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E8E8" w14:textId="77777777" w:rsidR="005A346A" w:rsidRPr="0009406D" w:rsidRDefault="005A346A" w:rsidP="00675476">
      <w:pPr>
        <w:spacing w:before="0"/>
        <w:ind w:left="426" w:hanging="426"/>
      </w:pPr>
    </w:p>
    <w:p w14:paraId="4CDEC2D4" w14:textId="77777777" w:rsidR="005A346A" w:rsidRPr="0009406D" w:rsidRDefault="005A346A" w:rsidP="00675476">
      <w:pPr>
        <w:spacing w:before="0"/>
      </w:pPr>
    </w:p>
    <w:p w14:paraId="18E521D9" w14:textId="77777777" w:rsidR="005A346A" w:rsidRPr="0009406D" w:rsidRDefault="005A346A" w:rsidP="00675476">
      <w:pPr>
        <w:spacing w:before="0"/>
      </w:pPr>
    </w:p>
    <w:p w14:paraId="29504BB7" w14:textId="77777777" w:rsidR="005A346A" w:rsidRPr="0009406D" w:rsidRDefault="005A346A" w:rsidP="00675476">
      <w:pPr>
        <w:spacing w:before="0"/>
      </w:pPr>
    </w:p>
    <w:p w14:paraId="087562B5" w14:textId="77777777" w:rsidR="005A346A" w:rsidRPr="0009406D" w:rsidRDefault="007A5EF8" w:rsidP="00675476">
      <w:pPr>
        <w:spacing w:before="0"/>
        <w:jc w:val="center"/>
        <w:rPr>
          <w:b/>
          <w:color w:val="365F91" w:themeColor="accent1" w:themeShade="BF"/>
        </w:rPr>
      </w:pPr>
      <w:r w:rsidRPr="0009406D">
        <w:rPr>
          <w:b/>
          <w:color w:val="365F91" w:themeColor="accent1" w:themeShade="BF"/>
        </w:rPr>
        <w:t>DIKTAS II</w:t>
      </w:r>
    </w:p>
    <w:p w14:paraId="1A586836" w14:textId="77777777" w:rsidR="005A346A" w:rsidRPr="0009406D" w:rsidRDefault="005A346A" w:rsidP="00675476">
      <w:pPr>
        <w:tabs>
          <w:tab w:val="left" w:pos="3540"/>
        </w:tabs>
        <w:spacing w:before="0"/>
        <w:jc w:val="center"/>
      </w:pPr>
      <w:r w:rsidRPr="0009406D">
        <w:rPr>
          <w:noProof/>
        </w:rPr>
        <w:drawing>
          <wp:inline distT="0" distB="0" distL="0" distR="0" wp14:anchorId="4770C42B" wp14:editId="4C229125">
            <wp:extent cx="2927547" cy="164774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90778" cy="1683336"/>
                    </a:xfrm>
                    <a:prstGeom prst="rect">
                      <a:avLst/>
                    </a:prstGeom>
                  </pic:spPr>
                </pic:pic>
              </a:graphicData>
            </a:graphic>
          </wp:inline>
        </w:drawing>
      </w:r>
    </w:p>
    <w:p w14:paraId="4CA2AAC5" w14:textId="77777777" w:rsidR="005A346A" w:rsidRPr="0009406D" w:rsidRDefault="005A346A" w:rsidP="00675476">
      <w:pPr>
        <w:spacing w:before="0"/>
        <w:jc w:val="center"/>
        <w:rPr>
          <w:b/>
          <w:color w:val="365F91" w:themeColor="accent1" w:themeShade="BF"/>
        </w:rPr>
      </w:pPr>
      <w:r w:rsidRPr="0009406D">
        <w:rPr>
          <w:b/>
          <w:color w:val="365F91" w:themeColor="accent1" w:themeShade="BF"/>
        </w:rPr>
        <w:t>IMPLEMENTATION OF THE STRATEGIC ACTION PROGRAMME (SAP) OF THE DINARIC KARST AQUIFER SYSTEM: IMPROVING GROUNDWATER GOVERNANCE AND SUSTAINABILITY OF RELATED ECOSYSTEMS</w:t>
      </w:r>
    </w:p>
    <w:p w14:paraId="177E2887" w14:textId="77777777" w:rsidR="005A346A" w:rsidRPr="0009406D" w:rsidRDefault="005A346A" w:rsidP="00675476">
      <w:pPr>
        <w:spacing w:before="0"/>
      </w:pPr>
    </w:p>
    <w:p w14:paraId="5DE5782A" w14:textId="77777777" w:rsidR="005A346A" w:rsidRPr="0009406D" w:rsidRDefault="005A346A" w:rsidP="00675476">
      <w:pPr>
        <w:pStyle w:val="Default"/>
        <w:jc w:val="center"/>
        <w:rPr>
          <w:rFonts w:ascii="Times New Roman" w:hAnsi="Times New Roman" w:cs="Times New Roman"/>
          <w:b/>
          <w:bCs/>
          <w:color w:val="365F91" w:themeColor="accent1" w:themeShade="BF"/>
        </w:rPr>
      </w:pPr>
      <w:r w:rsidRPr="0009406D">
        <w:rPr>
          <w:rFonts w:ascii="Times New Roman" w:hAnsi="Times New Roman" w:cs="Times New Roman"/>
          <w:b/>
          <w:bCs/>
          <w:color w:val="365F91" w:themeColor="accent1" w:themeShade="BF"/>
        </w:rPr>
        <w:t xml:space="preserve">OUTPUT </w:t>
      </w:r>
      <w:r w:rsidR="001D6BE0" w:rsidRPr="0009406D">
        <w:rPr>
          <w:rFonts w:ascii="Times New Roman" w:hAnsi="Times New Roman" w:cs="Times New Roman"/>
          <w:b/>
          <w:bCs/>
          <w:color w:val="365F91" w:themeColor="accent1" w:themeShade="BF"/>
        </w:rPr>
        <w:t>3</w:t>
      </w:r>
      <w:r w:rsidRPr="0009406D">
        <w:rPr>
          <w:rFonts w:ascii="Times New Roman" w:hAnsi="Times New Roman" w:cs="Times New Roman"/>
          <w:b/>
          <w:bCs/>
          <w:color w:val="365F91" w:themeColor="accent1" w:themeShade="BF"/>
        </w:rPr>
        <w:t>.1.</w:t>
      </w:r>
    </w:p>
    <w:p w14:paraId="473FDB25" w14:textId="77777777" w:rsidR="005A346A" w:rsidRPr="0009406D" w:rsidRDefault="005A346A" w:rsidP="00675476">
      <w:pPr>
        <w:pStyle w:val="Default"/>
        <w:jc w:val="center"/>
        <w:rPr>
          <w:rFonts w:ascii="Times New Roman" w:hAnsi="Times New Roman" w:cs="Times New Roman"/>
          <w:b/>
          <w:bCs/>
          <w:color w:val="365F91" w:themeColor="accent1" w:themeShade="BF"/>
        </w:rPr>
      </w:pPr>
    </w:p>
    <w:p w14:paraId="77C6E5E4" w14:textId="77777777" w:rsidR="00280064" w:rsidRPr="0009406D" w:rsidRDefault="00693A51" w:rsidP="00675476">
      <w:pPr>
        <w:autoSpaceDE w:val="0"/>
        <w:autoSpaceDN w:val="0"/>
        <w:adjustRightInd w:val="0"/>
        <w:spacing w:before="0"/>
        <w:jc w:val="center"/>
        <w:rPr>
          <w:b/>
          <w:iCs/>
          <w:color w:val="365F91" w:themeColor="accent1" w:themeShade="BF"/>
          <w:lang w:val="sr-Latn-RS"/>
        </w:rPr>
      </w:pPr>
      <w:r w:rsidRPr="0009406D">
        <w:rPr>
          <w:b/>
          <w:iCs/>
          <w:color w:val="365F91" w:themeColor="accent1" w:themeShade="BF"/>
          <w:lang w:val="sr-Latn-RS"/>
        </w:rPr>
        <w:t xml:space="preserve">Design of DIKTAS-wide </w:t>
      </w:r>
    </w:p>
    <w:p w14:paraId="246E58A9" w14:textId="77777777" w:rsidR="007A6AAA" w:rsidRPr="0009406D" w:rsidRDefault="00693A51" w:rsidP="00675476">
      <w:pPr>
        <w:autoSpaceDE w:val="0"/>
        <w:autoSpaceDN w:val="0"/>
        <w:adjustRightInd w:val="0"/>
        <w:spacing w:before="0"/>
        <w:jc w:val="center"/>
        <w:rPr>
          <w:b/>
          <w:iCs/>
          <w:color w:val="365F91" w:themeColor="accent1" w:themeShade="BF"/>
          <w:lang w:val="sr-Latn-RS"/>
        </w:rPr>
      </w:pPr>
      <w:r w:rsidRPr="0009406D">
        <w:rPr>
          <w:b/>
          <w:iCs/>
          <w:color w:val="365F91" w:themeColor="accent1" w:themeShade="BF"/>
          <w:lang w:val="sr-Latn-RS"/>
        </w:rPr>
        <w:t xml:space="preserve">groundwater multi-purpose </w:t>
      </w:r>
      <w:r w:rsidR="007A6AAA" w:rsidRPr="0009406D">
        <w:rPr>
          <w:b/>
          <w:iCs/>
          <w:color w:val="365F91" w:themeColor="accent1" w:themeShade="BF"/>
          <w:lang w:val="sr-Latn-RS"/>
        </w:rPr>
        <w:t>m</w:t>
      </w:r>
      <w:r w:rsidRPr="0009406D">
        <w:rPr>
          <w:b/>
          <w:iCs/>
          <w:color w:val="365F91" w:themeColor="accent1" w:themeShade="BF"/>
          <w:lang w:val="sr-Latn-RS"/>
        </w:rPr>
        <w:t>onitoring network</w:t>
      </w:r>
    </w:p>
    <w:p w14:paraId="384C168C" w14:textId="22951F84" w:rsidR="007A6AAA" w:rsidRPr="0009406D" w:rsidRDefault="007A6AAA" w:rsidP="00675476">
      <w:pPr>
        <w:autoSpaceDE w:val="0"/>
        <w:autoSpaceDN w:val="0"/>
        <w:adjustRightInd w:val="0"/>
        <w:spacing w:before="0"/>
        <w:jc w:val="center"/>
        <w:rPr>
          <w:b/>
          <w:i/>
          <w:iCs/>
          <w:color w:val="365F91" w:themeColor="accent1" w:themeShade="BF"/>
          <w:lang w:val="sr-Latn-RS"/>
        </w:rPr>
      </w:pPr>
      <w:r w:rsidRPr="0009406D">
        <w:rPr>
          <w:b/>
          <w:i/>
          <w:iCs/>
          <w:color w:val="365F91" w:themeColor="accent1" w:themeShade="BF"/>
          <w:lang w:val="sr-Latn-RS"/>
        </w:rPr>
        <w:t xml:space="preserve">SITE 1: TBA </w:t>
      </w:r>
      <w:r w:rsidR="009934C3" w:rsidRPr="0009406D">
        <w:rPr>
          <w:b/>
          <w:i/>
          <w:iCs/>
          <w:color w:val="365F91" w:themeColor="accent1" w:themeShade="BF"/>
          <w:lang w:val="sr-Latn-RS"/>
        </w:rPr>
        <w:t>Cemi/Cijevna</w:t>
      </w:r>
      <w:r w:rsidRPr="0009406D">
        <w:rPr>
          <w:b/>
          <w:i/>
          <w:iCs/>
          <w:color w:val="365F91" w:themeColor="accent1" w:themeShade="BF"/>
          <w:lang w:val="sr-Latn-RS"/>
        </w:rPr>
        <w:t xml:space="preserve"> shared between </w:t>
      </w:r>
    </w:p>
    <w:p w14:paraId="5A09D9D1" w14:textId="4AF829B0" w:rsidR="005A346A" w:rsidRPr="0009406D" w:rsidRDefault="009934C3" w:rsidP="00675476">
      <w:pPr>
        <w:autoSpaceDE w:val="0"/>
        <w:autoSpaceDN w:val="0"/>
        <w:adjustRightInd w:val="0"/>
        <w:spacing w:before="0"/>
        <w:jc w:val="center"/>
        <w:rPr>
          <w:b/>
          <w:i/>
          <w:color w:val="365F91" w:themeColor="accent1" w:themeShade="BF"/>
        </w:rPr>
      </w:pPr>
      <w:r w:rsidRPr="0009406D">
        <w:rPr>
          <w:b/>
          <w:i/>
          <w:iCs/>
          <w:color w:val="365F91" w:themeColor="accent1" w:themeShade="BF"/>
          <w:lang w:val="sr-Latn-RS"/>
        </w:rPr>
        <w:t>Albania</w:t>
      </w:r>
      <w:r w:rsidR="007A6AAA" w:rsidRPr="0009406D">
        <w:rPr>
          <w:b/>
          <w:i/>
          <w:iCs/>
          <w:color w:val="365F91" w:themeColor="accent1" w:themeShade="BF"/>
          <w:lang w:val="sr-Latn-RS"/>
        </w:rPr>
        <w:t xml:space="preserve"> and </w:t>
      </w:r>
      <w:r w:rsidRPr="0009406D">
        <w:rPr>
          <w:b/>
          <w:i/>
          <w:iCs/>
          <w:color w:val="365F91" w:themeColor="accent1" w:themeShade="BF"/>
          <w:lang w:val="sr-Latn-RS"/>
        </w:rPr>
        <w:t>Montenegro</w:t>
      </w:r>
    </w:p>
    <w:p w14:paraId="46F6026A" w14:textId="77777777" w:rsidR="005A346A" w:rsidRPr="0009406D" w:rsidRDefault="005A346A" w:rsidP="00675476">
      <w:pPr>
        <w:spacing w:before="0"/>
      </w:pPr>
    </w:p>
    <w:p w14:paraId="66C76E07" w14:textId="77777777" w:rsidR="005A346A" w:rsidRPr="0009406D" w:rsidRDefault="005A346A" w:rsidP="00675476">
      <w:pPr>
        <w:spacing w:before="0"/>
      </w:pPr>
    </w:p>
    <w:p w14:paraId="0BD4F45D" w14:textId="77777777" w:rsidR="005A346A" w:rsidRPr="0009406D" w:rsidRDefault="005A346A" w:rsidP="00675476">
      <w:pPr>
        <w:spacing w:before="0"/>
      </w:pPr>
    </w:p>
    <w:p w14:paraId="03AF43E5" w14:textId="4C133DC6" w:rsidR="005A346A" w:rsidRPr="0009406D" w:rsidRDefault="00E826E3" w:rsidP="00675476">
      <w:pPr>
        <w:spacing w:before="0"/>
        <w:jc w:val="center"/>
        <w:rPr>
          <w:color w:val="002060"/>
        </w:rPr>
      </w:pPr>
      <w:r w:rsidRPr="0009406D">
        <w:rPr>
          <w:color w:val="002060"/>
        </w:rPr>
        <w:t xml:space="preserve">March </w:t>
      </w:r>
      <w:r w:rsidR="005A346A" w:rsidRPr="0009406D">
        <w:rPr>
          <w:color w:val="002060"/>
        </w:rPr>
        <w:t xml:space="preserve"> 202</w:t>
      </w:r>
      <w:r w:rsidRPr="0009406D">
        <w:rPr>
          <w:color w:val="002060"/>
        </w:rPr>
        <w:t>6</w:t>
      </w:r>
    </w:p>
    <w:p w14:paraId="75CC4CD4" w14:textId="77777777" w:rsidR="005A346A" w:rsidRPr="0009406D" w:rsidRDefault="005A346A" w:rsidP="00675476">
      <w:pPr>
        <w:spacing w:before="0"/>
      </w:pPr>
    </w:p>
    <w:p w14:paraId="39AC5A66" w14:textId="77777777" w:rsidR="009366DB" w:rsidRPr="0009406D" w:rsidRDefault="009366DB" w:rsidP="00675476">
      <w:pPr>
        <w:spacing w:before="0"/>
        <w:rPr>
          <w:b/>
          <w:bCs/>
        </w:rPr>
      </w:pPr>
    </w:p>
    <w:p w14:paraId="2E85D704" w14:textId="77777777" w:rsidR="00BE44BE" w:rsidRPr="0009406D" w:rsidRDefault="00BE44BE" w:rsidP="00675476">
      <w:pPr>
        <w:spacing w:before="0"/>
        <w:jc w:val="left"/>
        <w:rPr>
          <w:b/>
          <w:bCs/>
        </w:rPr>
      </w:pPr>
      <w:r w:rsidRPr="0009406D">
        <w:rPr>
          <w:b/>
          <w:bCs/>
        </w:rPr>
        <w:br w:type="page"/>
      </w:r>
    </w:p>
    <w:p w14:paraId="2ABBA900" w14:textId="77777777" w:rsidR="00BE44BE" w:rsidRPr="0009406D" w:rsidRDefault="00BE44BE" w:rsidP="00675476">
      <w:pPr>
        <w:spacing w:before="0"/>
        <w:rPr>
          <w:b/>
          <w:bCs/>
        </w:rPr>
      </w:pPr>
    </w:p>
    <w:p w14:paraId="06EE327F" w14:textId="77777777" w:rsidR="00BE44BE" w:rsidRPr="0009406D" w:rsidRDefault="00BE44BE" w:rsidP="00675476">
      <w:pPr>
        <w:spacing w:before="0"/>
        <w:rPr>
          <w:b/>
          <w:bCs/>
        </w:rPr>
      </w:pPr>
    </w:p>
    <w:p w14:paraId="46C6B969" w14:textId="77777777" w:rsidR="00BE44BE" w:rsidRPr="0009406D" w:rsidRDefault="00BE44BE" w:rsidP="00675476">
      <w:pPr>
        <w:spacing w:before="0"/>
        <w:rPr>
          <w:b/>
          <w:bCs/>
        </w:rPr>
      </w:pPr>
    </w:p>
    <w:p w14:paraId="2414DEC9" w14:textId="29DFD80F" w:rsidR="00B50DB2" w:rsidRPr="0009406D" w:rsidRDefault="00B50DB2" w:rsidP="00675476">
      <w:pPr>
        <w:spacing w:before="0"/>
        <w:rPr>
          <w:b/>
          <w:bCs/>
        </w:rPr>
      </w:pPr>
      <w:r w:rsidRPr="0009406D">
        <w:rPr>
          <w:b/>
          <w:bCs/>
        </w:rPr>
        <w:t>PREPARED BY DIKTAS II PROJECT TEAM, EXPERT GROUP 1</w:t>
      </w:r>
      <w:r w:rsidR="00E80BC7">
        <w:rPr>
          <w:b/>
          <w:bCs/>
        </w:rPr>
        <w:t xml:space="preserve"> AND</w:t>
      </w:r>
      <w:r w:rsidR="009366DB" w:rsidRPr="0009406D">
        <w:rPr>
          <w:b/>
          <w:bCs/>
        </w:rPr>
        <w:t xml:space="preserve"> EXPERT GROUP 2</w:t>
      </w:r>
    </w:p>
    <w:p w14:paraId="1D33B630" w14:textId="0E1FCF6D" w:rsidR="009934C3" w:rsidRPr="0009406D" w:rsidRDefault="009934C3" w:rsidP="00675476">
      <w:pPr>
        <w:spacing w:before="0"/>
      </w:pPr>
      <w:r w:rsidRPr="0009406D">
        <w:t>Arben Pambuku</w:t>
      </w:r>
      <w:r w:rsidR="00B50DB2" w:rsidRPr="0009406D">
        <w:t xml:space="preserve">, </w:t>
      </w:r>
      <w:r w:rsidRPr="0009406D">
        <w:t>National Expert for Hydrogeology, Albania</w:t>
      </w:r>
    </w:p>
    <w:p w14:paraId="37865F3E" w14:textId="6A9E946E" w:rsidR="00B50DB2" w:rsidRPr="0009406D" w:rsidRDefault="009934C3" w:rsidP="00675476">
      <w:pPr>
        <w:spacing w:before="0"/>
      </w:pPr>
      <w:r w:rsidRPr="0009406D">
        <w:t>Dragan Radojevic</w:t>
      </w:r>
      <w:r w:rsidR="00B50DB2" w:rsidRPr="0009406D">
        <w:t xml:space="preserve">, National Expert for Hydrogeology, </w:t>
      </w:r>
      <w:r w:rsidRPr="0009406D">
        <w:t>Montenegro</w:t>
      </w:r>
    </w:p>
    <w:p w14:paraId="3900A6D7" w14:textId="35BE2209" w:rsidR="00B50DB2" w:rsidRPr="0009406D" w:rsidRDefault="009934C3" w:rsidP="00675476">
      <w:pPr>
        <w:spacing w:before="0"/>
      </w:pPr>
      <w:r w:rsidRPr="0009406D">
        <w:t>Vedran Furtula</w:t>
      </w:r>
      <w:r w:rsidR="00B50DB2" w:rsidRPr="0009406D">
        <w:t xml:space="preserve">, Expert for </w:t>
      </w:r>
      <w:r w:rsidR="005479D6">
        <w:t>GIS</w:t>
      </w:r>
      <w:r w:rsidR="00B50DB2" w:rsidRPr="0009406D">
        <w:t>, Bosnia and Herzegovina</w:t>
      </w:r>
    </w:p>
    <w:p w14:paraId="4ECC95AD" w14:textId="1319C777" w:rsidR="009934C3" w:rsidRPr="0009406D" w:rsidRDefault="009934C3" w:rsidP="00675476">
      <w:pPr>
        <w:spacing w:before="0"/>
      </w:pPr>
      <w:r w:rsidRPr="0009406D">
        <w:t>Erjola Keçi</w:t>
      </w:r>
      <w:r w:rsidR="00B50DB2" w:rsidRPr="0009406D">
        <w:t xml:space="preserve">, National Expert for Biodiversity, </w:t>
      </w:r>
      <w:r w:rsidRPr="0009406D">
        <w:t>Albania</w:t>
      </w:r>
    </w:p>
    <w:p w14:paraId="25A2BBDE" w14:textId="1B0FF8E8" w:rsidR="009934C3" w:rsidRPr="0009406D" w:rsidRDefault="009934C3" w:rsidP="00675476">
      <w:pPr>
        <w:spacing w:before="0"/>
      </w:pPr>
      <w:r w:rsidRPr="0009406D">
        <w:t>Ivan Vučković, National Expert for Biodiversity, Croatia</w:t>
      </w:r>
    </w:p>
    <w:p w14:paraId="3E5DB8A9" w14:textId="6F0DEF83" w:rsidR="00B50DB2" w:rsidRPr="0009406D" w:rsidRDefault="00B50DB2" w:rsidP="00675476">
      <w:pPr>
        <w:spacing w:before="0"/>
      </w:pPr>
    </w:p>
    <w:p w14:paraId="50560A2C" w14:textId="56D10945" w:rsidR="003874D8" w:rsidRPr="0009406D" w:rsidRDefault="003874D8" w:rsidP="00675476">
      <w:pPr>
        <w:spacing w:before="0"/>
      </w:pPr>
    </w:p>
    <w:p w14:paraId="2C5D783B" w14:textId="0E987C44" w:rsidR="009A439F" w:rsidRPr="0009406D" w:rsidRDefault="009A439F" w:rsidP="00675476">
      <w:pPr>
        <w:spacing w:before="0"/>
      </w:pPr>
    </w:p>
    <w:p w14:paraId="0AE3F7FA" w14:textId="77777777" w:rsidR="009A439F" w:rsidRPr="0009406D" w:rsidRDefault="009A439F" w:rsidP="00675476">
      <w:pPr>
        <w:spacing w:before="0"/>
      </w:pPr>
    </w:p>
    <w:p w14:paraId="40B5E093" w14:textId="77777777" w:rsidR="00B50DB2" w:rsidRPr="0009406D" w:rsidRDefault="00B50DB2" w:rsidP="00675476">
      <w:pPr>
        <w:spacing w:before="0"/>
        <w:rPr>
          <w:b/>
        </w:rPr>
      </w:pPr>
      <w:r w:rsidRPr="0009406D">
        <w:rPr>
          <w:b/>
        </w:rPr>
        <w:t>SUPPORT</w:t>
      </w:r>
    </w:p>
    <w:p w14:paraId="1C7540F2" w14:textId="77777777" w:rsidR="00B50DB2" w:rsidRPr="0009406D" w:rsidRDefault="00B50DB2" w:rsidP="00675476">
      <w:pPr>
        <w:spacing w:before="0"/>
      </w:pPr>
      <w:r w:rsidRPr="0009406D">
        <w:t>Boban Jolović, Project Manager</w:t>
      </w:r>
    </w:p>
    <w:p w14:paraId="28A9739B" w14:textId="03AF2FDD" w:rsidR="00A339B5" w:rsidRPr="0009406D" w:rsidRDefault="00A339B5" w:rsidP="00675476">
      <w:pPr>
        <w:tabs>
          <w:tab w:val="left" w:pos="1485"/>
        </w:tabs>
        <w:spacing w:before="0"/>
        <w:rPr>
          <w:b/>
          <w:bCs/>
        </w:rPr>
      </w:pPr>
    </w:p>
    <w:p w14:paraId="72CBE62F" w14:textId="428B38F5" w:rsidR="003874D8" w:rsidRPr="0009406D" w:rsidRDefault="003874D8" w:rsidP="00675476">
      <w:pPr>
        <w:tabs>
          <w:tab w:val="left" w:pos="1485"/>
        </w:tabs>
        <w:spacing w:before="0"/>
        <w:rPr>
          <w:b/>
          <w:bCs/>
        </w:rPr>
      </w:pPr>
    </w:p>
    <w:p w14:paraId="7214E997" w14:textId="4484C20A" w:rsidR="003874D8" w:rsidRPr="0009406D" w:rsidRDefault="003874D8" w:rsidP="00675476">
      <w:pPr>
        <w:tabs>
          <w:tab w:val="left" w:pos="1485"/>
        </w:tabs>
        <w:spacing w:before="0"/>
        <w:rPr>
          <w:b/>
          <w:bCs/>
        </w:rPr>
      </w:pPr>
    </w:p>
    <w:p w14:paraId="3414C6E3" w14:textId="5212AFD1" w:rsidR="003874D8" w:rsidRPr="0009406D" w:rsidRDefault="003874D8" w:rsidP="00675476">
      <w:pPr>
        <w:tabs>
          <w:tab w:val="left" w:pos="1485"/>
        </w:tabs>
        <w:spacing w:before="0"/>
        <w:rPr>
          <w:b/>
          <w:bCs/>
        </w:rPr>
      </w:pPr>
    </w:p>
    <w:p w14:paraId="31EFC4FC" w14:textId="0ECA1191" w:rsidR="003874D8" w:rsidRPr="0009406D" w:rsidRDefault="003874D8" w:rsidP="00675476">
      <w:pPr>
        <w:tabs>
          <w:tab w:val="left" w:pos="1485"/>
        </w:tabs>
        <w:spacing w:before="0"/>
        <w:rPr>
          <w:b/>
          <w:bCs/>
        </w:rPr>
      </w:pPr>
    </w:p>
    <w:p w14:paraId="7910A018" w14:textId="77777777" w:rsidR="003874D8" w:rsidRPr="0009406D" w:rsidRDefault="003874D8" w:rsidP="00675476">
      <w:pPr>
        <w:tabs>
          <w:tab w:val="left" w:pos="1485"/>
        </w:tabs>
        <w:spacing w:before="0"/>
        <w:rPr>
          <w:b/>
          <w:bCs/>
        </w:rPr>
      </w:pPr>
    </w:p>
    <w:p w14:paraId="2D9CF3A8" w14:textId="189BB633" w:rsidR="00B50DB2" w:rsidRPr="0009406D" w:rsidRDefault="00B50DB2" w:rsidP="00675476">
      <w:pPr>
        <w:tabs>
          <w:tab w:val="left" w:pos="1485"/>
        </w:tabs>
        <w:spacing w:before="0"/>
      </w:pPr>
      <w:r w:rsidRPr="0009406D">
        <w:rPr>
          <w:b/>
          <w:bCs/>
        </w:rPr>
        <w:t xml:space="preserve">ACRONYMS </w:t>
      </w:r>
      <w:r w:rsidRPr="0009406D">
        <w:t>(a selection)</w:t>
      </w:r>
    </w:p>
    <w:p w14:paraId="3B79F92D" w14:textId="49318664" w:rsidR="0091491F" w:rsidRPr="0009406D" w:rsidRDefault="0091491F" w:rsidP="00675476">
      <w:pPr>
        <w:spacing w:before="0"/>
        <w:rPr>
          <w:lang w:val="en-US"/>
        </w:rPr>
      </w:pPr>
      <w:r w:rsidRPr="0009406D">
        <w:rPr>
          <w:lang w:val="en-US"/>
        </w:rPr>
        <w:t>A</w:t>
      </w:r>
      <w:r w:rsidR="009934C3" w:rsidRPr="0009406D">
        <w:rPr>
          <w:lang w:val="en-US"/>
        </w:rPr>
        <w:t>MBU</w:t>
      </w:r>
      <w:r w:rsidRPr="0009406D">
        <w:rPr>
          <w:lang w:val="en-US"/>
        </w:rPr>
        <w:t xml:space="preserve"> </w:t>
      </w:r>
      <w:r w:rsidR="009934C3" w:rsidRPr="0009406D">
        <w:rPr>
          <w:lang w:val="en-US"/>
        </w:rPr>
        <w:t>- Agency of water resources management</w:t>
      </w:r>
      <w:r w:rsidRPr="0009406D">
        <w:rPr>
          <w:lang w:val="en-US"/>
        </w:rPr>
        <w:t xml:space="preserve"> </w:t>
      </w:r>
    </w:p>
    <w:p w14:paraId="79C18D77" w14:textId="16118CA8" w:rsidR="000A4C99" w:rsidRPr="0009406D" w:rsidRDefault="009934C3" w:rsidP="00675476">
      <w:pPr>
        <w:spacing w:before="0"/>
        <w:rPr>
          <w:lang w:val="en-US"/>
        </w:rPr>
      </w:pPr>
      <w:r w:rsidRPr="0009406D">
        <w:rPr>
          <w:lang w:val="en-US"/>
        </w:rPr>
        <w:t>G</w:t>
      </w:r>
      <w:r w:rsidR="000A4C99" w:rsidRPr="0009406D">
        <w:rPr>
          <w:lang w:val="en-US"/>
        </w:rPr>
        <w:t xml:space="preserve">W- </w:t>
      </w:r>
      <w:r w:rsidRPr="0009406D">
        <w:rPr>
          <w:lang w:val="en-US"/>
        </w:rPr>
        <w:t>Groundw</w:t>
      </w:r>
      <w:r w:rsidR="000A4C99" w:rsidRPr="0009406D">
        <w:rPr>
          <w:lang w:val="en-US"/>
        </w:rPr>
        <w:t>ater</w:t>
      </w:r>
    </w:p>
    <w:p w14:paraId="793C4E04" w14:textId="374FA791" w:rsidR="00B50DB2" w:rsidRPr="0009406D" w:rsidRDefault="00BE44BE" w:rsidP="00675476">
      <w:pPr>
        <w:spacing w:before="0"/>
      </w:pPr>
      <w:r w:rsidRPr="0009406D">
        <w:t>WFD- Water Framework Directive</w:t>
      </w:r>
      <w:r w:rsidR="000A4C99" w:rsidRPr="0009406D">
        <w:t xml:space="preserve"> (Directive 2000/60/EC)</w:t>
      </w:r>
    </w:p>
    <w:p w14:paraId="1989F56D" w14:textId="323C9520" w:rsidR="00B50DB2" w:rsidRPr="0009406D" w:rsidRDefault="00BE44BE" w:rsidP="00675476">
      <w:pPr>
        <w:spacing w:before="0"/>
      </w:pPr>
      <w:r w:rsidRPr="0009406D">
        <w:t>GWD</w:t>
      </w:r>
      <w:r w:rsidR="000A4C99" w:rsidRPr="0009406D">
        <w:t>- Groundwater D</w:t>
      </w:r>
      <w:r w:rsidR="00E80BC7">
        <w:t>i</w:t>
      </w:r>
      <w:r w:rsidR="000A4C99" w:rsidRPr="0009406D">
        <w:t>rective (Directive 2006/118/EC)</w:t>
      </w:r>
    </w:p>
    <w:p w14:paraId="34D477A6" w14:textId="586E4100" w:rsidR="004E32C2" w:rsidRPr="0009406D" w:rsidRDefault="000A4C99" w:rsidP="00675476">
      <w:pPr>
        <w:spacing w:before="0"/>
      </w:pPr>
      <w:r w:rsidRPr="0009406D">
        <w:t>DWD- Drinking Water Directive (Directive 2020/218)</w:t>
      </w:r>
    </w:p>
    <w:p w14:paraId="2DBCF7B9" w14:textId="752C054E" w:rsidR="00BE44BE" w:rsidRPr="0009406D" w:rsidRDefault="00BE44BE" w:rsidP="00675476">
      <w:pPr>
        <w:spacing w:before="0"/>
      </w:pPr>
      <w:r w:rsidRPr="0009406D">
        <w:rPr>
          <w:color w:val="000000"/>
        </w:rPr>
        <w:t>GWM- Ground Water Monitoring</w:t>
      </w:r>
    </w:p>
    <w:p w14:paraId="094721B1" w14:textId="30399C02" w:rsidR="00B50DB2" w:rsidRPr="0009406D" w:rsidRDefault="004E32C2" w:rsidP="00675476">
      <w:pPr>
        <w:spacing w:before="0"/>
        <w:rPr>
          <w:b/>
          <w:bCs/>
          <w:color w:val="365F91"/>
        </w:rPr>
      </w:pPr>
      <w:r w:rsidRPr="0009406D">
        <w:t>GQS</w:t>
      </w:r>
      <w:r w:rsidR="009F283B" w:rsidRPr="0009406D">
        <w:t xml:space="preserve">- </w:t>
      </w:r>
      <w:r w:rsidRPr="0009406D">
        <w:t xml:space="preserve"> </w:t>
      </w:r>
      <w:r w:rsidR="009F283B" w:rsidRPr="0009406D">
        <w:t xml:space="preserve">Groundwater Quality Standards </w:t>
      </w:r>
    </w:p>
    <w:p w14:paraId="390114DC" w14:textId="370FBE4D" w:rsidR="00BE35BB" w:rsidRPr="0009406D" w:rsidRDefault="00BE35BB" w:rsidP="00675476">
      <w:pPr>
        <w:spacing w:before="0"/>
        <w:jc w:val="left"/>
        <w:rPr>
          <w:b/>
          <w:bCs/>
          <w:color w:val="365F91"/>
        </w:rPr>
      </w:pPr>
      <w:r w:rsidRPr="0009406D">
        <w:rPr>
          <w:b/>
          <w:bCs/>
          <w:color w:val="365F91"/>
        </w:rPr>
        <w:br w:type="page"/>
      </w:r>
    </w:p>
    <w:p w14:paraId="7204538E" w14:textId="77777777" w:rsidR="005B00F6" w:rsidRPr="0009406D" w:rsidRDefault="005B00F6" w:rsidP="00675476">
      <w:pPr>
        <w:spacing w:before="0"/>
        <w:rPr>
          <w:b/>
          <w:bCs/>
          <w:color w:val="365F91"/>
        </w:rPr>
      </w:pPr>
    </w:p>
    <w:sdt>
      <w:sdtPr>
        <w:rPr>
          <w:rFonts w:ascii="Times New Roman" w:eastAsiaTheme="minorHAnsi" w:hAnsi="Times New Roman" w:cs="Times New Roman"/>
          <w:color w:val="auto"/>
          <w:sz w:val="24"/>
          <w:szCs w:val="24"/>
        </w:rPr>
        <w:id w:val="-659307307"/>
        <w:docPartObj>
          <w:docPartGallery w:val="Table of Contents"/>
          <w:docPartUnique/>
        </w:docPartObj>
      </w:sdtPr>
      <w:sdtEndPr>
        <w:rPr>
          <w:rFonts w:eastAsia="Times New Roman"/>
          <w:b/>
          <w:bCs/>
          <w:noProof/>
        </w:rPr>
      </w:sdtEndPr>
      <w:sdtContent>
        <w:p w14:paraId="4AB2EB41" w14:textId="584DA9D3" w:rsidR="00A339B5" w:rsidRPr="0009406D" w:rsidRDefault="00A339B5" w:rsidP="00675476">
          <w:pPr>
            <w:pStyle w:val="Naslovsadraja"/>
            <w:spacing w:before="0" w:line="240" w:lineRule="auto"/>
            <w:rPr>
              <w:rFonts w:ascii="Times New Roman" w:hAnsi="Times New Roman" w:cs="Times New Roman"/>
              <w:sz w:val="24"/>
              <w:szCs w:val="24"/>
            </w:rPr>
          </w:pPr>
          <w:r w:rsidRPr="0009406D">
            <w:rPr>
              <w:rFonts w:ascii="Times New Roman" w:hAnsi="Times New Roman" w:cs="Times New Roman"/>
              <w:sz w:val="24"/>
              <w:szCs w:val="24"/>
            </w:rPr>
            <w:t>Contents</w:t>
          </w:r>
        </w:p>
        <w:p w14:paraId="3678F34C" w14:textId="77777777" w:rsidR="000C0498" w:rsidRPr="0009406D" w:rsidRDefault="000C0498" w:rsidP="00675476">
          <w:pPr>
            <w:spacing w:before="0"/>
          </w:pPr>
        </w:p>
        <w:p w14:paraId="5099FF76" w14:textId="372F0A6F" w:rsidR="00BA1EE1" w:rsidRDefault="00A339B5">
          <w:pPr>
            <w:pStyle w:val="SADRAJ1"/>
            <w:tabs>
              <w:tab w:val="left" w:pos="440"/>
              <w:tab w:val="right" w:leader="dot" w:pos="9350"/>
            </w:tabs>
            <w:rPr>
              <w:rFonts w:asciiTheme="minorHAnsi" w:eastAsiaTheme="minorEastAsia" w:hAnsiTheme="minorHAnsi" w:cstheme="minorBidi"/>
              <w:noProof/>
              <w:szCs w:val="22"/>
              <w:lang w:val="en-US" w:eastAsia="en-US"/>
            </w:rPr>
          </w:pPr>
          <w:r w:rsidRPr="0009406D">
            <w:fldChar w:fldCharType="begin"/>
          </w:r>
          <w:r w:rsidRPr="0009406D">
            <w:instrText xml:space="preserve"> TOC \o "1-3" \h \z \u </w:instrText>
          </w:r>
          <w:r w:rsidRPr="0009406D">
            <w:fldChar w:fldCharType="separate"/>
          </w:r>
          <w:hyperlink w:anchor="_Toc224064392" w:history="1">
            <w:r w:rsidR="00BA1EE1" w:rsidRPr="00C21C83">
              <w:rPr>
                <w:rStyle w:val="Hiperveza"/>
                <w:noProof/>
              </w:rPr>
              <w:t>1</w:t>
            </w:r>
            <w:r w:rsidR="00BA1EE1">
              <w:rPr>
                <w:rFonts w:asciiTheme="minorHAnsi" w:eastAsiaTheme="minorEastAsia" w:hAnsiTheme="minorHAnsi" w:cstheme="minorBidi"/>
                <w:noProof/>
                <w:szCs w:val="22"/>
                <w:lang w:val="en-US" w:eastAsia="en-US"/>
              </w:rPr>
              <w:tab/>
            </w:r>
            <w:r w:rsidR="00BA1EE1" w:rsidRPr="00C21C83">
              <w:rPr>
                <w:rStyle w:val="Hiperveza"/>
                <w:noProof/>
              </w:rPr>
              <w:t>INTRODUCTION</w:t>
            </w:r>
            <w:r w:rsidR="00BA1EE1">
              <w:rPr>
                <w:noProof/>
                <w:webHidden/>
              </w:rPr>
              <w:tab/>
            </w:r>
            <w:r w:rsidR="00BA1EE1">
              <w:rPr>
                <w:noProof/>
                <w:webHidden/>
              </w:rPr>
              <w:fldChar w:fldCharType="begin"/>
            </w:r>
            <w:r w:rsidR="00BA1EE1">
              <w:rPr>
                <w:noProof/>
                <w:webHidden/>
              </w:rPr>
              <w:instrText xml:space="preserve"> PAGEREF _Toc224064392 \h </w:instrText>
            </w:r>
            <w:r w:rsidR="00BA1EE1">
              <w:rPr>
                <w:noProof/>
                <w:webHidden/>
              </w:rPr>
            </w:r>
            <w:r w:rsidR="00BA1EE1">
              <w:rPr>
                <w:noProof/>
                <w:webHidden/>
              </w:rPr>
              <w:fldChar w:fldCharType="separate"/>
            </w:r>
            <w:r w:rsidR="00BC68FC">
              <w:rPr>
                <w:noProof/>
                <w:webHidden/>
              </w:rPr>
              <w:t>7</w:t>
            </w:r>
            <w:r w:rsidR="00BA1EE1">
              <w:rPr>
                <w:noProof/>
                <w:webHidden/>
              </w:rPr>
              <w:fldChar w:fldCharType="end"/>
            </w:r>
          </w:hyperlink>
        </w:p>
        <w:p w14:paraId="3EEA2A95" w14:textId="6E8C329A"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393" w:history="1">
            <w:r w:rsidRPr="00C21C83">
              <w:rPr>
                <w:rStyle w:val="Hiperveza"/>
                <w:noProof/>
              </w:rPr>
              <w:t>1.1 General context and significance of the project</w:t>
            </w:r>
            <w:r>
              <w:rPr>
                <w:noProof/>
                <w:webHidden/>
              </w:rPr>
              <w:tab/>
            </w:r>
            <w:r>
              <w:rPr>
                <w:noProof/>
                <w:webHidden/>
              </w:rPr>
              <w:fldChar w:fldCharType="begin"/>
            </w:r>
            <w:r>
              <w:rPr>
                <w:noProof/>
                <w:webHidden/>
              </w:rPr>
              <w:instrText xml:space="preserve"> PAGEREF _Toc224064393 \h </w:instrText>
            </w:r>
            <w:r>
              <w:rPr>
                <w:noProof/>
                <w:webHidden/>
              </w:rPr>
            </w:r>
            <w:r>
              <w:rPr>
                <w:noProof/>
                <w:webHidden/>
              </w:rPr>
              <w:fldChar w:fldCharType="separate"/>
            </w:r>
            <w:r w:rsidR="00BC68FC">
              <w:rPr>
                <w:noProof/>
                <w:webHidden/>
              </w:rPr>
              <w:t>7</w:t>
            </w:r>
            <w:r>
              <w:rPr>
                <w:noProof/>
                <w:webHidden/>
              </w:rPr>
              <w:fldChar w:fldCharType="end"/>
            </w:r>
          </w:hyperlink>
        </w:p>
        <w:p w14:paraId="3870725E" w14:textId="6A3156BD"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394" w:history="1">
            <w:r w:rsidRPr="00C21C83">
              <w:rPr>
                <w:rStyle w:val="Hiperveza"/>
                <w:noProof/>
              </w:rPr>
              <w:t>1.2 European political and legal framework</w:t>
            </w:r>
            <w:r>
              <w:rPr>
                <w:noProof/>
                <w:webHidden/>
              </w:rPr>
              <w:tab/>
            </w:r>
            <w:r>
              <w:rPr>
                <w:noProof/>
                <w:webHidden/>
              </w:rPr>
              <w:fldChar w:fldCharType="begin"/>
            </w:r>
            <w:r>
              <w:rPr>
                <w:noProof/>
                <w:webHidden/>
              </w:rPr>
              <w:instrText xml:space="preserve"> PAGEREF _Toc224064394 \h </w:instrText>
            </w:r>
            <w:r>
              <w:rPr>
                <w:noProof/>
                <w:webHidden/>
              </w:rPr>
            </w:r>
            <w:r>
              <w:rPr>
                <w:noProof/>
                <w:webHidden/>
              </w:rPr>
              <w:fldChar w:fldCharType="separate"/>
            </w:r>
            <w:r w:rsidR="00BC68FC">
              <w:rPr>
                <w:noProof/>
                <w:webHidden/>
              </w:rPr>
              <w:t>8</w:t>
            </w:r>
            <w:r>
              <w:rPr>
                <w:noProof/>
                <w:webHidden/>
              </w:rPr>
              <w:fldChar w:fldCharType="end"/>
            </w:r>
          </w:hyperlink>
        </w:p>
        <w:p w14:paraId="4CE04AA0" w14:textId="78103DD4"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395" w:history="1">
            <w:r w:rsidRPr="00C21C83">
              <w:rPr>
                <w:rStyle w:val="Hiperveza"/>
                <w:noProof/>
              </w:rPr>
              <w:t>1.3 Brief description of the Cemi/Cijevna watershed</w:t>
            </w:r>
            <w:r>
              <w:rPr>
                <w:noProof/>
                <w:webHidden/>
              </w:rPr>
              <w:tab/>
            </w:r>
            <w:r>
              <w:rPr>
                <w:noProof/>
                <w:webHidden/>
              </w:rPr>
              <w:fldChar w:fldCharType="begin"/>
            </w:r>
            <w:r>
              <w:rPr>
                <w:noProof/>
                <w:webHidden/>
              </w:rPr>
              <w:instrText xml:space="preserve"> PAGEREF _Toc224064395 \h </w:instrText>
            </w:r>
            <w:r>
              <w:rPr>
                <w:noProof/>
                <w:webHidden/>
              </w:rPr>
            </w:r>
            <w:r>
              <w:rPr>
                <w:noProof/>
                <w:webHidden/>
              </w:rPr>
              <w:fldChar w:fldCharType="separate"/>
            </w:r>
            <w:r w:rsidR="00BC68FC">
              <w:rPr>
                <w:noProof/>
                <w:webHidden/>
              </w:rPr>
              <w:t>8</w:t>
            </w:r>
            <w:r>
              <w:rPr>
                <w:noProof/>
                <w:webHidden/>
              </w:rPr>
              <w:fldChar w:fldCharType="end"/>
            </w:r>
          </w:hyperlink>
        </w:p>
        <w:p w14:paraId="539BCB18" w14:textId="3A7E1E64"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396" w:history="1">
            <w:r w:rsidRPr="00C21C83">
              <w:rPr>
                <w:rStyle w:val="Hiperveza"/>
                <w:noProof/>
              </w:rPr>
              <w:t>1.4 The need for an integrated monitoring project</w:t>
            </w:r>
            <w:r>
              <w:rPr>
                <w:noProof/>
                <w:webHidden/>
              </w:rPr>
              <w:tab/>
            </w:r>
            <w:r>
              <w:rPr>
                <w:noProof/>
                <w:webHidden/>
              </w:rPr>
              <w:fldChar w:fldCharType="begin"/>
            </w:r>
            <w:r>
              <w:rPr>
                <w:noProof/>
                <w:webHidden/>
              </w:rPr>
              <w:instrText xml:space="preserve"> PAGEREF _Toc224064396 \h </w:instrText>
            </w:r>
            <w:r>
              <w:rPr>
                <w:noProof/>
                <w:webHidden/>
              </w:rPr>
            </w:r>
            <w:r>
              <w:rPr>
                <w:noProof/>
                <w:webHidden/>
              </w:rPr>
              <w:fldChar w:fldCharType="separate"/>
            </w:r>
            <w:r w:rsidR="00BC68FC">
              <w:rPr>
                <w:noProof/>
                <w:webHidden/>
              </w:rPr>
              <w:t>9</w:t>
            </w:r>
            <w:r>
              <w:rPr>
                <w:noProof/>
                <w:webHidden/>
              </w:rPr>
              <w:fldChar w:fldCharType="end"/>
            </w:r>
          </w:hyperlink>
        </w:p>
        <w:p w14:paraId="1ACB31EF" w14:textId="58F27789"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397" w:history="1">
            <w:r w:rsidRPr="00C21C83">
              <w:rPr>
                <w:rStyle w:val="Hiperveza"/>
                <w:noProof/>
              </w:rPr>
              <w:t>1.5 Overall project goal</w:t>
            </w:r>
            <w:r>
              <w:rPr>
                <w:noProof/>
                <w:webHidden/>
              </w:rPr>
              <w:tab/>
            </w:r>
            <w:r>
              <w:rPr>
                <w:noProof/>
                <w:webHidden/>
              </w:rPr>
              <w:fldChar w:fldCharType="begin"/>
            </w:r>
            <w:r>
              <w:rPr>
                <w:noProof/>
                <w:webHidden/>
              </w:rPr>
              <w:instrText xml:space="preserve"> PAGEREF _Toc224064397 \h </w:instrText>
            </w:r>
            <w:r>
              <w:rPr>
                <w:noProof/>
                <w:webHidden/>
              </w:rPr>
            </w:r>
            <w:r>
              <w:rPr>
                <w:noProof/>
                <w:webHidden/>
              </w:rPr>
              <w:fldChar w:fldCharType="separate"/>
            </w:r>
            <w:r w:rsidR="00BC68FC">
              <w:rPr>
                <w:noProof/>
                <w:webHidden/>
              </w:rPr>
              <w:t>9</w:t>
            </w:r>
            <w:r>
              <w:rPr>
                <w:noProof/>
                <w:webHidden/>
              </w:rPr>
              <w:fldChar w:fldCharType="end"/>
            </w:r>
          </w:hyperlink>
        </w:p>
        <w:p w14:paraId="00476BFB" w14:textId="7F317543"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398" w:history="1">
            <w:r w:rsidRPr="00C21C83">
              <w:rPr>
                <w:rStyle w:val="Hiperveza"/>
                <w:noProof/>
              </w:rPr>
              <w:t>1.6 Added value of the project</w:t>
            </w:r>
            <w:r>
              <w:rPr>
                <w:noProof/>
                <w:webHidden/>
              </w:rPr>
              <w:tab/>
            </w:r>
            <w:r>
              <w:rPr>
                <w:noProof/>
                <w:webHidden/>
              </w:rPr>
              <w:fldChar w:fldCharType="begin"/>
            </w:r>
            <w:r>
              <w:rPr>
                <w:noProof/>
                <w:webHidden/>
              </w:rPr>
              <w:instrText xml:space="preserve"> PAGEREF _Toc224064398 \h </w:instrText>
            </w:r>
            <w:r>
              <w:rPr>
                <w:noProof/>
                <w:webHidden/>
              </w:rPr>
            </w:r>
            <w:r>
              <w:rPr>
                <w:noProof/>
                <w:webHidden/>
              </w:rPr>
              <w:fldChar w:fldCharType="separate"/>
            </w:r>
            <w:r w:rsidR="00BC68FC">
              <w:rPr>
                <w:noProof/>
                <w:webHidden/>
              </w:rPr>
              <w:t>9</w:t>
            </w:r>
            <w:r>
              <w:rPr>
                <w:noProof/>
                <w:webHidden/>
              </w:rPr>
              <w:fldChar w:fldCharType="end"/>
            </w:r>
          </w:hyperlink>
        </w:p>
        <w:p w14:paraId="4F061A9B" w14:textId="638027CB"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399" w:history="1">
            <w:r w:rsidRPr="00C21C83">
              <w:rPr>
                <w:rStyle w:val="Hiperveza"/>
                <w:noProof/>
              </w:rPr>
              <w:t>2. MONITORING PURPOSE AND APPROACH IN THE CEMI/CIJEVNA TBA</w:t>
            </w:r>
            <w:r>
              <w:rPr>
                <w:noProof/>
                <w:webHidden/>
              </w:rPr>
              <w:tab/>
            </w:r>
            <w:r>
              <w:rPr>
                <w:noProof/>
                <w:webHidden/>
              </w:rPr>
              <w:fldChar w:fldCharType="begin"/>
            </w:r>
            <w:r>
              <w:rPr>
                <w:noProof/>
                <w:webHidden/>
              </w:rPr>
              <w:instrText xml:space="preserve"> PAGEREF _Toc224064399 \h </w:instrText>
            </w:r>
            <w:r>
              <w:rPr>
                <w:noProof/>
                <w:webHidden/>
              </w:rPr>
            </w:r>
            <w:r>
              <w:rPr>
                <w:noProof/>
                <w:webHidden/>
              </w:rPr>
              <w:fldChar w:fldCharType="separate"/>
            </w:r>
            <w:r w:rsidR="00BC68FC">
              <w:rPr>
                <w:noProof/>
                <w:webHidden/>
              </w:rPr>
              <w:t>10</w:t>
            </w:r>
            <w:r>
              <w:rPr>
                <w:noProof/>
                <w:webHidden/>
              </w:rPr>
              <w:fldChar w:fldCharType="end"/>
            </w:r>
          </w:hyperlink>
        </w:p>
        <w:p w14:paraId="38377C69" w14:textId="4FD4EECE"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00" w:history="1">
            <w:r w:rsidRPr="00C21C83">
              <w:rPr>
                <w:rStyle w:val="Hiperveza"/>
                <w:noProof/>
              </w:rPr>
              <w:t>2.1 Principles of integrated water resources monitoring</w:t>
            </w:r>
            <w:r>
              <w:rPr>
                <w:noProof/>
                <w:webHidden/>
              </w:rPr>
              <w:tab/>
            </w:r>
            <w:r>
              <w:rPr>
                <w:noProof/>
                <w:webHidden/>
              </w:rPr>
              <w:fldChar w:fldCharType="begin"/>
            </w:r>
            <w:r>
              <w:rPr>
                <w:noProof/>
                <w:webHidden/>
              </w:rPr>
              <w:instrText xml:space="preserve"> PAGEREF _Toc224064400 \h </w:instrText>
            </w:r>
            <w:r>
              <w:rPr>
                <w:noProof/>
                <w:webHidden/>
              </w:rPr>
            </w:r>
            <w:r>
              <w:rPr>
                <w:noProof/>
                <w:webHidden/>
              </w:rPr>
              <w:fldChar w:fldCharType="separate"/>
            </w:r>
            <w:r w:rsidR="00BC68FC">
              <w:rPr>
                <w:noProof/>
                <w:webHidden/>
              </w:rPr>
              <w:t>10</w:t>
            </w:r>
            <w:r>
              <w:rPr>
                <w:noProof/>
                <w:webHidden/>
              </w:rPr>
              <w:fldChar w:fldCharType="end"/>
            </w:r>
          </w:hyperlink>
        </w:p>
        <w:p w14:paraId="43AC90AD" w14:textId="75DFD47B"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01" w:history="1">
            <w:r w:rsidRPr="00C21C83">
              <w:rPr>
                <w:rStyle w:val="Hiperveza"/>
                <w:noProof/>
              </w:rPr>
              <w:t>2.2 Overall monitoring objective</w:t>
            </w:r>
            <w:r>
              <w:rPr>
                <w:noProof/>
                <w:webHidden/>
              </w:rPr>
              <w:tab/>
            </w:r>
            <w:r>
              <w:rPr>
                <w:noProof/>
                <w:webHidden/>
              </w:rPr>
              <w:fldChar w:fldCharType="begin"/>
            </w:r>
            <w:r>
              <w:rPr>
                <w:noProof/>
                <w:webHidden/>
              </w:rPr>
              <w:instrText xml:space="preserve"> PAGEREF _Toc224064401 \h </w:instrText>
            </w:r>
            <w:r>
              <w:rPr>
                <w:noProof/>
                <w:webHidden/>
              </w:rPr>
            </w:r>
            <w:r>
              <w:rPr>
                <w:noProof/>
                <w:webHidden/>
              </w:rPr>
              <w:fldChar w:fldCharType="separate"/>
            </w:r>
            <w:r w:rsidR="00BC68FC">
              <w:rPr>
                <w:noProof/>
                <w:webHidden/>
              </w:rPr>
              <w:t>10</w:t>
            </w:r>
            <w:r>
              <w:rPr>
                <w:noProof/>
                <w:webHidden/>
              </w:rPr>
              <w:fldChar w:fldCharType="end"/>
            </w:r>
          </w:hyperlink>
        </w:p>
        <w:p w14:paraId="4E371018" w14:textId="2F434F20"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02" w:history="1">
            <w:r w:rsidRPr="00C21C83">
              <w:rPr>
                <w:rStyle w:val="Hiperveza"/>
                <w:noProof/>
              </w:rPr>
              <w:t>2.3 Specific monitoring objectives</w:t>
            </w:r>
            <w:r>
              <w:rPr>
                <w:noProof/>
                <w:webHidden/>
              </w:rPr>
              <w:tab/>
            </w:r>
            <w:r>
              <w:rPr>
                <w:noProof/>
                <w:webHidden/>
              </w:rPr>
              <w:fldChar w:fldCharType="begin"/>
            </w:r>
            <w:r>
              <w:rPr>
                <w:noProof/>
                <w:webHidden/>
              </w:rPr>
              <w:instrText xml:space="preserve"> PAGEREF _Toc224064402 \h </w:instrText>
            </w:r>
            <w:r>
              <w:rPr>
                <w:noProof/>
                <w:webHidden/>
              </w:rPr>
            </w:r>
            <w:r>
              <w:rPr>
                <w:noProof/>
                <w:webHidden/>
              </w:rPr>
              <w:fldChar w:fldCharType="separate"/>
            </w:r>
            <w:r w:rsidR="00BC68FC">
              <w:rPr>
                <w:noProof/>
                <w:webHidden/>
              </w:rPr>
              <w:t>11</w:t>
            </w:r>
            <w:r>
              <w:rPr>
                <w:noProof/>
                <w:webHidden/>
              </w:rPr>
              <w:fldChar w:fldCharType="end"/>
            </w:r>
          </w:hyperlink>
        </w:p>
        <w:p w14:paraId="31713AFE" w14:textId="0D04DCE0"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3" w:history="1">
            <w:r w:rsidRPr="00C21C83">
              <w:rPr>
                <w:rStyle w:val="Hiperveza"/>
                <w:noProof/>
              </w:rPr>
              <w:t>2.3.1 Establishment of a unified cross-border monitoring network</w:t>
            </w:r>
            <w:r>
              <w:rPr>
                <w:noProof/>
                <w:webHidden/>
              </w:rPr>
              <w:tab/>
            </w:r>
            <w:r>
              <w:rPr>
                <w:noProof/>
                <w:webHidden/>
              </w:rPr>
              <w:fldChar w:fldCharType="begin"/>
            </w:r>
            <w:r>
              <w:rPr>
                <w:noProof/>
                <w:webHidden/>
              </w:rPr>
              <w:instrText xml:space="preserve"> PAGEREF _Toc224064403 \h </w:instrText>
            </w:r>
            <w:r>
              <w:rPr>
                <w:noProof/>
                <w:webHidden/>
              </w:rPr>
            </w:r>
            <w:r>
              <w:rPr>
                <w:noProof/>
                <w:webHidden/>
              </w:rPr>
              <w:fldChar w:fldCharType="separate"/>
            </w:r>
            <w:r w:rsidR="00BC68FC">
              <w:rPr>
                <w:noProof/>
                <w:webHidden/>
              </w:rPr>
              <w:t>11</w:t>
            </w:r>
            <w:r>
              <w:rPr>
                <w:noProof/>
                <w:webHidden/>
              </w:rPr>
              <w:fldChar w:fldCharType="end"/>
            </w:r>
          </w:hyperlink>
        </w:p>
        <w:p w14:paraId="5FF0E6AE" w14:textId="7EF40DB3"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4" w:history="1">
            <w:r w:rsidRPr="00C21C83">
              <w:rPr>
                <w:rStyle w:val="Hiperveza"/>
                <w:noProof/>
              </w:rPr>
              <w:t>2.3.2 Continuous monitoring of surface water quantity</w:t>
            </w:r>
            <w:r>
              <w:rPr>
                <w:noProof/>
                <w:webHidden/>
              </w:rPr>
              <w:tab/>
            </w:r>
            <w:r>
              <w:rPr>
                <w:noProof/>
                <w:webHidden/>
              </w:rPr>
              <w:fldChar w:fldCharType="begin"/>
            </w:r>
            <w:r>
              <w:rPr>
                <w:noProof/>
                <w:webHidden/>
              </w:rPr>
              <w:instrText xml:space="preserve"> PAGEREF _Toc224064404 \h </w:instrText>
            </w:r>
            <w:r>
              <w:rPr>
                <w:noProof/>
                <w:webHidden/>
              </w:rPr>
            </w:r>
            <w:r>
              <w:rPr>
                <w:noProof/>
                <w:webHidden/>
              </w:rPr>
              <w:fldChar w:fldCharType="separate"/>
            </w:r>
            <w:r w:rsidR="00BC68FC">
              <w:rPr>
                <w:noProof/>
                <w:webHidden/>
              </w:rPr>
              <w:t>11</w:t>
            </w:r>
            <w:r>
              <w:rPr>
                <w:noProof/>
                <w:webHidden/>
              </w:rPr>
              <w:fldChar w:fldCharType="end"/>
            </w:r>
          </w:hyperlink>
        </w:p>
        <w:p w14:paraId="37CE9B32" w14:textId="66595AC7"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5" w:history="1">
            <w:r w:rsidRPr="00C21C83">
              <w:rPr>
                <w:rStyle w:val="Hiperveza"/>
                <w:noProof/>
              </w:rPr>
              <w:t>2.3.3 Monitoring of surface water quality</w:t>
            </w:r>
            <w:r>
              <w:rPr>
                <w:noProof/>
                <w:webHidden/>
              </w:rPr>
              <w:tab/>
            </w:r>
            <w:r>
              <w:rPr>
                <w:noProof/>
                <w:webHidden/>
              </w:rPr>
              <w:fldChar w:fldCharType="begin"/>
            </w:r>
            <w:r>
              <w:rPr>
                <w:noProof/>
                <w:webHidden/>
              </w:rPr>
              <w:instrText xml:space="preserve"> PAGEREF _Toc224064405 \h </w:instrText>
            </w:r>
            <w:r>
              <w:rPr>
                <w:noProof/>
                <w:webHidden/>
              </w:rPr>
            </w:r>
            <w:r>
              <w:rPr>
                <w:noProof/>
                <w:webHidden/>
              </w:rPr>
              <w:fldChar w:fldCharType="separate"/>
            </w:r>
            <w:r w:rsidR="00BC68FC">
              <w:rPr>
                <w:noProof/>
                <w:webHidden/>
              </w:rPr>
              <w:t>11</w:t>
            </w:r>
            <w:r>
              <w:rPr>
                <w:noProof/>
                <w:webHidden/>
              </w:rPr>
              <w:fldChar w:fldCharType="end"/>
            </w:r>
          </w:hyperlink>
        </w:p>
        <w:p w14:paraId="0C249BEB" w14:textId="30EBACE7"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6" w:history="1">
            <w:r w:rsidRPr="00C21C83">
              <w:rPr>
                <w:rStyle w:val="Hiperveza"/>
                <w:noProof/>
              </w:rPr>
              <w:t>2.3.4 Groundwater monitoring in the transboundary aquifer</w:t>
            </w:r>
            <w:r>
              <w:rPr>
                <w:noProof/>
                <w:webHidden/>
              </w:rPr>
              <w:tab/>
            </w:r>
            <w:r>
              <w:rPr>
                <w:noProof/>
                <w:webHidden/>
              </w:rPr>
              <w:fldChar w:fldCharType="begin"/>
            </w:r>
            <w:r>
              <w:rPr>
                <w:noProof/>
                <w:webHidden/>
              </w:rPr>
              <w:instrText xml:space="preserve"> PAGEREF _Toc224064406 \h </w:instrText>
            </w:r>
            <w:r>
              <w:rPr>
                <w:noProof/>
                <w:webHidden/>
              </w:rPr>
            </w:r>
            <w:r>
              <w:rPr>
                <w:noProof/>
                <w:webHidden/>
              </w:rPr>
              <w:fldChar w:fldCharType="separate"/>
            </w:r>
            <w:r w:rsidR="00BC68FC">
              <w:rPr>
                <w:noProof/>
                <w:webHidden/>
              </w:rPr>
              <w:t>11</w:t>
            </w:r>
            <w:r>
              <w:rPr>
                <w:noProof/>
                <w:webHidden/>
              </w:rPr>
              <w:fldChar w:fldCharType="end"/>
            </w:r>
          </w:hyperlink>
        </w:p>
        <w:p w14:paraId="737E362C" w14:textId="5F0F54D2"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7" w:history="1">
            <w:r w:rsidRPr="00C21C83">
              <w:rPr>
                <w:rStyle w:val="Hiperveza"/>
                <w:noProof/>
              </w:rPr>
              <w:t>2.3.5 Integration of climate monitoring into hydrological analysis</w:t>
            </w:r>
            <w:r>
              <w:rPr>
                <w:noProof/>
                <w:webHidden/>
              </w:rPr>
              <w:tab/>
            </w:r>
            <w:r>
              <w:rPr>
                <w:noProof/>
                <w:webHidden/>
              </w:rPr>
              <w:fldChar w:fldCharType="begin"/>
            </w:r>
            <w:r>
              <w:rPr>
                <w:noProof/>
                <w:webHidden/>
              </w:rPr>
              <w:instrText xml:space="preserve"> PAGEREF _Toc224064407 \h </w:instrText>
            </w:r>
            <w:r>
              <w:rPr>
                <w:noProof/>
                <w:webHidden/>
              </w:rPr>
            </w:r>
            <w:r>
              <w:rPr>
                <w:noProof/>
                <w:webHidden/>
              </w:rPr>
              <w:fldChar w:fldCharType="separate"/>
            </w:r>
            <w:r w:rsidR="00BC68FC">
              <w:rPr>
                <w:noProof/>
                <w:webHidden/>
              </w:rPr>
              <w:t>12</w:t>
            </w:r>
            <w:r>
              <w:rPr>
                <w:noProof/>
                <w:webHidden/>
              </w:rPr>
              <w:fldChar w:fldCharType="end"/>
            </w:r>
          </w:hyperlink>
        </w:p>
        <w:p w14:paraId="4BF131D7" w14:textId="7B939115"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8" w:history="1">
            <w:r w:rsidRPr="00C21C83">
              <w:rPr>
                <w:rStyle w:val="Hiperveza"/>
                <w:noProof/>
              </w:rPr>
              <w:t>2.3.6 Determination of water origin through isotopic monitoring</w:t>
            </w:r>
            <w:r>
              <w:rPr>
                <w:noProof/>
                <w:webHidden/>
              </w:rPr>
              <w:tab/>
            </w:r>
            <w:r>
              <w:rPr>
                <w:noProof/>
                <w:webHidden/>
              </w:rPr>
              <w:fldChar w:fldCharType="begin"/>
            </w:r>
            <w:r>
              <w:rPr>
                <w:noProof/>
                <w:webHidden/>
              </w:rPr>
              <w:instrText xml:space="preserve"> PAGEREF _Toc224064408 \h </w:instrText>
            </w:r>
            <w:r>
              <w:rPr>
                <w:noProof/>
                <w:webHidden/>
              </w:rPr>
            </w:r>
            <w:r>
              <w:rPr>
                <w:noProof/>
                <w:webHidden/>
              </w:rPr>
              <w:fldChar w:fldCharType="separate"/>
            </w:r>
            <w:r w:rsidR="00BC68FC">
              <w:rPr>
                <w:noProof/>
                <w:webHidden/>
              </w:rPr>
              <w:t>12</w:t>
            </w:r>
            <w:r>
              <w:rPr>
                <w:noProof/>
                <w:webHidden/>
              </w:rPr>
              <w:fldChar w:fldCharType="end"/>
            </w:r>
          </w:hyperlink>
        </w:p>
        <w:p w14:paraId="7F11E8AF" w14:textId="1EA0CA49"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09" w:history="1">
            <w:r w:rsidRPr="00C21C83">
              <w:rPr>
                <w:rStyle w:val="Hiperveza"/>
                <w:noProof/>
              </w:rPr>
              <w:t>2.3.7 Application of Radon-222 as a tracer in the karst system</w:t>
            </w:r>
            <w:r>
              <w:rPr>
                <w:noProof/>
                <w:webHidden/>
              </w:rPr>
              <w:tab/>
            </w:r>
            <w:r>
              <w:rPr>
                <w:noProof/>
                <w:webHidden/>
              </w:rPr>
              <w:fldChar w:fldCharType="begin"/>
            </w:r>
            <w:r>
              <w:rPr>
                <w:noProof/>
                <w:webHidden/>
              </w:rPr>
              <w:instrText xml:space="preserve"> PAGEREF _Toc224064409 \h </w:instrText>
            </w:r>
            <w:r>
              <w:rPr>
                <w:noProof/>
                <w:webHidden/>
              </w:rPr>
            </w:r>
            <w:r>
              <w:rPr>
                <w:noProof/>
                <w:webHidden/>
              </w:rPr>
              <w:fldChar w:fldCharType="separate"/>
            </w:r>
            <w:r w:rsidR="00BC68FC">
              <w:rPr>
                <w:noProof/>
                <w:webHidden/>
              </w:rPr>
              <w:t>12</w:t>
            </w:r>
            <w:r>
              <w:rPr>
                <w:noProof/>
                <w:webHidden/>
              </w:rPr>
              <w:fldChar w:fldCharType="end"/>
            </w:r>
          </w:hyperlink>
        </w:p>
        <w:p w14:paraId="6D186AC5" w14:textId="53107875"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0" w:history="1">
            <w:r w:rsidRPr="00C21C83">
              <w:rPr>
                <w:rStyle w:val="Hiperveza"/>
                <w:noProof/>
              </w:rPr>
              <w:t>2.3.8 Monitoring continuity and infrastructure security</w:t>
            </w:r>
            <w:r>
              <w:rPr>
                <w:noProof/>
                <w:webHidden/>
              </w:rPr>
              <w:tab/>
            </w:r>
            <w:r>
              <w:rPr>
                <w:noProof/>
                <w:webHidden/>
              </w:rPr>
              <w:fldChar w:fldCharType="begin"/>
            </w:r>
            <w:r>
              <w:rPr>
                <w:noProof/>
                <w:webHidden/>
              </w:rPr>
              <w:instrText xml:space="preserve"> PAGEREF _Toc224064410 \h </w:instrText>
            </w:r>
            <w:r>
              <w:rPr>
                <w:noProof/>
                <w:webHidden/>
              </w:rPr>
            </w:r>
            <w:r>
              <w:rPr>
                <w:noProof/>
                <w:webHidden/>
              </w:rPr>
              <w:fldChar w:fldCharType="separate"/>
            </w:r>
            <w:r w:rsidR="00BC68FC">
              <w:rPr>
                <w:noProof/>
                <w:webHidden/>
              </w:rPr>
              <w:t>12</w:t>
            </w:r>
            <w:r>
              <w:rPr>
                <w:noProof/>
                <w:webHidden/>
              </w:rPr>
              <w:fldChar w:fldCharType="end"/>
            </w:r>
          </w:hyperlink>
        </w:p>
        <w:p w14:paraId="5CC508AB" w14:textId="2AC9F6C9"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1" w:history="1">
            <w:r w:rsidRPr="00C21C83">
              <w:rPr>
                <w:rStyle w:val="Hiperveza"/>
                <w:noProof/>
              </w:rPr>
              <w:t>2.3.9 Data management and reporting system</w:t>
            </w:r>
            <w:r>
              <w:rPr>
                <w:noProof/>
                <w:webHidden/>
              </w:rPr>
              <w:tab/>
            </w:r>
            <w:r>
              <w:rPr>
                <w:noProof/>
                <w:webHidden/>
              </w:rPr>
              <w:fldChar w:fldCharType="begin"/>
            </w:r>
            <w:r>
              <w:rPr>
                <w:noProof/>
                <w:webHidden/>
              </w:rPr>
              <w:instrText xml:space="preserve"> PAGEREF _Toc224064411 \h </w:instrText>
            </w:r>
            <w:r>
              <w:rPr>
                <w:noProof/>
                <w:webHidden/>
              </w:rPr>
            </w:r>
            <w:r>
              <w:rPr>
                <w:noProof/>
                <w:webHidden/>
              </w:rPr>
              <w:fldChar w:fldCharType="separate"/>
            </w:r>
            <w:r w:rsidR="00BC68FC">
              <w:rPr>
                <w:noProof/>
                <w:webHidden/>
              </w:rPr>
              <w:t>13</w:t>
            </w:r>
            <w:r>
              <w:rPr>
                <w:noProof/>
                <w:webHidden/>
              </w:rPr>
              <w:fldChar w:fldCharType="end"/>
            </w:r>
          </w:hyperlink>
        </w:p>
        <w:p w14:paraId="0DEA60C4" w14:textId="1B467322"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12" w:history="1">
            <w:r w:rsidRPr="00C21C83">
              <w:rPr>
                <w:rStyle w:val="Hiperveza"/>
                <w:noProof/>
              </w:rPr>
              <w:t>3. GEOGRAPHIC, GEOLOGICAL AND HYDROGEOLOGICAL OVERVIEW OF THE CEMI/CIJEVNA TBA</w:t>
            </w:r>
            <w:r>
              <w:rPr>
                <w:noProof/>
                <w:webHidden/>
              </w:rPr>
              <w:tab/>
            </w:r>
            <w:r>
              <w:rPr>
                <w:noProof/>
                <w:webHidden/>
              </w:rPr>
              <w:fldChar w:fldCharType="begin"/>
            </w:r>
            <w:r>
              <w:rPr>
                <w:noProof/>
                <w:webHidden/>
              </w:rPr>
              <w:instrText xml:space="preserve"> PAGEREF _Toc224064412 \h </w:instrText>
            </w:r>
            <w:r>
              <w:rPr>
                <w:noProof/>
                <w:webHidden/>
              </w:rPr>
            </w:r>
            <w:r>
              <w:rPr>
                <w:noProof/>
                <w:webHidden/>
              </w:rPr>
              <w:fldChar w:fldCharType="separate"/>
            </w:r>
            <w:r w:rsidR="00BC68FC">
              <w:rPr>
                <w:noProof/>
                <w:webHidden/>
              </w:rPr>
              <w:t>13</w:t>
            </w:r>
            <w:r>
              <w:rPr>
                <w:noProof/>
                <w:webHidden/>
              </w:rPr>
              <w:fldChar w:fldCharType="end"/>
            </w:r>
          </w:hyperlink>
        </w:p>
        <w:p w14:paraId="738EEE1B" w14:textId="23C6C759"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13" w:history="1">
            <w:r w:rsidRPr="00C21C83">
              <w:rPr>
                <w:rStyle w:val="Hiperveza"/>
                <w:noProof/>
              </w:rPr>
              <w:t>3.1 Geology</w:t>
            </w:r>
            <w:r>
              <w:rPr>
                <w:noProof/>
                <w:webHidden/>
              </w:rPr>
              <w:tab/>
            </w:r>
            <w:r>
              <w:rPr>
                <w:noProof/>
                <w:webHidden/>
              </w:rPr>
              <w:fldChar w:fldCharType="begin"/>
            </w:r>
            <w:r>
              <w:rPr>
                <w:noProof/>
                <w:webHidden/>
              </w:rPr>
              <w:instrText xml:space="preserve"> PAGEREF _Toc224064413 \h </w:instrText>
            </w:r>
            <w:r>
              <w:rPr>
                <w:noProof/>
                <w:webHidden/>
              </w:rPr>
            </w:r>
            <w:r>
              <w:rPr>
                <w:noProof/>
                <w:webHidden/>
              </w:rPr>
              <w:fldChar w:fldCharType="separate"/>
            </w:r>
            <w:r w:rsidR="00BC68FC">
              <w:rPr>
                <w:noProof/>
                <w:webHidden/>
              </w:rPr>
              <w:t>17</w:t>
            </w:r>
            <w:r>
              <w:rPr>
                <w:noProof/>
                <w:webHidden/>
              </w:rPr>
              <w:fldChar w:fldCharType="end"/>
            </w:r>
          </w:hyperlink>
        </w:p>
        <w:p w14:paraId="4D5176C5" w14:textId="29F28D15"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4" w:history="1">
            <w:r w:rsidRPr="00C21C83">
              <w:rPr>
                <w:rStyle w:val="Hiperveza"/>
                <w:noProof/>
              </w:rPr>
              <w:t>3.1.1 Tectonic setting</w:t>
            </w:r>
            <w:r>
              <w:rPr>
                <w:noProof/>
                <w:webHidden/>
              </w:rPr>
              <w:tab/>
            </w:r>
            <w:r>
              <w:rPr>
                <w:noProof/>
                <w:webHidden/>
              </w:rPr>
              <w:fldChar w:fldCharType="begin"/>
            </w:r>
            <w:r>
              <w:rPr>
                <w:noProof/>
                <w:webHidden/>
              </w:rPr>
              <w:instrText xml:space="preserve"> PAGEREF _Toc224064414 \h </w:instrText>
            </w:r>
            <w:r>
              <w:rPr>
                <w:noProof/>
                <w:webHidden/>
              </w:rPr>
            </w:r>
            <w:r>
              <w:rPr>
                <w:noProof/>
                <w:webHidden/>
              </w:rPr>
              <w:fldChar w:fldCharType="separate"/>
            </w:r>
            <w:r w:rsidR="00BC68FC">
              <w:rPr>
                <w:noProof/>
                <w:webHidden/>
              </w:rPr>
              <w:t>17</w:t>
            </w:r>
            <w:r>
              <w:rPr>
                <w:noProof/>
                <w:webHidden/>
              </w:rPr>
              <w:fldChar w:fldCharType="end"/>
            </w:r>
          </w:hyperlink>
        </w:p>
        <w:p w14:paraId="4946523C" w14:textId="48C91AC6"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5" w:history="1">
            <w:r w:rsidRPr="00C21C83">
              <w:rPr>
                <w:rStyle w:val="Hiperveza"/>
                <w:noProof/>
              </w:rPr>
              <w:t>3.1.2 Geological characteristics</w:t>
            </w:r>
            <w:r>
              <w:rPr>
                <w:noProof/>
                <w:webHidden/>
              </w:rPr>
              <w:tab/>
            </w:r>
            <w:r>
              <w:rPr>
                <w:noProof/>
                <w:webHidden/>
              </w:rPr>
              <w:fldChar w:fldCharType="begin"/>
            </w:r>
            <w:r>
              <w:rPr>
                <w:noProof/>
                <w:webHidden/>
              </w:rPr>
              <w:instrText xml:space="preserve"> PAGEREF _Toc224064415 \h </w:instrText>
            </w:r>
            <w:r>
              <w:rPr>
                <w:noProof/>
                <w:webHidden/>
              </w:rPr>
            </w:r>
            <w:r>
              <w:rPr>
                <w:noProof/>
                <w:webHidden/>
              </w:rPr>
              <w:fldChar w:fldCharType="separate"/>
            </w:r>
            <w:r w:rsidR="00BC68FC">
              <w:rPr>
                <w:noProof/>
                <w:webHidden/>
              </w:rPr>
              <w:t>18</w:t>
            </w:r>
            <w:r>
              <w:rPr>
                <w:noProof/>
                <w:webHidden/>
              </w:rPr>
              <w:fldChar w:fldCharType="end"/>
            </w:r>
          </w:hyperlink>
        </w:p>
        <w:p w14:paraId="29CDAC81" w14:textId="2DE881CE"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16" w:history="1">
            <w:r w:rsidRPr="00C21C83">
              <w:rPr>
                <w:rStyle w:val="Hiperveza"/>
                <w:noProof/>
              </w:rPr>
              <w:t>3.2 Hydrogeology</w:t>
            </w:r>
            <w:r>
              <w:rPr>
                <w:noProof/>
                <w:webHidden/>
              </w:rPr>
              <w:tab/>
            </w:r>
            <w:r>
              <w:rPr>
                <w:noProof/>
                <w:webHidden/>
              </w:rPr>
              <w:fldChar w:fldCharType="begin"/>
            </w:r>
            <w:r>
              <w:rPr>
                <w:noProof/>
                <w:webHidden/>
              </w:rPr>
              <w:instrText xml:space="preserve"> PAGEREF _Toc224064416 \h </w:instrText>
            </w:r>
            <w:r>
              <w:rPr>
                <w:noProof/>
                <w:webHidden/>
              </w:rPr>
            </w:r>
            <w:r>
              <w:rPr>
                <w:noProof/>
                <w:webHidden/>
              </w:rPr>
              <w:fldChar w:fldCharType="separate"/>
            </w:r>
            <w:r w:rsidR="00BC68FC">
              <w:rPr>
                <w:noProof/>
                <w:webHidden/>
              </w:rPr>
              <w:t>20</w:t>
            </w:r>
            <w:r>
              <w:rPr>
                <w:noProof/>
                <w:webHidden/>
              </w:rPr>
              <w:fldChar w:fldCharType="end"/>
            </w:r>
          </w:hyperlink>
        </w:p>
        <w:p w14:paraId="525F8922" w14:textId="2D55B393"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7" w:history="1">
            <w:r w:rsidRPr="00C21C83">
              <w:rPr>
                <w:rStyle w:val="Hiperveza"/>
                <w:noProof/>
              </w:rPr>
              <w:t>3.2.1 Hydrogeological characteristics</w:t>
            </w:r>
            <w:r>
              <w:rPr>
                <w:noProof/>
                <w:webHidden/>
              </w:rPr>
              <w:tab/>
            </w:r>
            <w:r>
              <w:rPr>
                <w:noProof/>
                <w:webHidden/>
              </w:rPr>
              <w:fldChar w:fldCharType="begin"/>
            </w:r>
            <w:r>
              <w:rPr>
                <w:noProof/>
                <w:webHidden/>
              </w:rPr>
              <w:instrText xml:space="preserve"> PAGEREF _Toc224064417 \h </w:instrText>
            </w:r>
            <w:r>
              <w:rPr>
                <w:noProof/>
                <w:webHidden/>
              </w:rPr>
            </w:r>
            <w:r>
              <w:rPr>
                <w:noProof/>
                <w:webHidden/>
              </w:rPr>
              <w:fldChar w:fldCharType="separate"/>
            </w:r>
            <w:r w:rsidR="00BC68FC">
              <w:rPr>
                <w:noProof/>
                <w:webHidden/>
              </w:rPr>
              <w:t>20</w:t>
            </w:r>
            <w:r>
              <w:rPr>
                <w:noProof/>
                <w:webHidden/>
              </w:rPr>
              <w:fldChar w:fldCharType="end"/>
            </w:r>
          </w:hyperlink>
        </w:p>
        <w:p w14:paraId="361CC700" w14:textId="4CABE970"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8" w:history="1">
            <w:r w:rsidRPr="00C21C83">
              <w:rPr>
                <w:rStyle w:val="Hiperveza"/>
                <w:noProof/>
              </w:rPr>
              <w:t>3.2.2 General directions and rate of groundwater flow</w:t>
            </w:r>
            <w:r>
              <w:rPr>
                <w:noProof/>
                <w:webHidden/>
              </w:rPr>
              <w:tab/>
            </w:r>
            <w:r>
              <w:rPr>
                <w:noProof/>
                <w:webHidden/>
              </w:rPr>
              <w:fldChar w:fldCharType="begin"/>
            </w:r>
            <w:r>
              <w:rPr>
                <w:noProof/>
                <w:webHidden/>
              </w:rPr>
              <w:instrText xml:space="preserve"> PAGEREF _Toc224064418 \h </w:instrText>
            </w:r>
            <w:r>
              <w:rPr>
                <w:noProof/>
                <w:webHidden/>
              </w:rPr>
            </w:r>
            <w:r>
              <w:rPr>
                <w:noProof/>
                <w:webHidden/>
              </w:rPr>
              <w:fldChar w:fldCharType="separate"/>
            </w:r>
            <w:r w:rsidR="00BC68FC">
              <w:rPr>
                <w:noProof/>
                <w:webHidden/>
              </w:rPr>
              <w:t>21</w:t>
            </w:r>
            <w:r>
              <w:rPr>
                <w:noProof/>
                <w:webHidden/>
              </w:rPr>
              <w:fldChar w:fldCharType="end"/>
            </w:r>
          </w:hyperlink>
        </w:p>
        <w:p w14:paraId="090B2930" w14:textId="5BFB0BBE"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19" w:history="1">
            <w:r w:rsidRPr="00C21C83">
              <w:rPr>
                <w:rStyle w:val="Hiperveza"/>
                <w:noProof/>
              </w:rPr>
              <w:t>3.2.3 Hydrogeological units and aquifer characteristics</w:t>
            </w:r>
            <w:r>
              <w:rPr>
                <w:noProof/>
                <w:webHidden/>
              </w:rPr>
              <w:tab/>
            </w:r>
            <w:r>
              <w:rPr>
                <w:noProof/>
                <w:webHidden/>
              </w:rPr>
              <w:fldChar w:fldCharType="begin"/>
            </w:r>
            <w:r>
              <w:rPr>
                <w:noProof/>
                <w:webHidden/>
              </w:rPr>
              <w:instrText xml:space="preserve"> PAGEREF _Toc224064419 \h </w:instrText>
            </w:r>
            <w:r>
              <w:rPr>
                <w:noProof/>
                <w:webHidden/>
              </w:rPr>
            </w:r>
            <w:r>
              <w:rPr>
                <w:noProof/>
                <w:webHidden/>
              </w:rPr>
              <w:fldChar w:fldCharType="separate"/>
            </w:r>
            <w:r w:rsidR="00BC68FC">
              <w:rPr>
                <w:noProof/>
                <w:webHidden/>
              </w:rPr>
              <w:t>23</w:t>
            </w:r>
            <w:r>
              <w:rPr>
                <w:noProof/>
                <w:webHidden/>
              </w:rPr>
              <w:fldChar w:fldCharType="end"/>
            </w:r>
          </w:hyperlink>
        </w:p>
        <w:p w14:paraId="0C37D648" w14:textId="78EDBF62"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20" w:history="1">
            <w:r w:rsidRPr="00C21C83">
              <w:rPr>
                <w:rStyle w:val="Hiperveza"/>
                <w:noProof/>
              </w:rPr>
              <w:t>4. CONCEPTUAL MODEL OF THE CEMI/CIJEVNA TBA AS FOUNDATION FOR MONITORING DESIGN</w:t>
            </w:r>
            <w:r>
              <w:rPr>
                <w:noProof/>
                <w:webHidden/>
              </w:rPr>
              <w:tab/>
            </w:r>
            <w:r>
              <w:rPr>
                <w:noProof/>
                <w:webHidden/>
              </w:rPr>
              <w:fldChar w:fldCharType="begin"/>
            </w:r>
            <w:r>
              <w:rPr>
                <w:noProof/>
                <w:webHidden/>
              </w:rPr>
              <w:instrText xml:space="preserve"> PAGEREF _Toc224064420 \h </w:instrText>
            </w:r>
            <w:r>
              <w:rPr>
                <w:noProof/>
                <w:webHidden/>
              </w:rPr>
            </w:r>
            <w:r>
              <w:rPr>
                <w:noProof/>
                <w:webHidden/>
              </w:rPr>
              <w:fldChar w:fldCharType="separate"/>
            </w:r>
            <w:r w:rsidR="00BC68FC">
              <w:rPr>
                <w:noProof/>
                <w:webHidden/>
              </w:rPr>
              <w:t>23</w:t>
            </w:r>
            <w:r>
              <w:rPr>
                <w:noProof/>
                <w:webHidden/>
              </w:rPr>
              <w:fldChar w:fldCharType="end"/>
            </w:r>
          </w:hyperlink>
        </w:p>
        <w:p w14:paraId="55243257" w14:textId="6C3F565A"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21" w:history="1">
            <w:r w:rsidRPr="00C21C83">
              <w:rPr>
                <w:rStyle w:val="Hiperveza"/>
                <w:noProof/>
              </w:rPr>
              <w:t>4.1 HYDROGEOLOGICAL UNITS</w:t>
            </w:r>
            <w:r>
              <w:rPr>
                <w:noProof/>
                <w:webHidden/>
              </w:rPr>
              <w:tab/>
            </w:r>
            <w:r>
              <w:rPr>
                <w:noProof/>
                <w:webHidden/>
              </w:rPr>
              <w:fldChar w:fldCharType="begin"/>
            </w:r>
            <w:r>
              <w:rPr>
                <w:noProof/>
                <w:webHidden/>
              </w:rPr>
              <w:instrText xml:space="preserve"> PAGEREF _Toc224064421 \h </w:instrText>
            </w:r>
            <w:r>
              <w:rPr>
                <w:noProof/>
                <w:webHidden/>
              </w:rPr>
            </w:r>
            <w:r>
              <w:rPr>
                <w:noProof/>
                <w:webHidden/>
              </w:rPr>
              <w:fldChar w:fldCharType="separate"/>
            </w:r>
            <w:r w:rsidR="00BC68FC">
              <w:rPr>
                <w:noProof/>
                <w:webHidden/>
              </w:rPr>
              <w:t>25</w:t>
            </w:r>
            <w:r>
              <w:rPr>
                <w:noProof/>
                <w:webHidden/>
              </w:rPr>
              <w:fldChar w:fldCharType="end"/>
            </w:r>
          </w:hyperlink>
        </w:p>
        <w:p w14:paraId="68AC178F" w14:textId="03A0532B"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22" w:history="1">
            <w:r w:rsidRPr="00C21C83">
              <w:rPr>
                <w:rStyle w:val="Hiperveza"/>
                <w:noProof/>
              </w:rPr>
              <w:t>4.1.1 Aquifers – permeable geological formations</w:t>
            </w:r>
            <w:r>
              <w:rPr>
                <w:noProof/>
                <w:webHidden/>
              </w:rPr>
              <w:tab/>
            </w:r>
            <w:r>
              <w:rPr>
                <w:noProof/>
                <w:webHidden/>
              </w:rPr>
              <w:fldChar w:fldCharType="begin"/>
            </w:r>
            <w:r>
              <w:rPr>
                <w:noProof/>
                <w:webHidden/>
              </w:rPr>
              <w:instrText xml:space="preserve"> PAGEREF _Toc224064422 \h </w:instrText>
            </w:r>
            <w:r>
              <w:rPr>
                <w:noProof/>
                <w:webHidden/>
              </w:rPr>
            </w:r>
            <w:r>
              <w:rPr>
                <w:noProof/>
                <w:webHidden/>
              </w:rPr>
              <w:fldChar w:fldCharType="separate"/>
            </w:r>
            <w:r w:rsidR="00BC68FC">
              <w:rPr>
                <w:noProof/>
                <w:webHidden/>
              </w:rPr>
              <w:t>26</w:t>
            </w:r>
            <w:r>
              <w:rPr>
                <w:noProof/>
                <w:webHidden/>
              </w:rPr>
              <w:fldChar w:fldCharType="end"/>
            </w:r>
          </w:hyperlink>
        </w:p>
        <w:p w14:paraId="2D10AEA1" w14:textId="7210C107"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23" w:history="1">
            <w:r w:rsidRPr="00C21C83">
              <w:rPr>
                <w:rStyle w:val="Hiperveza"/>
                <w:noProof/>
              </w:rPr>
              <w:t>4.1.2 Aquitards – low permeability formations</w:t>
            </w:r>
            <w:r>
              <w:rPr>
                <w:noProof/>
                <w:webHidden/>
              </w:rPr>
              <w:tab/>
            </w:r>
            <w:r>
              <w:rPr>
                <w:noProof/>
                <w:webHidden/>
              </w:rPr>
              <w:fldChar w:fldCharType="begin"/>
            </w:r>
            <w:r>
              <w:rPr>
                <w:noProof/>
                <w:webHidden/>
              </w:rPr>
              <w:instrText xml:space="preserve"> PAGEREF _Toc224064423 \h </w:instrText>
            </w:r>
            <w:r>
              <w:rPr>
                <w:noProof/>
                <w:webHidden/>
              </w:rPr>
            </w:r>
            <w:r>
              <w:rPr>
                <w:noProof/>
                <w:webHidden/>
              </w:rPr>
              <w:fldChar w:fldCharType="separate"/>
            </w:r>
            <w:r w:rsidR="00BC68FC">
              <w:rPr>
                <w:noProof/>
                <w:webHidden/>
              </w:rPr>
              <w:t>27</w:t>
            </w:r>
            <w:r>
              <w:rPr>
                <w:noProof/>
                <w:webHidden/>
              </w:rPr>
              <w:fldChar w:fldCharType="end"/>
            </w:r>
          </w:hyperlink>
        </w:p>
        <w:p w14:paraId="74081C9E" w14:textId="5D87FBE4"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24" w:history="1">
            <w:r w:rsidRPr="00C21C83">
              <w:rPr>
                <w:rStyle w:val="Hiperveza"/>
                <w:noProof/>
              </w:rPr>
              <w:t>4.1.3 Aquicludes – nearly impermeable formations</w:t>
            </w:r>
            <w:r>
              <w:rPr>
                <w:noProof/>
                <w:webHidden/>
              </w:rPr>
              <w:tab/>
            </w:r>
            <w:r>
              <w:rPr>
                <w:noProof/>
                <w:webHidden/>
              </w:rPr>
              <w:fldChar w:fldCharType="begin"/>
            </w:r>
            <w:r>
              <w:rPr>
                <w:noProof/>
                <w:webHidden/>
              </w:rPr>
              <w:instrText xml:space="preserve"> PAGEREF _Toc224064424 \h </w:instrText>
            </w:r>
            <w:r>
              <w:rPr>
                <w:noProof/>
                <w:webHidden/>
              </w:rPr>
            </w:r>
            <w:r>
              <w:rPr>
                <w:noProof/>
                <w:webHidden/>
              </w:rPr>
              <w:fldChar w:fldCharType="separate"/>
            </w:r>
            <w:r w:rsidR="00BC68FC">
              <w:rPr>
                <w:noProof/>
                <w:webHidden/>
              </w:rPr>
              <w:t>27</w:t>
            </w:r>
            <w:r>
              <w:rPr>
                <w:noProof/>
                <w:webHidden/>
              </w:rPr>
              <w:fldChar w:fldCharType="end"/>
            </w:r>
          </w:hyperlink>
        </w:p>
        <w:p w14:paraId="763EDA32" w14:textId="779685CF"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25" w:history="1">
            <w:r w:rsidRPr="00C21C83">
              <w:rPr>
                <w:rStyle w:val="Hiperveza"/>
                <w:noProof/>
              </w:rPr>
              <w:t>4.2 SOURCES OF RECHARGE</w:t>
            </w:r>
            <w:r>
              <w:rPr>
                <w:noProof/>
                <w:webHidden/>
              </w:rPr>
              <w:tab/>
            </w:r>
            <w:r>
              <w:rPr>
                <w:noProof/>
                <w:webHidden/>
              </w:rPr>
              <w:fldChar w:fldCharType="begin"/>
            </w:r>
            <w:r>
              <w:rPr>
                <w:noProof/>
                <w:webHidden/>
              </w:rPr>
              <w:instrText xml:space="preserve"> PAGEREF _Toc224064425 \h </w:instrText>
            </w:r>
            <w:r>
              <w:rPr>
                <w:noProof/>
                <w:webHidden/>
              </w:rPr>
            </w:r>
            <w:r>
              <w:rPr>
                <w:noProof/>
                <w:webHidden/>
              </w:rPr>
              <w:fldChar w:fldCharType="separate"/>
            </w:r>
            <w:r w:rsidR="00BC68FC">
              <w:rPr>
                <w:noProof/>
                <w:webHidden/>
              </w:rPr>
              <w:t>28</w:t>
            </w:r>
            <w:r>
              <w:rPr>
                <w:noProof/>
                <w:webHidden/>
              </w:rPr>
              <w:fldChar w:fldCharType="end"/>
            </w:r>
          </w:hyperlink>
        </w:p>
        <w:p w14:paraId="6445B9A8" w14:textId="59DFC9FE"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26" w:history="1">
            <w:r w:rsidRPr="00C21C83">
              <w:rPr>
                <w:rStyle w:val="Hiperveza"/>
                <w:noProof/>
              </w:rPr>
              <w:t>4.2.1 Groundwater-Dependent Ecosystems</w:t>
            </w:r>
            <w:r>
              <w:rPr>
                <w:noProof/>
                <w:webHidden/>
              </w:rPr>
              <w:tab/>
            </w:r>
            <w:r>
              <w:rPr>
                <w:noProof/>
                <w:webHidden/>
              </w:rPr>
              <w:fldChar w:fldCharType="begin"/>
            </w:r>
            <w:r>
              <w:rPr>
                <w:noProof/>
                <w:webHidden/>
              </w:rPr>
              <w:instrText xml:space="preserve"> PAGEREF _Toc224064426 \h </w:instrText>
            </w:r>
            <w:r>
              <w:rPr>
                <w:noProof/>
                <w:webHidden/>
              </w:rPr>
            </w:r>
            <w:r>
              <w:rPr>
                <w:noProof/>
                <w:webHidden/>
              </w:rPr>
              <w:fldChar w:fldCharType="separate"/>
            </w:r>
            <w:r w:rsidR="00BC68FC">
              <w:rPr>
                <w:noProof/>
                <w:webHidden/>
              </w:rPr>
              <w:t>29</w:t>
            </w:r>
            <w:r>
              <w:rPr>
                <w:noProof/>
                <w:webHidden/>
              </w:rPr>
              <w:fldChar w:fldCharType="end"/>
            </w:r>
          </w:hyperlink>
        </w:p>
        <w:p w14:paraId="61F047DB" w14:textId="41E47B2F"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27" w:history="1">
            <w:r w:rsidRPr="00C21C83">
              <w:rPr>
                <w:rStyle w:val="Hiperveza"/>
                <w:noProof/>
              </w:rPr>
              <w:t>4.2.2 Precipitation</w:t>
            </w:r>
            <w:r>
              <w:rPr>
                <w:noProof/>
                <w:webHidden/>
              </w:rPr>
              <w:tab/>
            </w:r>
            <w:r>
              <w:rPr>
                <w:noProof/>
                <w:webHidden/>
              </w:rPr>
              <w:fldChar w:fldCharType="begin"/>
            </w:r>
            <w:r>
              <w:rPr>
                <w:noProof/>
                <w:webHidden/>
              </w:rPr>
              <w:instrText xml:space="preserve"> PAGEREF _Toc224064427 \h </w:instrText>
            </w:r>
            <w:r>
              <w:rPr>
                <w:noProof/>
                <w:webHidden/>
              </w:rPr>
            </w:r>
            <w:r>
              <w:rPr>
                <w:noProof/>
                <w:webHidden/>
              </w:rPr>
              <w:fldChar w:fldCharType="separate"/>
            </w:r>
            <w:r w:rsidR="00BC68FC">
              <w:rPr>
                <w:noProof/>
                <w:webHidden/>
              </w:rPr>
              <w:t>30</w:t>
            </w:r>
            <w:r>
              <w:rPr>
                <w:noProof/>
                <w:webHidden/>
              </w:rPr>
              <w:fldChar w:fldCharType="end"/>
            </w:r>
          </w:hyperlink>
        </w:p>
        <w:p w14:paraId="5A0196FD" w14:textId="6D6E2B26"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28" w:history="1">
            <w:r w:rsidRPr="00C21C83">
              <w:rPr>
                <w:rStyle w:val="Hiperveza"/>
                <w:noProof/>
              </w:rPr>
              <w:t>4.2.3 Losing streams and concentrated recharge mechanisms</w:t>
            </w:r>
            <w:r>
              <w:rPr>
                <w:noProof/>
                <w:webHidden/>
              </w:rPr>
              <w:tab/>
            </w:r>
            <w:r>
              <w:rPr>
                <w:noProof/>
                <w:webHidden/>
              </w:rPr>
              <w:fldChar w:fldCharType="begin"/>
            </w:r>
            <w:r>
              <w:rPr>
                <w:noProof/>
                <w:webHidden/>
              </w:rPr>
              <w:instrText xml:space="preserve"> PAGEREF _Toc224064428 \h </w:instrText>
            </w:r>
            <w:r>
              <w:rPr>
                <w:noProof/>
                <w:webHidden/>
              </w:rPr>
            </w:r>
            <w:r>
              <w:rPr>
                <w:noProof/>
                <w:webHidden/>
              </w:rPr>
              <w:fldChar w:fldCharType="separate"/>
            </w:r>
            <w:r w:rsidR="00BC68FC">
              <w:rPr>
                <w:noProof/>
                <w:webHidden/>
              </w:rPr>
              <w:t>30</w:t>
            </w:r>
            <w:r>
              <w:rPr>
                <w:noProof/>
                <w:webHidden/>
              </w:rPr>
              <w:fldChar w:fldCharType="end"/>
            </w:r>
          </w:hyperlink>
        </w:p>
        <w:p w14:paraId="0A0A6079" w14:textId="056926E2"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29" w:history="1">
            <w:r w:rsidRPr="00C21C83">
              <w:rPr>
                <w:rStyle w:val="Hiperveza"/>
                <w:noProof/>
              </w:rPr>
              <w:t>4.3 GROUNDWATER FLOW SYSTEM</w:t>
            </w:r>
            <w:r>
              <w:rPr>
                <w:noProof/>
                <w:webHidden/>
              </w:rPr>
              <w:tab/>
            </w:r>
            <w:r>
              <w:rPr>
                <w:noProof/>
                <w:webHidden/>
              </w:rPr>
              <w:fldChar w:fldCharType="begin"/>
            </w:r>
            <w:r>
              <w:rPr>
                <w:noProof/>
                <w:webHidden/>
              </w:rPr>
              <w:instrText xml:space="preserve"> PAGEREF _Toc224064429 \h </w:instrText>
            </w:r>
            <w:r>
              <w:rPr>
                <w:noProof/>
                <w:webHidden/>
              </w:rPr>
            </w:r>
            <w:r>
              <w:rPr>
                <w:noProof/>
                <w:webHidden/>
              </w:rPr>
              <w:fldChar w:fldCharType="separate"/>
            </w:r>
            <w:r w:rsidR="00BC68FC">
              <w:rPr>
                <w:noProof/>
                <w:webHidden/>
              </w:rPr>
              <w:t>30</w:t>
            </w:r>
            <w:r>
              <w:rPr>
                <w:noProof/>
                <w:webHidden/>
              </w:rPr>
              <w:fldChar w:fldCharType="end"/>
            </w:r>
          </w:hyperlink>
        </w:p>
        <w:p w14:paraId="4B23BF66" w14:textId="17F3081C"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30" w:history="1">
            <w:r w:rsidRPr="00C21C83">
              <w:rPr>
                <w:rStyle w:val="Hiperveza"/>
                <w:noProof/>
              </w:rPr>
              <w:t>4.4 DISCHARGE AREAS</w:t>
            </w:r>
            <w:r>
              <w:rPr>
                <w:noProof/>
                <w:webHidden/>
              </w:rPr>
              <w:tab/>
            </w:r>
            <w:r>
              <w:rPr>
                <w:noProof/>
                <w:webHidden/>
              </w:rPr>
              <w:fldChar w:fldCharType="begin"/>
            </w:r>
            <w:r>
              <w:rPr>
                <w:noProof/>
                <w:webHidden/>
              </w:rPr>
              <w:instrText xml:space="preserve"> PAGEREF _Toc224064430 \h </w:instrText>
            </w:r>
            <w:r>
              <w:rPr>
                <w:noProof/>
                <w:webHidden/>
              </w:rPr>
            </w:r>
            <w:r>
              <w:rPr>
                <w:noProof/>
                <w:webHidden/>
              </w:rPr>
              <w:fldChar w:fldCharType="separate"/>
            </w:r>
            <w:r w:rsidR="00BC68FC">
              <w:rPr>
                <w:noProof/>
                <w:webHidden/>
              </w:rPr>
              <w:t>31</w:t>
            </w:r>
            <w:r>
              <w:rPr>
                <w:noProof/>
                <w:webHidden/>
              </w:rPr>
              <w:fldChar w:fldCharType="end"/>
            </w:r>
          </w:hyperlink>
        </w:p>
        <w:p w14:paraId="357283CC" w14:textId="0D1EAFF0"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1" w:history="1">
            <w:r w:rsidRPr="00C21C83">
              <w:rPr>
                <w:rStyle w:val="Hiperveza"/>
                <w:noProof/>
              </w:rPr>
              <w:t>4.4.1 Springs</w:t>
            </w:r>
            <w:r>
              <w:rPr>
                <w:noProof/>
                <w:webHidden/>
              </w:rPr>
              <w:tab/>
            </w:r>
            <w:r>
              <w:rPr>
                <w:noProof/>
                <w:webHidden/>
              </w:rPr>
              <w:fldChar w:fldCharType="begin"/>
            </w:r>
            <w:r>
              <w:rPr>
                <w:noProof/>
                <w:webHidden/>
              </w:rPr>
              <w:instrText xml:space="preserve"> PAGEREF _Toc224064431 \h </w:instrText>
            </w:r>
            <w:r>
              <w:rPr>
                <w:noProof/>
                <w:webHidden/>
              </w:rPr>
            </w:r>
            <w:r>
              <w:rPr>
                <w:noProof/>
                <w:webHidden/>
              </w:rPr>
              <w:fldChar w:fldCharType="separate"/>
            </w:r>
            <w:r w:rsidR="00BC68FC">
              <w:rPr>
                <w:noProof/>
                <w:webHidden/>
              </w:rPr>
              <w:t>31</w:t>
            </w:r>
            <w:r>
              <w:rPr>
                <w:noProof/>
                <w:webHidden/>
              </w:rPr>
              <w:fldChar w:fldCharType="end"/>
            </w:r>
          </w:hyperlink>
        </w:p>
        <w:p w14:paraId="0536F77D" w14:textId="69FBF684"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2" w:history="1">
            <w:r w:rsidRPr="00C21C83">
              <w:rPr>
                <w:rStyle w:val="Hiperveza"/>
                <w:noProof/>
              </w:rPr>
              <w:t>4.4.2 Gaining streams</w:t>
            </w:r>
            <w:r>
              <w:rPr>
                <w:noProof/>
                <w:webHidden/>
              </w:rPr>
              <w:tab/>
            </w:r>
            <w:r>
              <w:rPr>
                <w:noProof/>
                <w:webHidden/>
              </w:rPr>
              <w:fldChar w:fldCharType="begin"/>
            </w:r>
            <w:r>
              <w:rPr>
                <w:noProof/>
                <w:webHidden/>
              </w:rPr>
              <w:instrText xml:space="preserve"> PAGEREF _Toc224064432 \h </w:instrText>
            </w:r>
            <w:r>
              <w:rPr>
                <w:noProof/>
                <w:webHidden/>
              </w:rPr>
            </w:r>
            <w:r>
              <w:rPr>
                <w:noProof/>
                <w:webHidden/>
              </w:rPr>
              <w:fldChar w:fldCharType="separate"/>
            </w:r>
            <w:r w:rsidR="00BC68FC">
              <w:rPr>
                <w:noProof/>
                <w:webHidden/>
              </w:rPr>
              <w:t>32</w:t>
            </w:r>
            <w:r>
              <w:rPr>
                <w:noProof/>
                <w:webHidden/>
              </w:rPr>
              <w:fldChar w:fldCharType="end"/>
            </w:r>
          </w:hyperlink>
        </w:p>
        <w:p w14:paraId="28C129BD" w14:textId="2B160D02"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3" w:history="1">
            <w:r w:rsidRPr="00C21C83">
              <w:rPr>
                <w:rStyle w:val="Hiperveza"/>
                <w:noProof/>
              </w:rPr>
              <w:t>4.4.3 Wetlands</w:t>
            </w:r>
            <w:r>
              <w:rPr>
                <w:noProof/>
                <w:webHidden/>
              </w:rPr>
              <w:tab/>
            </w:r>
            <w:r>
              <w:rPr>
                <w:noProof/>
                <w:webHidden/>
              </w:rPr>
              <w:fldChar w:fldCharType="begin"/>
            </w:r>
            <w:r>
              <w:rPr>
                <w:noProof/>
                <w:webHidden/>
              </w:rPr>
              <w:instrText xml:space="preserve"> PAGEREF _Toc224064433 \h </w:instrText>
            </w:r>
            <w:r>
              <w:rPr>
                <w:noProof/>
                <w:webHidden/>
              </w:rPr>
            </w:r>
            <w:r>
              <w:rPr>
                <w:noProof/>
                <w:webHidden/>
              </w:rPr>
              <w:fldChar w:fldCharType="separate"/>
            </w:r>
            <w:r w:rsidR="00BC68FC">
              <w:rPr>
                <w:noProof/>
                <w:webHidden/>
              </w:rPr>
              <w:t>32</w:t>
            </w:r>
            <w:r>
              <w:rPr>
                <w:noProof/>
                <w:webHidden/>
              </w:rPr>
              <w:fldChar w:fldCharType="end"/>
            </w:r>
          </w:hyperlink>
        </w:p>
        <w:p w14:paraId="156AFB66" w14:textId="52F0A8B2"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4" w:history="1">
            <w:r w:rsidRPr="00C21C83">
              <w:rPr>
                <w:rStyle w:val="Hiperveza"/>
                <w:noProof/>
              </w:rPr>
              <w:t>4.4.4 Lakes and reservoirs</w:t>
            </w:r>
            <w:r>
              <w:rPr>
                <w:noProof/>
                <w:webHidden/>
              </w:rPr>
              <w:tab/>
            </w:r>
            <w:r>
              <w:rPr>
                <w:noProof/>
                <w:webHidden/>
              </w:rPr>
              <w:fldChar w:fldCharType="begin"/>
            </w:r>
            <w:r>
              <w:rPr>
                <w:noProof/>
                <w:webHidden/>
              </w:rPr>
              <w:instrText xml:space="preserve"> PAGEREF _Toc224064434 \h </w:instrText>
            </w:r>
            <w:r>
              <w:rPr>
                <w:noProof/>
                <w:webHidden/>
              </w:rPr>
            </w:r>
            <w:r>
              <w:rPr>
                <w:noProof/>
                <w:webHidden/>
              </w:rPr>
              <w:fldChar w:fldCharType="separate"/>
            </w:r>
            <w:r w:rsidR="00BC68FC">
              <w:rPr>
                <w:noProof/>
                <w:webHidden/>
              </w:rPr>
              <w:t>32</w:t>
            </w:r>
            <w:r>
              <w:rPr>
                <w:noProof/>
                <w:webHidden/>
              </w:rPr>
              <w:fldChar w:fldCharType="end"/>
            </w:r>
          </w:hyperlink>
        </w:p>
        <w:p w14:paraId="443B3353" w14:textId="15C8DAC2"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5" w:history="1">
            <w:r w:rsidRPr="00C21C83">
              <w:rPr>
                <w:rStyle w:val="Hiperveza"/>
                <w:noProof/>
              </w:rPr>
              <w:t>4.4.5 Wells and groundwater abstraction</w:t>
            </w:r>
            <w:r>
              <w:rPr>
                <w:noProof/>
                <w:webHidden/>
              </w:rPr>
              <w:tab/>
            </w:r>
            <w:r>
              <w:rPr>
                <w:noProof/>
                <w:webHidden/>
              </w:rPr>
              <w:fldChar w:fldCharType="begin"/>
            </w:r>
            <w:r>
              <w:rPr>
                <w:noProof/>
                <w:webHidden/>
              </w:rPr>
              <w:instrText xml:space="preserve"> PAGEREF _Toc224064435 \h </w:instrText>
            </w:r>
            <w:r>
              <w:rPr>
                <w:noProof/>
                <w:webHidden/>
              </w:rPr>
            </w:r>
            <w:r>
              <w:rPr>
                <w:noProof/>
                <w:webHidden/>
              </w:rPr>
              <w:fldChar w:fldCharType="separate"/>
            </w:r>
            <w:r w:rsidR="00BC68FC">
              <w:rPr>
                <w:noProof/>
                <w:webHidden/>
              </w:rPr>
              <w:t>32</w:t>
            </w:r>
            <w:r>
              <w:rPr>
                <w:noProof/>
                <w:webHidden/>
              </w:rPr>
              <w:fldChar w:fldCharType="end"/>
            </w:r>
          </w:hyperlink>
        </w:p>
        <w:p w14:paraId="2E2CC4A1" w14:textId="1EA66CF9"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36" w:history="1">
            <w:r w:rsidRPr="00C21C83">
              <w:rPr>
                <w:rStyle w:val="Hiperveza"/>
                <w:noProof/>
              </w:rPr>
              <w:t>4.5 Boundaries of the conceptual model</w:t>
            </w:r>
            <w:r>
              <w:rPr>
                <w:noProof/>
                <w:webHidden/>
              </w:rPr>
              <w:tab/>
            </w:r>
            <w:r>
              <w:rPr>
                <w:noProof/>
                <w:webHidden/>
              </w:rPr>
              <w:fldChar w:fldCharType="begin"/>
            </w:r>
            <w:r>
              <w:rPr>
                <w:noProof/>
                <w:webHidden/>
              </w:rPr>
              <w:instrText xml:space="preserve"> PAGEREF _Toc224064436 \h </w:instrText>
            </w:r>
            <w:r>
              <w:rPr>
                <w:noProof/>
                <w:webHidden/>
              </w:rPr>
            </w:r>
            <w:r>
              <w:rPr>
                <w:noProof/>
                <w:webHidden/>
              </w:rPr>
              <w:fldChar w:fldCharType="separate"/>
            </w:r>
            <w:r w:rsidR="00BC68FC">
              <w:rPr>
                <w:noProof/>
                <w:webHidden/>
              </w:rPr>
              <w:t>32</w:t>
            </w:r>
            <w:r>
              <w:rPr>
                <w:noProof/>
                <w:webHidden/>
              </w:rPr>
              <w:fldChar w:fldCharType="end"/>
            </w:r>
          </w:hyperlink>
        </w:p>
        <w:p w14:paraId="0680274A" w14:textId="6AF1E374"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37" w:history="1">
            <w:r w:rsidRPr="00C21C83">
              <w:rPr>
                <w:rStyle w:val="Hiperveza"/>
                <w:noProof/>
              </w:rPr>
              <w:t>4.6 Anthropogenic influences</w:t>
            </w:r>
            <w:r>
              <w:rPr>
                <w:noProof/>
                <w:webHidden/>
              </w:rPr>
              <w:tab/>
            </w:r>
            <w:r>
              <w:rPr>
                <w:noProof/>
                <w:webHidden/>
              </w:rPr>
              <w:fldChar w:fldCharType="begin"/>
            </w:r>
            <w:r>
              <w:rPr>
                <w:noProof/>
                <w:webHidden/>
              </w:rPr>
              <w:instrText xml:space="preserve"> PAGEREF _Toc224064437 \h </w:instrText>
            </w:r>
            <w:r>
              <w:rPr>
                <w:noProof/>
                <w:webHidden/>
              </w:rPr>
            </w:r>
            <w:r>
              <w:rPr>
                <w:noProof/>
                <w:webHidden/>
              </w:rPr>
              <w:fldChar w:fldCharType="separate"/>
            </w:r>
            <w:r w:rsidR="00BC68FC">
              <w:rPr>
                <w:noProof/>
                <w:webHidden/>
              </w:rPr>
              <w:t>33</w:t>
            </w:r>
            <w:r>
              <w:rPr>
                <w:noProof/>
                <w:webHidden/>
              </w:rPr>
              <w:fldChar w:fldCharType="end"/>
            </w:r>
          </w:hyperlink>
        </w:p>
        <w:p w14:paraId="7D6FEA57" w14:textId="6E4EAE0F"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8" w:history="1">
            <w:r w:rsidRPr="00C21C83">
              <w:rPr>
                <w:rStyle w:val="Hiperveza"/>
                <w:noProof/>
              </w:rPr>
              <w:t>4.6.1 Groundwater abstractions</w:t>
            </w:r>
            <w:r>
              <w:rPr>
                <w:noProof/>
                <w:webHidden/>
              </w:rPr>
              <w:tab/>
            </w:r>
            <w:r>
              <w:rPr>
                <w:noProof/>
                <w:webHidden/>
              </w:rPr>
              <w:fldChar w:fldCharType="begin"/>
            </w:r>
            <w:r>
              <w:rPr>
                <w:noProof/>
                <w:webHidden/>
              </w:rPr>
              <w:instrText xml:space="preserve"> PAGEREF _Toc224064438 \h </w:instrText>
            </w:r>
            <w:r>
              <w:rPr>
                <w:noProof/>
                <w:webHidden/>
              </w:rPr>
            </w:r>
            <w:r>
              <w:rPr>
                <w:noProof/>
                <w:webHidden/>
              </w:rPr>
              <w:fldChar w:fldCharType="separate"/>
            </w:r>
            <w:r w:rsidR="00BC68FC">
              <w:rPr>
                <w:noProof/>
                <w:webHidden/>
              </w:rPr>
              <w:t>33</w:t>
            </w:r>
            <w:r>
              <w:rPr>
                <w:noProof/>
                <w:webHidden/>
              </w:rPr>
              <w:fldChar w:fldCharType="end"/>
            </w:r>
          </w:hyperlink>
        </w:p>
        <w:p w14:paraId="497E0F1B" w14:textId="1392D19E"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39" w:history="1">
            <w:r w:rsidRPr="00C21C83">
              <w:rPr>
                <w:rStyle w:val="Hiperveza"/>
                <w:noProof/>
              </w:rPr>
              <w:t>4.6.2 Point sources of pollution</w:t>
            </w:r>
            <w:r>
              <w:rPr>
                <w:noProof/>
                <w:webHidden/>
              </w:rPr>
              <w:tab/>
            </w:r>
            <w:r>
              <w:rPr>
                <w:noProof/>
                <w:webHidden/>
              </w:rPr>
              <w:fldChar w:fldCharType="begin"/>
            </w:r>
            <w:r>
              <w:rPr>
                <w:noProof/>
                <w:webHidden/>
              </w:rPr>
              <w:instrText xml:space="preserve"> PAGEREF _Toc224064439 \h </w:instrText>
            </w:r>
            <w:r>
              <w:rPr>
                <w:noProof/>
                <w:webHidden/>
              </w:rPr>
            </w:r>
            <w:r>
              <w:rPr>
                <w:noProof/>
                <w:webHidden/>
              </w:rPr>
              <w:fldChar w:fldCharType="separate"/>
            </w:r>
            <w:r w:rsidR="00BC68FC">
              <w:rPr>
                <w:noProof/>
                <w:webHidden/>
              </w:rPr>
              <w:t>33</w:t>
            </w:r>
            <w:r>
              <w:rPr>
                <w:noProof/>
                <w:webHidden/>
              </w:rPr>
              <w:fldChar w:fldCharType="end"/>
            </w:r>
          </w:hyperlink>
        </w:p>
        <w:p w14:paraId="04165042" w14:textId="15D414B8"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0" w:history="1">
            <w:r w:rsidRPr="00C21C83">
              <w:rPr>
                <w:rStyle w:val="Hiperveza"/>
                <w:noProof/>
              </w:rPr>
              <w:t>4.6.3 Diffuse sources of pollution</w:t>
            </w:r>
            <w:r>
              <w:rPr>
                <w:noProof/>
                <w:webHidden/>
              </w:rPr>
              <w:tab/>
            </w:r>
            <w:r>
              <w:rPr>
                <w:noProof/>
                <w:webHidden/>
              </w:rPr>
              <w:fldChar w:fldCharType="begin"/>
            </w:r>
            <w:r>
              <w:rPr>
                <w:noProof/>
                <w:webHidden/>
              </w:rPr>
              <w:instrText xml:space="preserve"> PAGEREF _Toc224064440 \h </w:instrText>
            </w:r>
            <w:r>
              <w:rPr>
                <w:noProof/>
                <w:webHidden/>
              </w:rPr>
            </w:r>
            <w:r>
              <w:rPr>
                <w:noProof/>
                <w:webHidden/>
              </w:rPr>
              <w:fldChar w:fldCharType="separate"/>
            </w:r>
            <w:r w:rsidR="00BC68FC">
              <w:rPr>
                <w:noProof/>
                <w:webHidden/>
              </w:rPr>
              <w:t>33</w:t>
            </w:r>
            <w:r>
              <w:rPr>
                <w:noProof/>
                <w:webHidden/>
              </w:rPr>
              <w:fldChar w:fldCharType="end"/>
            </w:r>
          </w:hyperlink>
        </w:p>
        <w:p w14:paraId="6711B875" w14:textId="0E8FCB5F"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41" w:history="1">
            <w:r w:rsidRPr="00C21C83">
              <w:rPr>
                <w:rStyle w:val="Hiperveza"/>
                <w:noProof/>
              </w:rPr>
              <w:t>5. MONITORING IN THE CEMI/CIJEVNA TRANSBOUNDARY BASIN</w:t>
            </w:r>
            <w:r>
              <w:rPr>
                <w:noProof/>
                <w:webHidden/>
              </w:rPr>
              <w:tab/>
            </w:r>
            <w:r>
              <w:rPr>
                <w:noProof/>
                <w:webHidden/>
              </w:rPr>
              <w:fldChar w:fldCharType="begin"/>
            </w:r>
            <w:r>
              <w:rPr>
                <w:noProof/>
                <w:webHidden/>
              </w:rPr>
              <w:instrText xml:space="preserve"> PAGEREF _Toc224064441 \h </w:instrText>
            </w:r>
            <w:r>
              <w:rPr>
                <w:noProof/>
                <w:webHidden/>
              </w:rPr>
            </w:r>
            <w:r>
              <w:rPr>
                <w:noProof/>
                <w:webHidden/>
              </w:rPr>
              <w:fldChar w:fldCharType="separate"/>
            </w:r>
            <w:r w:rsidR="00BC68FC">
              <w:rPr>
                <w:noProof/>
                <w:webHidden/>
              </w:rPr>
              <w:t>34</w:t>
            </w:r>
            <w:r>
              <w:rPr>
                <w:noProof/>
                <w:webHidden/>
              </w:rPr>
              <w:fldChar w:fldCharType="end"/>
            </w:r>
          </w:hyperlink>
        </w:p>
        <w:p w14:paraId="2DDE6175" w14:textId="03DE5B86"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42" w:history="1">
            <w:r w:rsidRPr="00C21C83">
              <w:rPr>
                <w:rStyle w:val="Hiperveza"/>
                <w:noProof/>
              </w:rPr>
              <w:t>5.1 EXISTING MONITORING</w:t>
            </w:r>
            <w:r>
              <w:rPr>
                <w:noProof/>
                <w:webHidden/>
              </w:rPr>
              <w:tab/>
            </w:r>
            <w:r>
              <w:rPr>
                <w:noProof/>
                <w:webHidden/>
              </w:rPr>
              <w:fldChar w:fldCharType="begin"/>
            </w:r>
            <w:r>
              <w:rPr>
                <w:noProof/>
                <w:webHidden/>
              </w:rPr>
              <w:instrText xml:space="preserve"> PAGEREF _Toc224064442 \h </w:instrText>
            </w:r>
            <w:r>
              <w:rPr>
                <w:noProof/>
                <w:webHidden/>
              </w:rPr>
            </w:r>
            <w:r>
              <w:rPr>
                <w:noProof/>
                <w:webHidden/>
              </w:rPr>
              <w:fldChar w:fldCharType="separate"/>
            </w:r>
            <w:r w:rsidR="00BC68FC">
              <w:rPr>
                <w:noProof/>
                <w:webHidden/>
              </w:rPr>
              <w:t>35</w:t>
            </w:r>
            <w:r>
              <w:rPr>
                <w:noProof/>
                <w:webHidden/>
              </w:rPr>
              <w:fldChar w:fldCharType="end"/>
            </w:r>
          </w:hyperlink>
        </w:p>
        <w:p w14:paraId="474D9022" w14:textId="42F0BE45"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3" w:history="1">
            <w:r w:rsidRPr="00C21C83">
              <w:rPr>
                <w:rStyle w:val="Hiperveza"/>
                <w:noProof/>
              </w:rPr>
              <w:t>5.1.1 Groundwater monitoring</w:t>
            </w:r>
            <w:r>
              <w:rPr>
                <w:noProof/>
                <w:webHidden/>
              </w:rPr>
              <w:tab/>
            </w:r>
            <w:r>
              <w:rPr>
                <w:noProof/>
                <w:webHidden/>
              </w:rPr>
              <w:fldChar w:fldCharType="begin"/>
            </w:r>
            <w:r>
              <w:rPr>
                <w:noProof/>
                <w:webHidden/>
              </w:rPr>
              <w:instrText xml:space="preserve"> PAGEREF _Toc224064443 \h </w:instrText>
            </w:r>
            <w:r>
              <w:rPr>
                <w:noProof/>
                <w:webHidden/>
              </w:rPr>
            </w:r>
            <w:r>
              <w:rPr>
                <w:noProof/>
                <w:webHidden/>
              </w:rPr>
              <w:fldChar w:fldCharType="separate"/>
            </w:r>
            <w:r w:rsidR="00BC68FC">
              <w:rPr>
                <w:noProof/>
                <w:webHidden/>
              </w:rPr>
              <w:t>36</w:t>
            </w:r>
            <w:r>
              <w:rPr>
                <w:noProof/>
                <w:webHidden/>
              </w:rPr>
              <w:fldChar w:fldCharType="end"/>
            </w:r>
          </w:hyperlink>
        </w:p>
        <w:p w14:paraId="059F3EE6" w14:textId="243C39EF"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4" w:history="1">
            <w:r w:rsidRPr="00C21C83">
              <w:rPr>
                <w:rStyle w:val="Hiperveza"/>
                <w:noProof/>
              </w:rPr>
              <w:t>5.1.2 Surface water monitoring</w:t>
            </w:r>
            <w:r>
              <w:rPr>
                <w:noProof/>
                <w:webHidden/>
              </w:rPr>
              <w:tab/>
            </w:r>
            <w:r>
              <w:rPr>
                <w:noProof/>
                <w:webHidden/>
              </w:rPr>
              <w:fldChar w:fldCharType="begin"/>
            </w:r>
            <w:r>
              <w:rPr>
                <w:noProof/>
                <w:webHidden/>
              </w:rPr>
              <w:instrText xml:space="preserve"> PAGEREF _Toc224064444 \h </w:instrText>
            </w:r>
            <w:r>
              <w:rPr>
                <w:noProof/>
                <w:webHidden/>
              </w:rPr>
            </w:r>
            <w:r>
              <w:rPr>
                <w:noProof/>
                <w:webHidden/>
              </w:rPr>
              <w:fldChar w:fldCharType="separate"/>
            </w:r>
            <w:r w:rsidR="00BC68FC">
              <w:rPr>
                <w:noProof/>
                <w:webHidden/>
              </w:rPr>
              <w:t>36</w:t>
            </w:r>
            <w:r>
              <w:rPr>
                <w:noProof/>
                <w:webHidden/>
              </w:rPr>
              <w:fldChar w:fldCharType="end"/>
            </w:r>
          </w:hyperlink>
        </w:p>
        <w:p w14:paraId="493CA92A" w14:textId="5327917F"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5" w:history="1">
            <w:r w:rsidRPr="00C21C83">
              <w:rPr>
                <w:rStyle w:val="Hiperveza"/>
                <w:noProof/>
              </w:rPr>
              <w:t>5.1.3 Hydrometeorological monitoring</w:t>
            </w:r>
            <w:r>
              <w:rPr>
                <w:noProof/>
                <w:webHidden/>
              </w:rPr>
              <w:tab/>
            </w:r>
            <w:r>
              <w:rPr>
                <w:noProof/>
                <w:webHidden/>
              </w:rPr>
              <w:fldChar w:fldCharType="begin"/>
            </w:r>
            <w:r>
              <w:rPr>
                <w:noProof/>
                <w:webHidden/>
              </w:rPr>
              <w:instrText xml:space="preserve"> PAGEREF _Toc224064445 \h </w:instrText>
            </w:r>
            <w:r>
              <w:rPr>
                <w:noProof/>
                <w:webHidden/>
              </w:rPr>
            </w:r>
            <w:r>
              <w:rPr>
                <w:noProof/>
                <w:webHidden/>
              </w:rPr>
              <w:fldChar w:fldCharType="separate"/>
            </w:r>
            <w:r w:rsidR="00BC68FC">
              <w:rPr>
                <w:noProof/>
                <w:webHidden/>
              </w:rPr>
              <w:t>36</w:t>
            </w:r>
            <w:r>
              <w:rPr>
                <w:noProof/>
                <w:webHidden/>
              </w:rPr>
              <w:fldChar w:fldCharType="end"/>
            </w:r>
          </w:hyperlink>
        </w:p>
        <w:p w14:paraId="37327F28" w14:textId="13079CF5"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46" w:history="1">
            <w:r w:rsidRPr="00C21C83">
              <w:rPr>
                <w:rStyle w:val="Hiperveza"/>
                <w:noProof/>
              </w:rPr>
              <w:t>5.2 MONITORING PARAMETERS WITH MONITORING FREQUENCIES</w:t>
            </w:r>
            <w:r>
              <w:rPr>
                <w:noProof/>
                <w:webHidden/>
              </w:rPr>
              <w:tab/>
            </w:r>
            <w:r>
              <w:rPr>
                <w:noProof/>
                <w:webHidden/>
              </w:rPr>
              <w:fldChar w:fldCharType="begin"/>
            </w:r>
            <w:r>
              <w:rPr>
                <w:noProof/>
                <w:webHidden/>
              </w:rPr>
              <w:instrText xml:space="preserve"> PAGEREF _Toc224064446 \h </w:instrText>
            </w:r>
            <w:r>
              <w:rPr>
                <w:noProof/>
                <w:webHidden/>
              </w:rPr>
            </w:r>
            <w:r>
              <w:rPr>
                <w:noProof/>
                <w:webHidden/>
              </w:rPr>
              <w:fldChar w:fldCharType="separate"/>
            </w:r>
            <w:r w:rsidR="00BC68FC">
              <w:rPr>
                <w:noProof/>
                <w:webHidden/>
              </w:rPr>
              <w:t>37</w:t>
            </w:r>
            <w:r>
              <w:rPr>
                <w:noProof/>
                <w:webHidden/>
              </w:rPr>
              <w:fldChar w:fldCharType="end"/>
            </w:r>
          </w:hyperlink>
        </w:p>
        <w:p w14:paraId="274505A3" w14:textId="43EF9EBB"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7" w:history="1">
            <w:r w:rsidRPr="00C21C83">
              <w:rPr>
                <w:rStyle w:val="Hiperveza"/>
                <w:noProof/>
              </w:rPr>
              <w:t>5.2.1 Groundwater chemical status</w:t>
            </w:r>
            <w:r>
              <w:rPr>
                <w:noProof/>
                <w:webHidden/>
              </w:rPr>
              <w:tab/>
            </w:r>
            <w:r>
              <w:rPr>
                <w:noProof/>
                <w:webHidden/>
              </w:rPr>
              <w:fldChar w:fldCharType="begin"/>
            </w:r>
            <w:r>
              <w:rPr>
                <w:noProof/>
                <w:webHidden/>
              </w:rPr>
              <w:instrText xml:space="preserve"> PAGEREF _Toc224064447 \h </w:instrText>
            </w:r>
            <w:r>
              <w:rPr>
                <w:noProof/>
                <w:webHidden/>
              </w:rPr>
            </w:r>
            <w:r>
              <w:rPr>
                <w:noProof/>
                <w:webHidden/>
              </w:rPr>
              <w:fldChar w:fldCharType="separate"/>
            </w:r>
            <w:r w:rsidR="00BC68FC">
              <w:rPr>
                <w:noProof/>
                <w:webHidden/>
              </w:rPr>
              <w:t>38</w:t>
            </w:r>
            <w:r>
              <w:rPr>
                <w:noProof/>
                <w:webHidden/>
              </w:rPr>
              <w:fldChar w:fldCharType="end"/>
            </w:r>
          </w:hyperlink>
        </w:p>
        <w:p w14:paraId="1DF60B78" w14:textId="452B6A7F"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8" w:history="1">
            <w:r w:rsidRPr="00C21C83">
              <w:rPr>
                <w:rStyle w:val="Hiperveza"/>
                <w:noProof/>
              </w:rPr>
              <w:t>5.2.2 Surface water chemical status</w:t>
            </w:r>
            <w:r>
              <w:rPr>
                <w:noProof/>
                <w:webHidden/>
              </w:rPr>
              <w:tab/>
            </w:r>
            <w:r>
              <w:rPr>
                <w:noProof/>
                <w:webHidden/>
              </w:rPr>
              <w:fldChar w:fldCharType="begin"/>
            </w:r>
            <w:r>
              <w:rPr>
                <w:noProof/>
                <w:webHidden/>
              </w:rPr>
              <w:instrText xml:space="preserve"> PAGEREF _Toc224064448 \h </w:instrText>
            </w:r>
            <w:r>
              <w:rPr>
                <w:noProof/>
                <w:webHidden/>
              </w:rPr>
            </w:r>
            <w:r>
              <w:rPr>
                <w:noProof/>
                <w:webHidden/>
              </w:rPr>
              <w:fldChar w:fldCharType="separate"/>
            </w:r>
            <w:r w:rsidR="00BC68FC">
              <w:rPr>
                <w:noProof/>
                <w:webHidden/>
              </w:rPr>
              <w:t>39</w:t>
            </w:r>
            <w:r>
              <w:rPr>
                <w:noProof/>
                <w:webHidden/>
              </w:rPr>
              <w:fldChar w:fldCharType="end"/>
            </w:r>
          </w:hyperlink>
        </w:p>
        <w:p w14:paraId="0322B87D" w14:textId="0DF7C1E2"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49" w:history="1">
            <w:r w:rsidRPr="00C21C83">
              <w:rPr>
                <w:rStyle w:val="Hiperveza"/>
                <w:noProof/>
              </w:rPr>
              <w:t>5.2.3 Surface water ecological status</w:t>
            </w:r>
            <w:r>
              <w:rPr>
                <w:noProof/>
                <w:webHidden/>
              </w:rPr>
              <w:tab/>
            </w:r>
            <w:r>
              <w:rPr>
                <w:noProof/>
                <w:webHidden/>
              </w:rPr>
              <w:fldChar w:fldCharType="begin"/>
            </w:r>
            <w:r>
              <w:rPr>
                <w:noProof/>
                <w:webHidden/>
              </w:rPr>
              <w:instrText xml:space="preserve"> PAGEREF _Toc224064449 \h </w:instrText>
            </w:r>
            <w:r>
              <w:rPr>
                <w:noProof/>
                <w:webHidden/>
              </w:rPr>
            </w:r>
            <w:r>
              <w:rPr>
                <w:noProof/>
                <w:webHidden/>
              </w:rPr>
              <w:fldChar w:fldCharType="separate"/>
            </w:r>
            <w:r w:rsidR="00BC68FC">
              <w:rPr>
                <w:noProof/>
                <w:webHidden/>
              </w:rPr>
              <w:t>39</w:t>
            </w:r>
            <w:r>
              <w:rPr>
                <w:noProof/>
                <w:webHidden/>
              </w:rPr>
              <w:fldChar w:fldCharType="end"/>
            </w:r>
          </w:hyperlink>
        </w:p>
        <w:p w14:paraId="660C483C" w14:textId="1E16E825"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50" w:history="1">
            <w:r w:rsidRPr="00C21C83">
              <w:rPr>
                <w:rStyle w:val="Hiperveza"/>
                <w:noProof/>
              </w:rPr>
              <w:t>5.3 PROPOSAL FOR MONITORING IMPROVEMENT</w:t>
            </w:r>
            <w:r>
              <w:rPr>
                <w:noProof/>
                <w:webHidden/>
              </w:rPr>
              <w:tab/>
            </w:r>
            <w:r>
              <w:rPr>
                <w:noProof/>
                <w:webHidden/>
              </w:rPr>
              <w:fldChar w:fldCharType="begin"/>
            </w:r>
            <w:r>
              <w:rPr>
                <w:noProof/>
                <w:webHidden/>
              </w:rPr>
              <w:instrText xml:space="preserve"> PAGEREF _Toc224064450 \h </w:instrText>
            </w:r>
            <w:r>
              <w:rPr>
                <w:noProof/>
                <w:webHidden/>
              </w:rPr>
            </w:r>
            <w:r>
              <w:rPr>
                <w:noProof/>
                <w:webHidden/>
              </w:rPr>
              <w:fldChar w:fldCharType="separate"/>
            </w:r>
            <w:r w:rsidR="00BC68FC">
              <w:rPr>
                <w:noProof/>
                <w:webHidden/>
              </w:rPr>
              <w:t>40</w:t>
            </w:r>
            <w:r>
              <w:rPr>
                <w:noProof/>
                <w:webHidden/>
              </w:rPr>
              <w:fldChar w:fldCharType="end"/>
            </w:r>
          </w:hyperlink>
        </w:p>
        <w:p w14:paraId="003C01D1" w14:textId="2571542A"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51" w:history="1">
            <w:r w:rsidRPr="00C21C83">
              <w:rPr>
                <w:rStyle w:val="Hiperveza"/>
                <w:noProof/>
              </w:rPr>
              <w:t>5.3.1 Groundwater quality monitoring</w:t>
            </w:r>
            <w:r>
              <w:rPr>
                <w:noProof/>
                <w:webHidden/>
              </w:rPr>
              <w:tab/>
            </w:r>
            <w:r>
              <w:rPr>
                <w:noProof/>
                <w:webHidden/>
              </w:rPr>
              <w:fldChar w:fldCharType="begin"/>
            </w:r>
            <w:r>
              <w:rPr>
                <w:noProof/>
                <w:webHidden/>
              </w:rPr>
              <w:instrText xml:space="preserve"> PAGEREF _Toc224064451 \h </w:instrText>
            </w:r>
            <w:r>
              <w:rPr>
                <w:noProof/>
                <w:webHidden/>
              </w:rPr>
            </w:r>
            <w:r>
              <w:rPr>
                <w:noProof/>
                <w:webHidden/>
              </w:rPr>
              <w:fldChar w:fldCharType="separate"/>
            </w:r>
            <w:r w:rsidR="00BC68FC">
              <w:rPr>
                <w:noProof/>
                <w:webHidden/>
              </w:rPr>
              <w:t>43</w:t>
            </w:r>
            <w:r>
              <w:rPr>
                <w:noProof/>
                <w:webHidden/>
              </w:rPr>
              <w:fldChar w:fldCharType="end"/>
            </w:r>
          </w:hyperlink>
        </w:p>
        <w:p w14:paraId="191E5524" w14:textId="4C7DA2DC"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52" w:history="1">
            <w:r w:rsidRPr="00C21C83">
              <w:rPr>
                <w:rStyle w:val="Hiperveza"/>
                <w:noProof/>
              </w:rPr>
              <w:t>5.3.2 Groundwater quantity monitoring</w:t>
            </w:r>
            <w:r>
              <w:rPr>
                <w:noProof/>
                <w:webHidden/>
              </w:rPr>
              <w:tab/>
            </w:r>
            <w:r>
              <w:rPr>
                <w:noProof/>
                <w:webHidden/>
              </w:rPr>
              <w:fldChar w:fldCharType="begin"/>
            </w:r>
            <w:r>
              <w:rPr>
                <w:noProof/>
                <w:webHidden/>
              </w:rPr>
              <w:instrText xml:space="preserve"> PAGEREF _Toc224064452 \h </w:instrText>
            </w:r>
            <w:r>
              <w:rPr>
                <w:noProof/>
                <w:webHidden/>
              </w:rPr>
            </w:r>
            <w:r>
              <w:rPr>
                <w:noProof/>
                <w:webHidden/>
              </w:rPr>
              <w:fldChar w:fldCharType="separate"/>
            </w:r>
            <w:r w:rsidR="00BC68FC">
              <w:rPr>
                <w:noProof/>
                <w:webHidden/>
              </w:rPr>
              <w:t>45</w:t>
            </w:r>
            <w:r>
              <w:rPr>
                <w:noProof/>
                <w:webHidden/>
              </w:rPr>
              <w:fldChar w:fldCharType="end"/>
            </w:r>
          </w:hyperlink>
        </w:p>
        <w:p w14:paraId="3BB511FC" w14:textId="0228EF3E"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53" w:history="1">
            <w:r w:rsidRPr="00C21C83">
              <w:rPr>
                <w:rStyle w:val="Hiperveza"/>
                <w:noProof/>
              </w:rPr>
              <w:t>5.3.3 Hydrometeorological monitoring</w:t>
            </w:r>
            <w:r>
              <w:rPr>
                <w:noProof/>
                <w:webHidden/>
              </w:rPr>
              <w:tab/>
            </w:r>
            <w:r>
              <w:rPr>
                <w:noProof/>
                <w:webHidden/>
              </w:rPr>
              <w:fldChar w:fldCharType="begin"/>
            </w:r>
            <w:r>
              <w:rPr>
                <w:noProof/>
                <w:webHidden/>
              </w:rPr>
              <w:instrText xml:space="preserve"> PAGEREF _Toc224064453 \h </w:instrText>
            </w:r>
            <w:r>
              <w:rPr>
                <w:noProof/>
                <w:webHidden/>
              </w:rPr>
            </w:r>
            <w:r>
              <w:rPr>
                <w:noProof/>
                <w:webHidden/>
              </w:rPr>
              <w:fldChar w:fldCharType="separate"/>
            </w:r>
            <w:r w:rsidR="00BC68FC">
              <w:rPr>
                <w:noProof/>
                <w:webHidden/>
              </w:rPr>
              <w:t>46</w:t>
            </w:r>
            <w:r>
              <w:rPr>
                <w:noProof/>
                <w:webHidden/>
              </w:rPr>
              <w:fldChar w:fldCharType="end"/>
            </w:r>
          </w:hyperlink>
        </w:p>
        <w:p w14:paraId="2C7FB277" w14:textId="1C27FA65"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54" w:history="1">
            <w:r w:rsidRPr="00C21C83">
              <w:rPr>
                <w:rStyle w:val="Hiperveza"/>
                <w:noProof/>
              </w:rPr>
              <w:t>5.3.4 Stable isotope monitoring</w:t>
            </w:r>
            <w:r>
              <w:rPr>
                <w:noProof/>
                <w:webHidden/>
              </w:rPr>
              <w:tab/>
            </w:r>
            <w:r>
              <w:rPr>
                <w:noProof/>
                <w:webHidden/>
              </w:rPr>
              <w:fldChar w:fldCharType="begin"/>
            </w:r>
            <w:r>
              <w:rPr>
                <w:noProof/>
                <w:webHidden/>
              </w:rPr>
              <w:instrText xml:space="preserve"> PAGEREF _Toc224064454 \h </w:instrText>
            </w:r>
            <w:r>
              <w:rPr>
                <w:noProof/>
                <w:webHidden/>
              </w:rPr>
            </w:r>
            <w:r>
              <w:rPr>
                <w:noProof/>
                <w:webHidden/>
              </w:rPr>
              <w:fldChar w:fldCharType="separate"/>
            </w:r>
            <w:r w:rsidR="00BC68FC">
              <w:rPr>
                <w:noProof/>
                <w:webHidden/>
              </w:rPr>
              <w:t>46</w:t>
            </w:r>
            <w:r>
              <w:rPr>
                <w:noProof/>
                <w:webHidden/>
              </w:rPr>
              <w:fldChar w:fldCharType="end"/>
            </w:r>
          </w:hyperlink>
        </w:p>
        <w:p w14:paraId="39EE5AF2" w14:textId="3F372084"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55" w:history="1">
            <w:r w:rsidRPr="00C21C83">
              <w:rPr>
                <w:rStyle w:val="Hiperveza"/>
                <w:noProof/>
              </w:rPr>
              <w:t>5.3.5 Radon monitoring as a groundwater tracer</w:t>
            </w:r>
            <w:r>
              <w:rPr>
                <w:noProof/>
                <w:webHidden/>
              </w:rPr>
              <w:tab/>
            </w:r>
            <w:r>
              <w:rPr>
                <w:noProof/>
                <w:webHidden/>
              </w:rPr>
              <w:fldChar w:fldCharType="begin"/>
            </w:r>
            <w:r>
              <w:rPr>
                <w:noProof/>
                <w:webHidden/>
              </w:rPr>
              <w:instrText xml:space="preserve"> PAGEREF _Toc224064455 \h </w:instrText>
            </w:r>
            <w:r>
              <w:rPr>
                <w:noProof/>
                <w:webHidden/>
              </w:rPr>
            </w:r>
            <w:r>
              <w:rPr>
                <w:noProof/>
                <w:webHidden/>
              </w:rPr>
              <w:fldChar w:fldCharType="separate"/>
            </w:r>
            <w:r w:rsidR="00BC68FC">
              <w:rPr>
                <w:noProof/>
                <w:webHidden/>
              </w:rPr>
              <w:t>46</w:t>
            </w:r>
            <w:r>
              <w:rPr>
                <w:noProof/>
                <w:webHidden/>
              </w:rPr>
              <w:fldChar w:fldCharType="end"/>
            </w:r>
          </w:hyperlink>
        </w:p>
        <w:p w14:paraId="0823B5FB" w14:textId="03F41D53" w:rsidR="00BA1EE1" w:rsidRDefault="00BA1EE1">
          <w:pPr>
            <w:pStyle w:val="SADRAJ3"/>
            <w:tabs>
              <w:tab w:val="right" w:leader="dot" w:pos="9350"/>
            </w:tabs>
            <w:rPr>
              <w:rFonts w:asciiTheme="minorHAnsi" w:eastAsiaTheme="minorEastAsia" w:hAnsiTheme="minorHAnsi" w:cstheme="minorBidi"/>
              <w:noProof/>
              <w:szCs w:val="22"/>
              <w:lang w:val="en-US" w:eastAsia="en-US"/>
            </w:rPr>
          </w:pPr>
          <w:hyperlink w:anchor="_Toc224064456" w:history="1">
            <w:r w:rsidRPr="00C21C83">
              <w:rPr>
                <w:rStyle w:val="Hiperveza"/>
                <w:noProof/>
              </w:rPr>
              <w:t>5.3.6 Data management and integration</w:t>
            </w:r>
            <w:r>
              <w:rPr>
                <w:noProof/>
                <w:webHidden/>
              </w:rPr>
              <w:tab/>
            </w:r>
            <w:r>
              <w:rPr>
                <w:noProof/>
                <w:webHidden/>
              </w:rPr>
              <w:fldChar w:fldCharType="begin"/>
            </w:r>
            <w:r>
              <w:rPr>
                <w:noProof/>
                <w:webHidden/>
              </w:rPr>
              <w:instrText xml:space="preserve"> PAGEREF _Toc224064456 \h </w:instrText>
            </w:r>
            <w:r>
              <w:rPr>
                <w:noProof/>
                <w:webHidden/>
              </w:rPr>
            </w:r>
            <w:r>
              <w:rPr>
                <w:noProof/>
                <w:webHidden/>
              </w:rPr>
              <w:fldChar w:fldCharType="separate"/>
            </w:r>
            <w:r w:rsidR="00BC68FC">
              <w:rPr>
                <w:noProof/>
                <w:webHidden/>
              </w:rPr>
              <w:t>47</w:t>
            </w:r>
            <w:r>
              <w:rPr>
                <w:noProof/>
                <w:webHidden/>
              </w:rPr>
              <w:fldChar w:fldCharType="end"/>
            </w:r>
          </w:hyperlink>
        </w:p>
        <w:p w14:paraId="5D091D46" w14:textId="1AADFBE9"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57" w:history="1">
            <w:r w:rsidRPr="00C21C83">
              <w:rPr>
                <w:rStyle w:val="Hiperveza"/>
                <w:noProof/>
              </w:rPr>
              <w:t>6. MONITORING EQUIPMENT ACQUISITION COSTS ESTIMATION</w:t>
            </w:r>
            <w:r>
              <w:rPr>
                <w:noProof/>
                <w:webHidden/>
              </w:rPr>
              <w:tab/>
            </w:r>
            <w:r>
              <w:rPr>
                <w:noProof/>
                <w:webHidden/>
              </w:rPr>
              <w:fldChar w:fldCharType="begin"/>
            </w:r>
            <w:r>
              <w:rPr>
                <w:noProof/>
                <w:webHidden/>
              </w:rPr>
              <w:instrText xml:space="preserve"> PAGEREF _Toc224064457 \h </w:instrText>
            </w:r>
            <w:r>
              <w:rPr>
                <w:noProof/>
                <w:webHidden/>
              </w:rPr>
            </w:r>
            <w:r>
              <w:rPr>
                <w:noProof/>
                <w:webHidden/>
              </w:rPr>
              <w:fldChar w:fldCharType="separate"/>
            </w:r>
            <w:r w:rsidR="00BC68FC">
              <w:rPr>
                <w:noProof/>
                <w:webHidden/>
              </w:rPr>
              <w:t>48</w:t>
            </w:r>
            <w:r>
              <w:rPr>
                <w:noProof/>
                <w:webHidden/>
              </w:rPr>
              <w:fldChar w:fldCharType="end"/>
            </w:r>
          </w:hyperlink>
        </w:p>
        <w:p w14:paraId="41B4DE05" w14:textId="7DEB2500" w:rsidR="00BA1EE1" w:rsidRDefault="00BA1EE1">
          <w:pPr>
            <w:pStyle w:val="SADRAJ2"/>
            <w:tabs>
              <w:tab w:val="right" w:leader="dot" w:pos="9350"/>
            </w:tabs>
            <w:rPr>
              <w:rFonts w:asciiTheme="minorHAnsi" w:eastAsiaTheme="minorEastAsia" w:hAnsiTheme="minorHAnsi" w:cstheme="minorBidi"/>
              <w:noProof/>
              <w:szCs w:val="22"/>
              <w:lang w:val="en-US" w:eastAsia="en-US"/>
            </w:rPr>
          </w:pPr>
          <w:hyperlink w:anchor="_Toc224064458" w:history="1">
            <w:r w:rsidRPr="00C21C83">
              <w:rPr>
                <w:rStyle w:val="Hiperveza"/>
                <w:noProof/>
              </w:rPr>
              <w:t>Summary of the budget - detailed financial budget</w:t>
            </w:r>
            <w:r>
              <w:rPr>
                <w:noProof/>
                <w:webHidden/>
              </w:rPr>
              <w:tab/>
            </w:r>
            <w:r>
              <w:rPr>
                <w:noProof/>
                <w:webHidden/>
              </w:rPr>
              <w:fldChar w:fldCharType="begin"/>
            </w:r>
            <w:r>
              <w:rPr>
                <w:noProof/>
                <w:webHidden/>
              </w:rPr>
              <w:instrText xml:space="preserve"> PAGEREF _Toc224064458 \h </w:instrText>
            </w:r>
            <w:r>
              <w:rPr>
                <w:noProof/>
                <w:webHidden/>
              </w:rPr>
            </w:r>
            <w:r>
              <w:rPr>
                <w:noProof/>
                <w:webHidden/>
              </w:rPr>
              <w:fldChar w:fldCharType="separate"/>
            </w:r>
            <w:r w:rsidR="00BC68FC">
              <w:rPr>
                <w:noProof/>
                <w:webHidden/>
              </w:rPr>
              <w:t>49</w:t>
            </w:r>
            <w:r>
              <w:rPr>
                <w:noProof/>
                <w:webHidden/>
              </w:rPr>
              <w:fldChar w:fldCharType="end"/>
            </w:r>
          </w:hyperlink>
        </w:p>
        <w:p w14:paraId="52B64C9E" w14:textId="34D3B8F5"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59" w:history="1">
            <w:r w:rsidRPr="00C21C83">
              <w:rPr>
                <w:rStyle w:val="Hiperveza"/>
                <w:noProof/>
              </w:rPr>
              <w:t>7. ANNUAL MONITORING PROGRAM COSTS ESTIMATION</w:t>
            </w:r>
            <w:r>
              <w:rPr>
                <w:noProof/>
                <w:webHidden/>
              </w:rPr>
              <w:tab/>
            </w:r>
            <w:r>
              <w:rPr>
                <w:noProof/>
                <w:webHidden/>
              </w:rPr>
              <w:fldChar w:fldCharType="begin"/>
            </w:r>
            <w:r>
              <w:rPr>
                <w:noProof/>
                <w:webHidden/>
              </w:rPr>
              <w:instrText xml:space="preserve"> PAGEREF _Toc224064459 \h </w:instrText>
            </w:r>
            <w:r>
              <w:rPr>
                <w:noProof/>
                <w:webHidden/>
              </w:rPr>
            </w:r>
            <w:r>
              <w:rPr>
                <w:noProof/>
                <w:webHidden/>
              </w:rPr>
              <w:fldChar w:fldCharType="separate"/>
            </w:r>
            <w:r w:rsidR="00BC68FC">
              <w:rPr>
                <w:noProof/>
                <w:webHidden/>
              </w:rPr>
              <w:t>53</w:t>
            </w:r>
            <w:r>
              <w:rPr>
                <w:noProof/>
                <w:webHidden/>
              </w:rPr>
              <w:fldChar w:fldCharType="end"/>
            </w:r>
          </w:hyperlink>
        </w:p>
        <w:p w14:paraId="36A62B55" w14:textId="23F47390"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60" w:history="1">
            <w:r w:rsidRPr="00C21C83">
              <w:rPr>
                <w:rStyle w:val="Hiperveza"/>
                <w:noProof/>
              </w:rPr>
              <w:t>8. MONITORING RESPONSIBILITY AFTER THE END OF THE DIKTAS II PROJECT</w:t>
            </w:r>
            <w:r>
              <w:rPr>
                <w:noProof/>
                <w:webHidden/>
              </w:rPr>
              <w:tab/>
            </w:r>
            <w:r>
              <w:rPr>
                <w:noProof/>
                <w:webHidden/>
              </w:rPr>
              <w:fldChar w:fldCharType="begin"/>
            </w:r>
            <w:r>
              <w:rPr>
                <w:noProof/>
                <w:webHidden/>
              </w:rPr>
              <w:instrText xml:space="preserve"> PAGEREF _Toc224064460 \h </w:instrText>
            </w:r>
            <w:r>
              <w:rPr>
                <w:noProof/>
                <w:webHidden/>
              </w:rPr>
            </w:r>
            <w:r>
              <w:rPr>
                <w:noProof/>
                <w:webHidden/>
              </w:rPr>
              <w:fldChar w:fldCharType="separate"/>
            </w:r>
            <w:r w:rsidR="00BC68FC">
              <w:rPr>
                <w:noProof/>
                <w:webHidden/>
              </w:rPr>
              <w:t>53</w:t>
            </w:r>
            <w:r>
              <w:rPr>
                <w:noProof/>
                <w:webHidden/>
              </w:rPr>
              <w:fldChar w:fldCharType="end"/>
            </w:r>
          </w:hyperlink>
        </w:p>
        <w:p w14:paraId="1FD91EDE" w14:textId="10D41F9D"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61" w:history="1">
            <w:r w:rsidRPr="00C21C83">
              <w:rPr>
                <w:rStyle w:val="Hiperveza"/>
                <w:noProof/>
              </w:rPr>
              <w:t>9. CONCLUSIONS</w:t>
            </w:r>
            <w:r>
              <w:rPr>
                <w:noProof/>
                <w:webHidden/>
              </w:rPr>
              <w:tab/>
            </w:r>
            <w:r>
              <w:rPr>
                <w:noProof/>
                <w:webHidden/>
              </w:rPr>
              <w:fldChar w:fldCharType="begin"/>
            </w:r>
            <w:r>
              <w:rPr>
                <w:noProof/>
                <w:webHidden/>
              </w:rPr>
              <w:instrText xml:space="preserve"> PAGEREF _Toc224064461 \h </w:instrText>
            </w:r>
            <w:r>
              <w:rPr>
                <w:noProof/>
                <w:webHidden/>
              </w:rPr>
            </w:r>
            <w:r>
              <w:rPr>
                <w:noProof/>
                <w:webHidden/>
              </w:rPr>
              <w:fldChar w:fldCharType="separate"/>
            </w:r>
            <w:r w:rsidR="00BC68FC">
              <w:rPr>
                <w:noProof/>
                <w:webHidden/>
              </w:rPr>
              <w:t>54</w:t>
            </w:r>
            <w:r>
              <w:rPr>
                <w:noProof/>
                <w:webHidden/>
              </w:rPr>
              <w:fldChar w:fldCharType="end"/>
            </w:r>
          </w:hyperlink>
        </w:p>
        <w:p w14:paraId="6781ECF5" w14:textId="2EA4D9D1" w:rsidR="00BA1EE1" w:rsidRDefault="00BA1EE1">
          <w:pPr>
            <w:pStyle w:val="SADRAJ1"/>
            <w:tabs>
              <w:tab w:val="right" w:leader="dot" w:pos="9350"/>
            </w:tabs>
            <w:rPr>
              <w:rFonts w:asciiTheme="minorHAnsi" w:eastAsiaTheme="minorEastAsia" w:hAnsiTheme="minorHAnsi" w:cstheme="minorBidi"/>
              <w:noProof/>
              <w:szCs w:val="22"/>
              <w:lang w:val="en-US" w:eastAsia="en-US"/>
            </w:rPr>
          </w:pPr>
          <w:hyperlink w:anchor="_Toc224064462" w:history="1">
            <w:r w:rsidRPr="00C21C83">
              <w:rPr>
                <w:rStyle w:val="Hiperveza"/>
                <w:noProof/>
              </w:rPr>
              <w:t>10. REFERENCES</w:t>
            </w:r>
            <w:r>
              <w:rPr>
                <w:noProof/>
                <w:webHidden/>
              </w:rPr>
              <w:tab/>
            </w:r>
            <w:r>
              <w:rPr>
                <w:noProof/>
                <w:webHidden/>
              </w:rPr>
              <w:fldChar w:fldCharType="begin"/>
            </w:r>
            <w:r>
              <w:rPr>
                <w:noProof/>
                <w:webHidden/>
              </w:rPr>
              <w:instrText xml:space="preserve"> PAGEREF _Toc224064462 \h </w:instrText>
            </w:r>
            <w:r>
              <w:rPr>
                <w:noProof/>
                <w:webHidden/>
              </w:rPr>
            </w:r>
            <w:r>
              <w:rPr>
                <w:noProof/>
                <w:webHidden/>
              </w:rPr>
              <w:fldChar w:fldCharType="separate"/>
            </w:r>
            <w:r w:rsidR="00BC68FC">
              <w:rPr>
                <w:noProof/>
                <w:webHidden/>
              </w:rPr>
              <w:t>59</w:t>
            </w:r>
            <w:r>
              <w:rPr>
                <w:noProof/>
                <w:webHidden/>
              </w:rPr>
              <w:fldChar w:fldCharType="end"/>
            </w:r>
          </w:hyperlink>
        </w:p>
        <w:p w14:paraId="4CF7FE18" w14:textId="7E6C69B0" w:rsidR="00A339B5" w:rsidRPr="0009406D" w:rsidRDefault="00A339B5" w:rsidP="00675476">
          <w:pPr>
            <w:spacing w:before="0"/>
          </w:pPr>
          <w:r w:rsidRPr="0009406D">
            <w:rPr>
              <w:b/>
              <w:bCs/>
              <w:noProof/>
            </w:rPr>
            <w:fldChar w:fldCharType="end"/>
          </w:r>
        </w:p>
      </w:sdtContent>
    </w:sdt>
    <w:p w14:paraId="3437909C" w14:textId="77777777" w:rsidR="00A339B5" w:rsidRPr="0009406D" w:rsidRDefault="00A339B5" w:rsidP="00675476">
      <w:pPr>
        <w:autoSpaceDE w:val="0"/>
        <w:autoSpaceDN w:val="0"/>
        <w:adjustRightInd w:val="0"/>
        <w:spacing w:before="0"/>
        <w:rPr>
          <w:b/>
          <w:bCs/>
          <w:color w:val="000000"/>
        </w:rPr>
      </w:pPr>
    </w:p>
    <w:p w14:paraId="4B076EF5" w14:textId="77777777" w:rsidR="005755F9" w:rsidRPr="0009406D" w:rsidRDefault="005755F9" w:rsidP="00675476">
      <w:pPr>
        <w:spacing w:before="0"/>
        <w:jc w:val="left"/>
        <w:rPr>
          <w:b/>
          <w:bCs/>
          <w:color w:val="000000"/>
        </w:rPr>
      </w:pPr>
      <w:r w:rsidRPr="0009406D">
        <w:rPr>
          <w:b/>
          <w:bCs/>
          <w:color w:val="000000"/>
        </w:rPr>
        <w:br w:type="page"/>
      </w:r>
    </w:p>
    <w:p w14:paraId="17B542F0" w14:textId="77777777" w:rsidR="005755F9" w:rsidRPr="0009406D" w:rsidRDefault="005755F9" w:rsidP="00675476">
      <w:pPr>
        <w:autoSpaceDE w:val="0"/>
        <w:autoSpaceDN w:val="0"/>
        <w:adjustRightInd w:val="0"/>
        <w:spacing w:before="0"/>
        <w:rPr>
          <w:b/>
          <w:bCs/>
          <w:color w:val="000000"/>
        </w:rPr>
      </w:pPr>
    </w:p>
    <w:p w14:paraId="126E5A0E" w14:textId="284C976D" w:rsidR="001D6BE0" w:rsidRDefault="001D6BE0" w:rsidP="00675476">
      <w:pPr>
        <w:autoSpaceDE w:val="0"/>
        <w:autoSpaceDN w:val="0"/>
        <w:adjustRightInd w:val="0"/>
        <w:spacing w:before="0"/>
        <w:rPr>
          <w:b/>
          <w:bCs/>
          <w:color w:val="000000"/>
        </w:rPr>
      </w:pPr>
      <w:r w:rsidRPr="0009406D">
        <w:rPr>
          <w:b/>
          <w:bCs/>
          <w:color w:val="000000"/>
        </w:rPr>
        <w:t xml:space="preserve">LIST OF TABLES </w:t>
      </w:r>
    </w:p>
    <w:p w14:paraId="1D59ECEB" w14:textId="77777777" w:rsidR="00426170" w:rsidRPr="0009406D" w:rsidRDefault="00426170" w:rsidP="00675476">
      <w:pPr>
        <w:autoSpaceDE w:val="0"/>
        <w:autoSpaceDN w:val="0"/>
        <w:adjustRightInd w:val="0"/>
        <w:spacing w:before="0"/>
        <w:rPr>
          <w:b/>
          <w:bCs/>
          <w:color w:val="000000"/>
        </w:rPr>
      </w:pPr>
    </w:p>
    <w:p w14:paraId="6F84B0AA" w14:textId="3693536A" w:rsidR="00C649DC" w:rsidRDefault="00426170">
      <w:pPr>
        <w:pStyle w:val="Tabelailustracija"/>
        <w:tabs>
          <w:tab w:val="right" w:pos="9062"/>
        </w:tabs>
        <w:rPr>
          <w:rFonts w:eastAsiaTheme="minorEastAsia" w:cstheme="minorBidi"/>
          <w:caps w:val="0"/>
          <w:noProof/>
          <w:sz w:val="22"/>
          <w:szCs w:val="22"/>
          <w:lang w:val="en-US" w:eastAsia="en-US"/>
        </w:rPr>
      </w:pPr>
      <w:r>
        <w:rPr>
          <w:rFonts w:ascii="Times New Roman" w:hAnsi="Times New Roman"/>
          <w:color w:val="000000"/>
          <w:sz w:val="24"/>
        </w:rPr>
        <w:fldChar w:fldCharType="begin"/>
      </w:r>
      <w:r>
        <w:rPr>
          <w:rFonts w:ascii="Times New Roman" w:hAnsi="Times New Roman"/>
          <w:color w:val="000000"/>
          <w:sz w:val="24"/>
        </w:rPr>
        <w:instrText xml:space="preserve"> TOC \h \z \c "Table" </w:instrText>
      </w:r>
      <w:r>
        <w:rPr>
          <w:rFonts w:ascii="Times New Roman" w:hAnsi="Times New Roman"/>
          <w:color w:val="000000"/>
          <w:sz w:val="24"/>
        </w:rPr>
        <w:fldChar w:fldCharType="separate"/>
      </w:r>
      <w:hyperlink w:anchor="_Toc224068663" w:history="1">
        <w:r w:rsidR="00C649DC" w:rsidRPr="00464859">
          <w:rPr>
            <w:rStyle w:val="Hiperveza"/>
            <w:noProof/>
          </w:rPr>
          <w:t>Table 1. Monthly rainfall of the Cemi/Cijevna basin.</w:t>
        </w:r>
        <w:r w:rsidR="00C649DC">
          <w:rPr>
            <w:noProof/>
            <w:webHidden/>
          </w:rPr>
          <w:tab/>
        </w:r>
        <w:r w:rsidR="00C649DC">
          <w:rPr>
            <w:noProof/>
            <w:webHidden/>
          </w:rPr>
          <w:fldChar w:fldCharType="begin"/>
        </w:r>
        <w:r w:rsidR="00C649DC">
          <w:rPr>
            <w:noProof/>
            <w:webHidden/>
          </w:rPr>
          <w:instrText xml:space="preserve"> PAGEREF _Toc224068663 \h </w:instrText>
        </w:r>
        <w:r w:rsidR="00C649DC">
          <w:rPr>
            <w:noProof/>
            <w:webHidden/>
          </w:rPr>
        </w:r>
        <w:r w:rsidR="00C649DC">
          <w:rPr>
            <w:noProof/>
            <w:webHidden/>
          </w:rPr>
          <w:fldChar w:fldCharType="separate"/>
        </w:r>
        <w:r w:rsidR="00581635">
          <w:rPr>
            <w:noProof/>
            <w:webHidden/>
          </w:rPr>
          <w:t>16</w:t>
        </w:r>
        <w:r w:rsidR="00C649DC">
          <w:rPr>
            <w:noProof/>
            <w:webHidden/>
          </w:rPr>
          <w:fldChar w:fldCharType="end"/>
        </w:r>
      </w:hyperlink>
    </w:p>
    <w:p w14:paraId="507A56B5" w14:textId="1D40CFD8"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64" w:history="1">
        <w:r w:rsidRPr="00464859">
          <w:rPr>
            <w:rStyle w:val="Hiperveza"/>
            <w:noProof/>
          </w:rPr>
          <w:t>Table 2. Multiannual flows of the Cemi/Cijevna River in Cemi and Selcë.</w:t>
        </w:r>
        <w:r>
          <w:rPr>
            <w:noProof/>
            <w:webHidden/>
          </w:rPr>
          <w:tab/>
        </w:r>
        <w:r>
          <w:rPr>
            <w:noProof/>
            <w:webHidden/>
          </w:rPr>
          <w:fldChar w:fldCharType="begin"/>
        </w:r>
        <w:r>
          <w:rPr>
            <w:noProof/>
            <w:webHidden/>
          </w:rPr>
          <w:instrText xml:space="preserve"> PAGEREF _Toc224068664 \h </w:instrText>
        </w:r>
        <w:r>
          <w:rPr>
            <w:noProof/>
            <w:webHidden/>
          </w:rPr>
        </w:r>
        <w:r>
          <w:rPr>
            <w:noProof/>
            <w:webHidden/>
          </w:rPr>
          <w:fldChar w:fldCharType="separate"/>
        </w:r>
        <w:r w:rsidR="00581635">
          <w:rPr>
            <w:noProof/>
            <w:webHidden/>
          </w:rPr>
          <w:t>17</w:t>
        </w:r>
        <w:r>
          <w:rPr>
            <w:noProof/>
            <w:webHidden/>
          </w:rPr>
          <w:fldChar w:fldCharType="end"/>
        </w:r>
      </w:hyperlink>
    </w:p>
    <w:p w14:paraId="005D2C5C" w14:textId="1394B4A0"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65" w:history="1">
        <w:r w:rsidRPr="00464859">
          <w:rPr>
            <w:rStyle w:val="Hiperveza"/>
            <w:noProof/>
          </w:rPr>
          <w:t>Table 3. Monthly flows of the Cemi/Cijevna River in Cemi and Selca.</w:t>
        </w:r>
        <w:r>
          <w:rPr>
            <w:noProof/>
            <w:webHidden/>
          </w:rPr>
          <w:tab/>
        </w:r>
        <w:r>
          <w:rPr>
            <w:noProof/>
            <w:webHidden/>
          </w:rPr>
          <w:fldChar w:fldCharType="begin"/>
        </w:r>
        <w:r>
          <w:rPr>
            <w:noProof/>
            <w:webHidden/>
          </w:rPr>
          <w:instrText xml:space="preserve"> PAGEREF _Toc224068665 \h </w:instrText>
        </w:r>
        <w:r>
          <w:rPr>
            <w:noProof/>
            <w:webHidden/>
          </w:rPr>
        </w:r>
        <w:r>
          <w:rPr>
            <w:noProof/>
            <w:webHidden/>
          </w:rPr>
          <w:fldChar w:fldCharType="separate"/>
        </w:r>
        <w:r w:rsidR="00581635">
          <w:rPr>
            <w:noProof/>
            <w:webHidden/>
          </w:rPr>
          <w:t>17</w:t>
        </w:r>
        <w:r>
          <w:rPr>
            <w:noProof/>
            <w:webHidden/>
          </w:rPr>
          <w:fldChar w:fldCharType="end"/>
        </w:r>
      </w:hyperlink>
    </w:p>
    <w:p w14:paraId="117B674B" w14:textId="3F1D647A"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66" w:history="1">
        <w:r w:rsidRPr="00464859">
          <w:rPr>
            <w:rStyle w:val="Hiperveza"/>
            <w:noProof/>
          </w:rPr>
          <w:t>Table 4. Characteristic flows of major karst spring in the TBA Cemi River</w:t>
        </w:r>
        <w:r>
          <w:rPr>
            <w:noProof/>
            <w:webHidden/>
          </w:rPr>
          <w:tab/>
        </w:r>
        <w:r>
          <w:rPr>
            <w:noProof/>
            <w:webHidden/>
          </w:rPr>
          <w:fldChar w:fldCharType="begin"/>
        </w:r>
        <w:r>
          <w:rPr>
            <w:noProof/>
            <w:webHidden/>
          </w:rPr>
          <w:instrText xml:space="preserve"> PAGEREF _Toc224068666 \h </w:instrText>
        </w:r>
        <w:r>
          <w:rPr>
            <w:noProof/>
            <w:webHidden/>
          </w:rPr>
        </w:r>
        <w:r>
          <w:rPr>
            <w:noProof/>
            <w:webHidden/>
          </w:rPr>
          <w:fldChar w:fldCharType="separate"/>
        </w:r>
        <w:r w:rsidR="00581635">
          <w:rPr>
            <w:noProof/>
            <w:webHidden/>
          </w:rPr>
          <w:t>28</w:t>
        </w:r>
        <w:r>
          <w:rPr>
            <w:noProof/>
            <w:webHidden/>
          </w:rPr>
          <w:fldChar w:fldCharType="end"/>
        </w:r>
      </w:hyperlink>
    </w:p>
    <w:p w14:paraId="46365F9F" w14:textId="65F83FC8"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67" w:history="1">
        <w:r w:rsidRPr="00464859">
          <w:rPr>
            <w:rStyle w:val="Hiperveza"/>
            <w:noProof/>
          </w:rPr>
          <w:t>Table 5 Biological indicators</w:t>
        </w:r>
        <w:r>
          <w:rPr>
            <w:noProof/>
            <w:webHidden/>
          </w:rPr>
          <w:tab/>
        </w:r>
        <w:r>
          <w:rPr>
            <w:noProof/>
            <w:webHidden/>
          </w:rPr>
          <w:fldChar w:fldCharType="begin"/>
        </w:r>
        <w:r>
          <w:rPr>
            <w:noProof/>
            <w:webHidden/>
          </w:rPr>
          <w:instrText xml:space="preserve"> PAGEREF _Toc224068667 \h </w:instrText>
        </w:r>
        <w:r>
          <w:rPr>
            <w:noProof/>
            <w:webHidden/>
          </w:rPr>
        </w:r>
        <w:r>
          <w:rPr>
            <w:noProof/>
            <w:webHidden/>
          </w:rPr>
          <w:fldChar w:fldCharType="separate"/>
        </w:r>
        <w:r w:rsidR="00581635">
          <w:rPr>
            <w:noProof/>
            <w:webHidden/>
          </w:rPr>
          <w:t>29</w:t>
        </w:r>
        <w:r>
          <w:rPr>
            <w:noProof/>
            <w:webHidden/>
          </w:rPr>
          <w:fldChar w:fldCharType="end"/>
        </w:r>
      </w:hyperlink>
    </w:p>
    <w:p w14:paraId="2EFF2186" w14:textId="4FB95E3B"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68" w:history="1">
        <w:r w:rsidRPr="00464859">
          <w:rPr>
            <w:rStyle w:val="Hiperveza"/>
            <w:noProof/>
          </w:rPr>
          <w:t>Table 6. Coordinates of the springs sampled in Cemi/Cijevna river basin (AKKSHI&amp;ASHSH project, 2025-2026)</w:t>
        </w:r>
        <w:r>
          <w:rPr>
            <w:noProof/>
            <w:webHidden/>
          </w:rPr>
          <w:tab/>
        </w:r>
        <w:r>
          <w:rPr>
            <w:noProof/>
            <w:webHidden/>
          </w:rPr>
          <w:fldChar w:fldCharType="begin"/>
        </w:r>
        <w:r>
          <w:rPr>
            <w:noProof/>
            <w:webHidden/>
          </w:rPr>
          <w:instrText xml:space="preserve"> PAGEREF _Toc224068668 \h </w:instrText>
        </w:r>
        <w:r>
          <w:rPr>
            <w:noProof/>
            <w:webHidden/>
          </w:rPr>
        </w:r>
        <w:r>
          <w:rPr>
            <w:noProof/>
            <w:webHidden/>
          </w:rPr>
          <w:fldChar w:fldCharType="separate"/>
        </w:r>
        <w:r w:rsidR="00581635">
          <w:rPr>
            <w:noProof/>
            <w:webHidden/>
          </w:rPr>
          <w:t>31</w:t>
        </w:r>
        <w:r>
          <w:rPr>
            <w:noProof/>
            <w:webHidden/>
          </w:rPr>
          <w:fldChar w:fldCharType="end"/>
        </w:r>
      </w:hyperlink>
    </w:p>
    <w:p w14:paraId="0CB5D7AB" w14:textId="4C87A1AA"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69" w:history="1">
        <w:r w:rsidRPr="00464859">
          <w:rPr>
            <w:rStyle w:val="Hiperveza"/>
            <w:noProof/>
          </w:rPr>
          <w:t>Table 7. Three main categoriesof  surveillance monitoring suggested by WFD</w:t>
        </w:r>
        <w:r>
          <w:rPr>
            <w:noProof/>
            <w:webHidden/>
          </w:rPr>
          <w:tab/>
        </w:r>
        <w:r>
          <w:rPr>
            <w:noProof/>
            <w:webHidden/>
          </w:rPr>
          <w:fldChar w:fldCharType="begin"/>
        </w:r>
        <w:r>
          <w:rPr>
            <w:noProof/>
            <w:webHidden/>
          </w:rPr>
          <w:instrText xml:space="preserve"> PAGEREF _Toc224068669 \h </w:instrText>
        </w:r>
        <w:r>
          <w:rPr>
            <w:noProof/>
            <w:webHidden/>
          </w:rPr>
        </w:r>
        <w:r>
          <w:rPr>
            <w:noProof/>
            <w:webHidden/>
          </w:rPr>
          <w:fldChar w:fldCharType="separate"/>
        </w:r>
        <w:r w:rsidR="00581635">
          <w:rPr>
            <w:noProof/>
            <w:webHidden/>
          </w:rPr>
          <w:t>34</w:t>
        </w:r>
        <w:r>
          <w:rPr>
            <w:noProof/>
            <w:webHidden/>
          </w:rPr>
          <w:fldChar w:fldCharType="end"/>
        </w:r>
      </w:hyperlink>
    </w:p>
    <w:p w14:paraId="371F6143" w14:textId="56274B4F"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0" w:history="1">
        <w:r w:rsidRPr="00464859">
          <w:rPr>
            <w:rStyle w:val="Hiperveza"/>
            <w:noProof/>
          </w:rPr>
          <w:t xml:space="preserve">Table 8. </w:t>
        </w:r>
        <w:r w:rsidRPr="00464859">
          <w:rPr>
            <w:rStyle w:val="Hiperveza"/>
            <w:noProof/>
            <w:lang w:val="en-US" w:eastAsia="en-US"/>
          </w:rPr>
          <w:t>Basic physico-chemical parameters for monitoring groundwater-dependent ecosystems in the Cemi/Cijevna basin</w:t>
        </w:r>
        <w:r>
          <w:rPr>
            <w:noProof/>
            <w:webHidden/>
          </w:rPr>
          <w:tab/>
        </w:r>
        <w:r>
          <w:rPr>
            <w:noProof/>
            <w:webHidden/>
          </w:rPr>
          <w:fldChar w:fldCharType="begin"/>
        </w:r>
        <w:r>
          <w:rPr>
            <w:noProof/>
            <w:webHidden/>
          </w:rPr>
          <w:instrText xml:space="preserve"> PAGEREF _Toc224068670 \h </w:instrText>
        </w:r>
        <w:r>
          <w:rPr>
            <w:noProof/>
            <w:webHidden/>
          </w:rPr>
        </w:r>
        <w:r>
          <w:rPr>
            <w:noProof/>
            <w:webHidden/>
          </w:rPr>
          <w:fldChar w:fldCharType="separate"/>
        </w:r>
        <w:r w:rsidR="00581635">
          <w:rPr>
            <w:noProof/>
            <w:webHidden/>
          </w:rPr>
          <w:t>40</w:t>
        </w:r>
        <w:r>
          <w:rPr>
            <w:noProof/>
            <w:webHidden/>
          </w:rPr>
          <w:fldChar w:fldCharType="end"/>
        </w:r>
      </w:hyperlink>
    </w:p>
    <w:p w14:paraId="49E30C46" w14:textId="5AB884A1"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1" w:history="1">
        <w:r w:rsidRPr="00464859">
          <w:rPr>
            <w:rStyle w:val="Hiperveza"/>
            <w:noProof/>
          </w:rPr>
          <w:t>Table 9. Monitoring programe proposed</w:t>
        </w:r>
        <w:r>
          <w:rPr>
            <w:noProof/>
            <w:webHidden/>
          </w:rPr>
          <w:tab/>
        </w:r>
        <w:r>
          <w:rPr>
            <w:noProof/>
            <w:webHidden/>
          </w:rPr>
          <w:fldChar w:fldCharType="begin"/>
        </w:r>
        <w:r>
          <w:rPr>
            <w:noProof/>
            <w:webHidden/>
          </w:rPr>
          <w:instrText xml:space="preserve"> PAGEREF _Toc224068671 \h </w:instrText>
        </w:r>
        <w:r>
          <w:rPr>
            <w:noProof/>
            <w:webHidden/>
          </w:rPr>
        </w:r>
        <w:r>
          <w:rPr>
            <w:noProof/>
            <w:webHidden/>
          </w:rPr>
          <w:fldChar w:fldCharType="separate"/>
        </w:r>
        <w:r w:rsidR="00581635">
          <w:rPr>
            <w:noProof/>
            <w:webHidden/>
          </w:rPr>
          <w:t>41</w:t>
        </w:r>
        <w:r>
          <w:rPr>
            <w:noProof/>
            <w:webHidden/>
          </w:rPr>
          <w:fldChar w:fldCharType="end"/>
        </w:r>
      </w:hyperlink>
    </w:p>
    <w:p w14:paraId="265AB777" w14:textId="3B09C05E"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2" w:history="1">
        <w:r w:rsidRPr="00464859">
          <w:rPr>
            <w:rStyle w:val="Hiperveza"/>
            <w:noProof/>
          </w:rPr>
          <w:t>Table 10. Summary results – June 2025</w:t>
        </w:r>
        <w:r>
          <w:rPr>
            <w:noProof/>
            <w:webHidden/>
          </w:rPr>
          <w:tab/>
        </w:r>
        <w:r>
          <w:rPr>
            <w:noProof/>
            <w:webHidden/>
          </w:rPr>
          <w:fldChar w:fldCharType="begin"/>
        </w:r>
        <w:r>
          <w:rPr>
            <w:noProof/>
            <w:webHidden/>
          </w:rPr>
          <w:instrText xml:space="preserve"> PAGEREF _Toc224068672 \h </w:instrText>
        </w:r>
        <w:r>
          <w:rPr>
            <w:noProof/>
            <w:webHidden/>
          </w:rPr>
        </w:r>
        <w:r>
          <w:rPr>
            <w:noProof/>
            <w:webHidden/>
          </w:rPr>
          <w:fldChar w:fldCharType="separate"/>
        </w:r>
        <w:r w:rsidR="00581635">
          <w:rPr>
            <w:noProof/>
            <w:webHidden/>
          </w:rPr>
          <w:t>43</w:t>
        </w:r>
        <w:r>
          <w:rPr>
            <w:noProof/>
            <w:webHidden/>
          </w:rPr>
          <w:fldChar w:fldCharType="end"/>
        </w:r>
      </w:hyperlink>
    </w:p>
    <w:p w14:paraId="013D2880" w14:textId="3B5E534B"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3" w:history="1">
        <w:r w:rsidRPr="00464859">
          <w:rPr>
            <w:rStyle w:val="Hiperveza"/>
            <w:noProof/>
          </w:rPr>
          <w:t>Table 11. Main measured parameters and hydrochemical types of the main springs</w:t>
        </w:r>
        <w:r>
          <w:rPr>
            <w:noProof/>
            <w:webHidden/>
          </w:rPr>
          <w:tab/>
        </w:r>
        <w:r>
          <w:rPr>
            <w:noProof/>
            <w:webHidden/>
          </w:rPr>
          <w:fldChar w:fldCharType="begin"/>
        </w:r>
        <w:r>
          <w:rPr>
            <w:noProof/>
            <w:webHidden/>
          </w:rPr>
          <w:instrText xml:space="preserve"> PAGEREF _Toc224068673 \h </w:instrText>
        </w:r>
        <w:r>
          <w:rPr>
            <w:noProof/>
            <w:webHidden/>
          </w:rPr>
        </w:r>
        <w:r>
          <w:rPr>
            <w:noProof/>
            <w:webHidden/>
          </w:rPr>
          <w:fldChar w:fldCharType="separate"/>
        </w:r>
        <w:r w:rsidR="00581635">
          <w:rPr>
            <w:noProof/>
            <w:webHidden/>
          </w:rPr>
          <w:t>44</w:t>
        </w:r>
        <w:r>
          <w:rPr>
            <w:noProof/>
            <w:webHidden/>
          </w:rPr>
          <w:fldChar w:fldCharType="end"/>
        </w:r>
      </w:hyperlink>
    </w:p>
    <w:p w14:paraId="224768EE" w14:textId="10FB7B1A"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4" w:history="1">
        <w:r w:rsidRPr="00464859">
          <w:rPr>
            <w:rStyle w:val="Hiperveza"/>
            <w:noProof/>
          </w:rPr>
          <w:t>Table 12. Proposed monitoring infrastructure in the Albanian part of the Cemi/Cijevna basin</w:t>
        </w:r>
        <w:r>
          <w:rPr>
            <w:noProof/>
            <w:webHidden/>
          </w:rPr>
          <w:tab/>
        </w:r>
        <w:r>
          <w:rPr>
            <w:noProof/>
            <w:webHidden/>
          </w:rPr>
          <w:fldChar w:fldCharType="begin"/>
        </w:r>
        <w:r>
          <w:rPr>
            <w:noProof/>
            <w:webHidden/>
          </w:rPr>
          <w:instrText xml:space="preserve"> PAGEREF _Toc224068674 \h </w:instrText>
        </w:r>
        <w:r>
          <w:rPr>
            <w:noProof/>
            <w:webHidden/>
          </w:rPr>
        </w:r>
        <w:r>
          <w:rPr>
            <w:noProof/>
            <w:webHidden/>
          </w:rPr>
          <w:fldChar w:fldCharType="separate"/>
        </w:r>
        <w:r w:rsidR="00581635">
          <w:rPr>
            <w:noProof/>
            <w:webHidden/>
          </w:rPr>
          <w:t>47</w:t>
        </w:r>
        <w:r>
          <w:rPr>
            <w:noProof/>
            <w:webHidden/>
          </w:rPr>
          <w:fldChar w:fldCharType="end"/>
        </w:r>
      </w:hyperlink>
    </w:p>
    <w:p w14:paraId="28912F4E" w14:textId="0EA25DFA"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5" w:history="1">
        <w:r w:rsidRPr="00464859">
          <w:rPr>
            <w:rStyle w:val="Hiperveza"/>
            <w:noProof/>
          </w:rPr>
          <w:t>Table 13. Detailed budget for equipments in Albania</w:t>
        </w:r>
        <w:r>
          <w:rPr>
            <w:noProof/>
            <w:webHidden/>
          </w:rPr>
          <w:tab/>
        </w:r>
        <w:r>
          <w:rPr>
            <w:noProof/>
            <w:webHidden/>
          </w:rPr>
          <w:fldChar w:fldCharType="begin"/>
        </w:r>
        <w:r>
          <w:rPr>
            <w:noProof/>
            <w:webHidden/>
          </w:rPr>
          <w:instrText xml:space="preserve"> PAGEREF _Toc224068675 \h </w:instrText>
        </w:r>
        <w:r>
          <w:rPr>
            <w:noProof/>
            <w:webHidden/>
          </w:rPr>
        </w:r>
        <w:r>
          <w:rPr>
            <w:noProof/>
            <w:webHidden/>
          </w:rPr>
          <w:fldChar w:fldCharType="separate"/>
        </w:r>
        <w:r w:rsidR="00581635">
          <w:rPr>
            <w:noProof/>
            <w:webHidden/>
          </w:rPr>
          <w:t>50</w:t>
        </w:r>
        <w:r>
          <w:rPr>
            <w:noProof/>
            <w:webHidden/>
          </w:rPr>
          <w:fldChar w:fldCharType="end"/>
        </w:r>
      </w:hyperlink>
    </w:p>
    <w:p w14:paraId="64D09531" w14:textId="4883119D"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6" w:history="1">
        <w:r w:rsidRPr="00464859">
          <w:rPr>
            <w:rStyle w:val="Hiperveza"/>
            <w:noProof/>
          </w:rPr>
          <w:t>Table 14 Detailed budget for equipments in Montenegro</w:t>
        </w:r>
        <w:r>
          <w:rPr>
            <w:noProof/>
            <w:webHidden/>
          </w:rPr>
          <w:tab/>
        </w:r>
        <w:r>
          <w:rPr>
            <w:noProof/>
            <w:webHidden/>
          </w:rPr>
          <w:fldChar w:fldCharType="begin"/>
        </w:r>
        <w:r>
          <w:rPr>
            <w:noProof/>
            <w:webHidden/>
          </w:rPr>
          <w:instrText xml:space="preserve"> PAGEREF _Toc224068676 \h </w:instrText>
        </w:r>
        <w:r>
          <w:rPr>
            <w:noProof/>
            <w:webHidden/>
          </w:rPr>
        </w:r>
        <w:r>
          <w:rPr>
            <w:noProof/>
            <w:webHidden/>
          </w:rPr>
          <w:fldChar w:fldCharType="separate"/>
        </w:r>
        <w:r w:rsidR="00581635">
          <w:rPr>
            <w:noProof/>
            <w:webHidden/>
          </w:rPr>
          <w:t>51</w:t>
        </w:r>
        <w:r>
          <w:rPr>
            <w:noProof/>
            <w:webHidden/>
          </w:rPr>
          <w:fldChar w:fldCharType="end"/>
        </w:r>
      </w:hyperlink>
    </w:p>
    <w:p w14:paraId="30F876CB" w14:textId="51D9EA57" w:rsidR="00C649DC" w:rsidRDefault="00C649DC">
      <w:pPr>
        <w:pStyle w:val="Tabelailustracija"/>
        <w:tabs>
          <w:tab w:val="right" w:pos="9062"/>
        </w:tabs>
        <w:rPr>
          <w:rFonts w:eastAsiaTheme="minorEastAsia" w:cstheme="minorBidi"/>
          <w:caps w:val="0"/>
          <w:noProof/>
          <w:sz w:val="22"/>
          <w:szCs w:val="22"/>
          <w:lang w:val="en-US" w:eastAsia="en-US"/>
        </w:rPr>
      </w:pPr>
      <w:hyperlink w:anchor="_Toc224068677" w:history="1">
        <w:r w:rsidRPr="00464859">
          <w:rPr>
            <w:rStyle w:val="Hiperveza"/>
            <w:noProof/>
          </w:rPr>
          <w:t>Table 15. Total expenses</w:t>
        </w:r>
        <w:r>
          <w:rPr>
            <w:noProof/>
            <w:webHidden/>
          </w:rPr>
          <w:tab/>
        </w:r>
        <w:r>
          <w:rPr>
            <w:noProof/>
            <w:webHidden/>
          </w:rPr>
          <w:fldChar w:fldCharType="begin"/>
        </w:r>
        <w:r>
          <w:rPr>
            <w:noProof/>
            <w:webHidden/>
          </w:rPr>
          <w:instrText xml:space="preserve"> PAGEREF _Toc224068677 \h </w:instrText>
        </w:r>
        <w:r>
          <w:rPr>
            <w:noProof/>
            <w:webHidden/>
          </w:rPr>
        </w:r>
        <w:r>
          <w:rPr>
            <w:noProof/>
            <w:webHidden/>
          </w:rPr>
          <w:fldChar w:fldCharType="separate"/>
        </w:r>
        <w:r w:rsidR="00581635">
          <w:rPr>
            <w:noProof/>
            <w:webHidden/>
          </w:rPr>
          <w:t>52</w:t>
        </w:r>
        <w:r>
          <w:rPr>
            <w:noProof/>
            <w:webHidden/>
          </w:rPr>
          <w:fldChar w:fldCharType="end"/>
        </w:r>
      </w:hyperlink>
    </w:p>
    <w:p w14:paraId="2E819604" w14:textId="46F220D0" w:rsidR="001D6BE0" w:rsidRPr="0009406D" w:rsidRDefault="00426170" w:rsidP="00675476">
      <w:pPr>
        <w:autoSpaceDE w:val="0"/>
        <w:autoSpaceDN w:val="0"/>
        <w:adjustRightInd w:val="0"/>
        <w:spacing w:before="0"/>
        <w:rPr>
          <w:color w:val="000000"/>
        </w:rPr>
      </w:pPr>
      <w:r>
        <w:rPr>
          <w:color w:val="000000"/>
        </w:rPr>
        <w:fldChar w:fldCharType="end"/>
      </w:r>
    </w:p>
    <w:p w14:paraId="698FACB3" w14:textId="77777777" w:rsidR="006B3EE9" w:rsidRDefault="006B3EE9" w:rsidP="00675476">
      <w:pPr>
        <w:spacing w:before="0"/>
        <w:rPr>
          <w:b/>
          <w:bCs/>
          <w:color w:val="000000"/>
        </w:rPr>
      </w:pPr>
    </w:p>
    <w:p w14:paraId="3B80903C" w14:textId="77777777" w:rsidR="00581635" w:rsidRDefault="00426170" w:rsidP="00675476">
      <w:pPr>
        <w:autoSpaceDE w:val="0"/>
        <w:autoSpaceDN w:val="0"/>
        <w:adjustRightInd w:val="0"/>
        <w:spacing w:before="0"/>
        <w:rPr>
          <w:noProof/>
        </w:rPr>
      </w:pPr>
      <w:r>
        <w:rPr>
          <w:b/>
          <w:bCs/>
          <w:color w:val="000000"/>
        </w:rPr>
        <w:t>List of figure</w:t>
      </w:r>
      <w:r w:rsidR="00675183">
        <w:rPr>
          <w:b/>
          <w:bCs/>
          <w:color w:val="000000"/>
        </w:rPr>
        <w:fldChar w:fldCharType="begin"/>
      </w:r>
      <w:r w:rsidR="00675183">
        <w:rPr>
          <w:b/>
          <w:bCs/>
          <w:color w:val="000000"/>
        </w:rPr>
        <w:instrText xml:space="preserve"> TOC \h \z \c "Figure" </w:instrText>
      </w:r>
      <w:r w:rsidR="00675183">
        <w:rPr>
          <w:b/>
          <w:bCs/>
          <w:color w:val="000000"/>
        </w:rPr>
        <w:fldChar w:fldCharType="separate"/>
      </w:r>
    </w:p>
    <w:p w14:paraId="4E2A2397" w14:textId="639707EA"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38" w:history="1">
        <w:r w:rsidRPr="005A0EC4">
          <w:rPr>
            <w:rStyle w:val="Hiperveza"/>
            <w:noProof/>
            <w:lang w:val="en-US" w:eastAsia="en-US"/>
          </w:rPr>
          <w:t>Figure 1 Location of the Cemi/Cijevna transboundary basin Topographic map</w:t>
        </w:r>
        <w:r>
          <w:rPr>
            <w:noProof/>
            <w:webHidden/>
          </w:rPr>
          <w:tab/>
        </w:r>
        <w:r>
          <w:rPr>
            <w:noProof/>
            <w:webHidden/>
          </w:rPr>
          <w:fldChar w:fldCharType="begin"/>
        </w:r>
        <w:r>
          <w:rPr>
            <w:noProof/>
            <w:webHidden/>
          </w:rPr>
          <w:instrText xml:space="preserve"> PAGEREF _Toc224300938 \h </w:instrText>
        </w:r>
        <w:r>
          <w:rPr>
            <w:noProof/>
            <w:webHidden/>
          </w:rPr>
        </w:r>
        <w:r>
          <w:rPr>
            <w:noProof/>
            <w:webHidden/>
          </w:rPr>
          <w:fldChar w:fldCharType="separate"/>
        </w:r>
        <w:r>
          <w:rPr>
            <w:noProof/>
            <w:webHidden/>
          </w:rPr>
          <w:t>7</w:t>
        </w:r>
        <w:r>
          <w:rPr>
            <w:noProof/>
            <w:webHidden/>
          </w:rPr>
          <w:fldChar w:fldCharType="end"/>
        </w:r>
      </w:hyperlink>
    </w:p>
    <w:p w14:paraId="41A430DF" w14:textId="081E5D50"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39" w:history="1">
        <w:r w:rsidRPr="005A0EC4">
          <w:rPr>
            <w:rStyle w:val="Hiperveza"/>
            <w:noProof/>
          </w:rPr>
          <w:t>Figure 2 Hydrographic network, AL-MNE</w:t>
        </w:r>
        <w:r>
          <w:rPr>
            <w:noProof/>
            <w:webHidden/>
          </w:rPr>
          <w:tab/>
        </w:r>
        <w:r>
          <w:rPr>
            <w:noProof/>
            <w:webHidden/>
          </w:rPr>
          <w:fldChar w:fldCharType="begin"/>
        </w:r>
        <w:r>
          <w:rPr>
            <w:noProof/>
            <w:webHidden/>
          </w:rPr>
          <w:instrText xml:space="preserve"> PAGEREF _Toc224300939 \h </w:instrText>
        </w:r>
        <w:r>
          <w:rPr>
            <w:noProof/>
            <w:webHidden/>
          </w:rPr>
        </w:r>
        <w:r>
          <w:rPr>
            <w:noProof/>
            <w:webHidden/>
          </w:rPr>
          <w:fldChar w:fldCharType="separate"/>
        </w:r>
        <w:r>
          <w:rPr>
            <w:noProof/>
            <w:webHidden/>
          </w:rPr>
          <w:t>15</w:t>
        </w:r>
        <w:r>
          <w:rPr>
            <w:noProof/>
            <w:webHidden/>
          </w:rPr>
          <w:fldChar w:fldCharType="end"/>
        </w:r>
      </w:hyperlink>
    </w:p>
    <w:p w14:paraId="52F3ACC2" w14:textId="48B40C15"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0" w:history="1">
        <w:r w:rsidRPr="005A0EC4">
          <w:rPr>
            <w:rStyle w:val="Hiperveza"/>
            <w:noProof/>
          </w:rPr>
          <w:t>Figure 3 Albanian geological map, scale 1:25 000, sheet K-34-51-D-b (001 - Grabom)</w:t>
        </w:r>
        <w:r>
          <w:rPr>
            <w:noProof/>
            <w:webHidden/>
          </w:rPr>
          <w:tab/>
        </w:r>
        <w:r>
          <w:rPr>
            <w:noProof/>
            <w:webHidden/>
          </w:rPr>
          <w:fldChar w:fldCharType="begin"/>
        </w:r>
        <w:r>
          <w:rPr>
            <w:noProof/>
            <w:webHidden/>
          </w:rPr>
          <w:instrText xml:space="preserve"> PAGEREF _Toc224300940 \h </w:instrText>
        </w:r>
        <w:r>
          <w:rPr>
            <w:noProof/>
            <w:webHidden/>
          </w:rPr>
        </w:r>
        <w:r>
          <w:rPr>
            <w:noProof/>
            <w:webHidden/>
          </w:rPr>
          <w:fldChar w:fldCharType="separate"/>
        </w:r>
        <w:r>
          <w:rPr>
            <w:noProof/>
            <w:webHidden/>
          </w:rPr>
          <w:t>19</w:t>
        </w:r>
        <w:r>
          <w:rPr>
            <w:noProof/>
            <w:webHidden/>
          </w:rPr>
          <w:fldChar w:fldCharType="end"/>
        </w:r>
      </w:hyperlink>
    </w:p>
    <w:p w14:paraId="69376ED5" w14:textId="47DF06CC"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1" w:history="1">
        <w:r w:rsidRPr="005A0EC4">
          <w:rPr>
            <w:rStyle w:val="Hiperveza"/>
            <w:noProof/>
          </w:rPr>
          <w:t xml:space="preserve">Figure 4 </w:t>
        </w:r>
        <w:r w:rsidRPr="005A0EC4">
          <w:rPr>
            <w:rStyle w:val="Hiperveza"/>
            <w:b/>
            <w:bCs/>
            <w:noProof/>
          </w:rPr>
          <w:t>Albanian geological map, scale 1:25 000, sheet K-34-52-C-a (Tamara).</w:t>
        </w:r>
        <w:r>
          <w:rPr>
            <w:noProof/>
            <w:webHidden/>
          </w:rPr>
          <w:tab/>
        </w:r>
        <w:r>
          <w:rPr>
            <w:noProof/>
            <w:webHidden/>
          </w:rPr>
          <w:fldChar w:fldCharType="begin"/>
        </w:r>
        <w:r>
          <w:rPr>
            <w:noProof/>
            <w:webHidden/>
          </w:rPr>
          <w:instrText xml:space="preserve"> PAGEREF _Toc224300941 \h </w:instrText>
        </w:r>
        <w:r>
          <w:rPr>
            <w:noProof/>
            <w:webHidden/>
          </w:rPr>
        </w:r>
        <w:r>
          <w:rPr>
            <w:noProof/>
            <w:webHidden/>
          </w:rPr>
          <w:fldChar w:fldCharType="separate"/>
        </w:r>
        <w:r>
          <w:rPr>
            <w:noProof/>
            <w:webHidden/>
          </w:rPr>
          <w:t>19</w:t>
        </w:r>
        <w:r>
          <w:rPr>
            <w:noProof/>
            <w:webHidden/>
          </w:rPr>
          <w:fldChar w:fldCharType="end"/>
        </w:r>
      </w:hyperlink>
    </w:p>
    <w:p w14:paraId="0EA3D1D9" w14:textId="7C48C69A"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2" w:history="1">
        <w:r w:rsidRPr="005A0EC4">
          <w:rPr>
            <w:rStyle w:val="Hiperveza"/>
            <w:noProof/>
          </w:rPr>
          <w:t>Figure 5 Geological map, scale 1:100 000, excerpt from the Basic geological map of Montenegro, section “Titograd</w:t>
        </w:r>
        <w:r>
          <w:rPr>
            <w:noProof/>
            <w:webHidden/>
          </w:rPr>
          <w:tab/>
        </w:r>
        <w:r>
          <w:rPr>
            <w:noProof/>
            <w:webHidden/>
          </w:rPr>
          <w:fldChar w:fldCharType="begin"/>
        </w:r>
        <w:r>
          <w:rPr>
            <w:noProof/>
            <w:webHidden/>
          </w:rPr>
          <w:instrText xml:space="preserve"> PAGEREF _Toc224300942 \h </w:instrText>
        </w:r>
        <w:r>
          <w:rPr>
            <w:noProof/>
            <w:webHidden/>
          </w:rPr>
        </w:r>
        <w:r>
          <w:rPr>
            <w:noProof/>
            <w:webHidden/>
          </w:rPr>
          <w:fldChar w:fldCharType="separate"/>
        </w:r>
        <w:r>
          <w:rPr>
            <w:noProof/>
            <w:webHidden/>
          </w:rPr>
          <w:t>20</w:t>
        </w:r>
        <w:r>
          <w:rPr>
            <w:noProof/>
            <w:webHidden/>
          </w:rPr>
          <w:fldChar w:fldCharType="end"/>
        </w:r>
      </w:hyperlink>
    </w:p>
    <w:p w14:paraId="3DB63DF6" w14:textId="57FC25A4"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3" w:history="1">
        <w:r w:rsidRPr="005A0EC4">
          <w:rPr>
            <w:rStyle w:val="Hiperveza"/>
            <w:noProof/>
          </w:rPr>
          <w:t>Figure 6 Hydrogeological map</w:t>
        </w:r>
        <w:r>
          <w:rPr>
            <w:noProof/>
            <w:webHidden/>
          </w:rPr>
          <w:tab/>
        </w:r>
        <w:r>
          <w:rPr>
            <w:noProof/>
            <w:webHidden/>
          </w:rPr>
          <w:fldChar w:fldCharType="begin"/>
        </w:r>
        <w:r>
          <w:rPr>
            <w:noProof/>
            <w:webHidden/>
          </w:rPr>
          <w:instrText xml:space="preserve"> PAGEREF _Toc224300943 \h </w:instrText>
        </w:r>
        <w:r>
          <w:rPr>
            <w:noProof/>
            <w:webHidden/>
          </w:rPr>
        </w:r>
        <w:r>
          <w:rPr>
            <w:noProof/>
            <w:webHidden/>
          </w:rPr>
          <w:fldChar w:fldCharType="separate"/>
        </w:r>
        <w:r>
          <w:rPr>
            <w:noProof/>
            <w:webHidden/>
          </w:rPr>
          <w:t>21</w:t>
        </w:r>
        <w:r>
          <w:rPr>
            <w:noProof/>
            <w:webHidden/>
          </w:rPr>
          <w:fldChar w:fldCharType="end"/>
        </w:r>
      </w:hyperlink>
    </w:p>
    <w:p w14:paraId="1373CED3" w14:textId="5FE24160"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4" w:history="1">
        <w:r w:rsidRPr="005A0EC4">
          <w:rPr>
            <w:rStyle w:val="Hiperveza"/>
            <w:noProof/>
          </w:rPr>
          <w:t>Figure 7 Groundwater flow path in the karst aquifer of Cemi Cijevna river  with state boundary</w:t>
        </w:r>
        <w:r>
          <w:rPr>
            <w:noProof/>
            <w:webHidden/>
          </w:rPr>
          <w:tab/>
        </w:r>
        <w:r>
          <w:rPr>
            <w:noProof/>
            <w:webHidden/>
          </w:rPr>
          <w:fldChar w:fldCharType="begin"/>
        </w:r>
        <w:r>
          <w:rPr>
            <w:noProof/>
            <w:webHidden/>
          </w:rPr>
          <w:instrText xml:space="preserve"> PAGEREF _Toc224300944 \h </w:instrText>
        </w:r>
        <w:r>
          <w:rPr>
            <w:noProof/>
            <w:webHidden/>
          </w:rPr>
        </w:r>
        <w:r>
          <w:rPr>
            <w:noProof/>
            <w:webHidden/>
          </w:rPr>
          <w:fldChar w:fldCharType="separate"/>
        </w:r>
        <w:r>
          <w:rPr>
            <w:noProof/>
            <w:webHidden/>
          </w:rPr>
          <w:t>22</w:t>
        </w:r>
        <w:r>
          <w:rPr>
            <w:noProof/>
            <w:webHidden/>
          </w:rPr>
          <w:fldChar w:fldCharType="end"/>
        </w:r>
      </w:hyperlink>
    </w:p>
    <w:p w14:paraId="5CD240EE" w14:textId="512C8C6D"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5" w:history="1">
        <w:r w:rsidRPr="005A0EC4">
          <w:rPr>
            <w:rStyle w:val="Hiperveza"/>
            <w:noProof/>
          </w:rPr>
          <w:t>Figure 8 Groundwater flow path in the karst aquifer of Cemi Cijevna river  with state boundary</w:t>
        </w:r>
        <w:r>
          <w:rPr>
            <w:noProof/>
            <w:webHidden/>
          </w:rPr>
          <w:tab/>
        </w:r>
        <w:r>
          <w:rPr>
            <w:noProof/>
            <w:webHidden/>
          </w:rPr>
          <w:fldChar w:fldCharType="begin"/>
        </w:r>
        <w:r>
          <w:rPr>
            <w:noProof/>
            <w:webHidden/>
          </w:rPr>
          <w:instrText xml:space="preserve"> PAGEREF _Toc224300945 \h </w:instrText>
        </w:r>
        <w:r>
          <w:rPr>
            <w:noProof/>
            <w:webHidden/>
          </w:rPr>
        </w:r>
        <w:r>
          <w:rPr>
            <w:noProof/>
            <w:webHidden/>
          </w:rPr>
          <w:fldChar w:fldCharType="separate"/>
        </w:r>
        <w:r>
          <w:rPr>
            <w:noProof/>
            <w:webHidden/>
          </w:rPr>
          <w:t>22</w:t>
        </w:r>
        <w:r>
          <w:rPr>
            <w:noProof/>
            <w:webHidden/>
          </w:rPr>
          <w:fldChar w:fldCharType="end"/>
        </w:r>
      </w:hyperlink>
    </w:p>
    <w:p w14:paraId="0911C0DB" w14:textId="5F57BEB7"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6" w:history="1">
        <w:r w:rsidRPr="005A0EC4">
          <w:rPr>
            <w:rStyle w:val="Hiperveza"/>
            <w:noProof/>
          </w:rPr>
          <w:t>Figure 9 Conceptual Hydrogeological model of TBA Cemi/Cijevna with state boundaries</w:t>
        </w:r>
        <w:r>
          <w:rPr>
            <w:noProof/>
            <w:webHidden/>
          </w:rPr>
          <w:tab/>
        </w:r>
        <w:r>
          <w:rPr>
            <w:noProof/>
            <w:webHidden/>
          </w:rPr>
          <w:fldChar w:fldCharType="begin"/>
        </w:r>
        <w:r>
          <w:rPr>
            <w:noProof/>
            <w:webHidden/>
          </w:rPr>
          <w:instrText xml:space="preserve"> PAGEREF _Toc224300946 \h </w:instrText>
        </w:r>
        <w:r>
          <w:rPr>
            <w:noProof/>
            <w:webHidden/>
          </w:rPr>
        </w:r>
        <w:r>
          <w:rPr>
            <w:noProof/>
            <w:webHidden/>
          </w:rPr>
          <w:fldChar w:fldCharType="separate"/>
        </w:r>
        <w:r>
          <w:rPr>
            <w:noProof/>
            <w:webHidden/>
          </w:rPr>
          <w:t>24</w:t>
        </w:r>
        <w:r>
          <w:rPr>
            <w:noProof/>
            <w:webHidden/>
          </w:rPr>
          <w:fldChar w:fldCharType="end"/>
        </w:r>
      </w:hyperlink>
    </w:p>
    <w:p w14:paraId="09205599" w14:textId="5D397E8E"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7" w:history="1">
        <w:r w:rsidRPr="005A0EC4">
          <w:rPr>
            <w:rStyle w:val="Hiperveza"/>
            <w:noProof/>
          </w:rPr>
          <w:t>Figure 10 Conceptual Hydrogeological model of TBA Cemi/Cijevna without state boundaries</w:t>
        </w:r>
        <w:r>
          <w:rPr>
            <w:noProof/>
            <w:webHidden/>
          </w:rPr>
          <w:tab/>
        </w:r>
        <w:r>
          <w:rPr>
            <w:noProof/>
            <w:webHidden/>
          </w:rPr>
          <w:fldChar w:fldCharType="begin"/>
        </w:r>
        <w:r>
          <w:rPr>
            <w:noProof/>
            <w:webHidden/>
          </w:rPr>
          <w:instrText xml:space="preserve"> PAGEREF _Toc224300947 \h </w:instrText>
        </w:r>
        <w:r>
          <w:rPr>
            <w:noProof/>
            <w:webHidden/>
          </w:rPr>
        </w:r>
        <w:r>
          <w:rPr>
            <w:noProof/>
            <w:webHidden/>
          </w:rPr>
          <w:fldChar w:fldCharType="separate"/>
        </w:r>
        <w:r>
          <w:rPr>
            <w:noProof/>
            <w:webHidden/>
          </w:rPr>
          <w:t>24</w:t>
        </w:r>
        <w:r>
          <w:rPr>
            <w:noProof/>
            <w:webHidden/>
          </w:rPr>
          <w:fldChar w:fldCharType="end"/>
        </w:r>
      </w:hyperlink>
    </w:p>
    <w:p w14:paraId="38807F5C" w14:textId="31BAA26C"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8" w:history="1">
        <w:r w:rsidRPr="005A0EC4">
          <w:rPr>
            <w:rStyle w:val="Hiperveza"/>
            <w:noProof/>
            <w:highlight w:val="yellow"/>
          </w:rPr>
          <w:t>Figure 11 Map of proposed monitoring network</w:t>
        </w:r>
        <w:r>
          <w:rPr>
            <w:noProof/>
            <w:webHidden/>
          </w:rPr>
          <w:tab/>
        </w:r>
        <w:r>
          <w:rPr>
            <w:noProof/>
            <w:webHidden/>
          </w:rPr>
          <w:fldChar w:fldCharType="begin"/>
        </w:r>
        <w:r>
          <w:rPr>
            <w:noProof/>
            <w:webHidden/>
          </w:rPr>
          <w:instrText xml:space="preserve"> PAGEREF _Toc224300948 \h </w:instrText>
        </w:r>
        <w:r>
          <w:rPr>
            <w:noProof/>
            <w:webHidden/>
          </w:rPr>
        </w:r>
        <w:r>
          <w:rPr>
            <w:noProof/>
            <w:webHidden/>
          </w:rPr>
          <w:fldChar w:fldCharType="separate"/>
        </w:r>
        <w:r>
          <w:rPr>
            <w:noProof/>
            <w:webHidden/>
          </w:rPr>
          <w:t>37</w:t>
        </w:r>
        <w:r>
          <w:rPr>
            <w:noProof/>
            <w:webHidden/>
          </w:rPr>
          <w:fldChar w:fldCharType="end"/>
        </w:r>
      </w:hyperlink>
    </w:p>
    <w:p w14:paraId="34A2CFC7" w14:textId="72B9EAC1" w:rsidR="00581635" w:rsidRDefault="00581635">
      <w:pPr>
        <w:pStyle w:val="Tabelailustracija"/>
        <w:tabs>
          <w:tab w:val="right" w:leader="dot" w:pos="9062"/>
        </w:tabs>
        <w:rPr>
          <w:rFonts w:eastAsiaTheme="minorEastAsia" w:cstheme="minorBidi"/>
          <w:caps w:val="0"/>
          <w:noProof/>
          <w:kern w:val="2"/>
          <w:sz w:val="24"/>
          <w:szCs w:val="24"/>
          <w:lang w:val="en-US" w:eastAsia="en-US"/>
          <w14:ligatures w14:val="standardContextual"/>
        </w:rPr>
      </w:pPr>
      <w:hyperlink w:anchor="_Toc224300949" w:history="1">
        <w:r w:rsidRPr="005A0EC4">
          <w:rPr>
            <w:rStyle w:val="Hiperveza"/>
            <w:noProof/>
          </w:rPr>
          <w:t>Figure 12 Schoeller diagram showing the major ion composition of groundwater and surface water samples from the Cemi/Cijevna basin. The diagram indicates the dominance of calcium–bicarbonate waters typical for karst aquifers developed in carbonate rocks.</w:t>
        </w:r>
        <w:r>
          <w:rPr>
            <w:noProof/>
            <w:webHidden/>
          </w:rPr>
          <w:tab/>
        </w:r>
        <w:r>
          <w:rPr>
            <w:noProof/>
            <w:webHidden/>
          </w:rPr>
          <w:fldChar w:fldCharType="begin"/>
        </w:r>
        <w:r>
          <w:rPr>
            <w:noProof/>
            <w:webHidden/>
          </w:rPr>
          <w:instrText xml:space="preserve"> PAGEREF _Toc224300949 \h </w:instrText>
        </w:r>
        <w:r>
          <w:rPr>
            <w:noProof/>
            <w:webHidden/>
          </w:rPr>
        </w:r>
        <w:r>
          <w:rPr>
            <w:noProof/>
            <w:webHidden/>
          </w:rPr>
          <w:fldChar w:fldCharType="separate"/>
        </w:r>
        <w:r>
          <w:rPr>
            <w:noProof/>
            <w:webHidden/>
          </w:rPr>
          <w:t>45</w:t>
        </w:r>
        <w:r>
          <w:rPr>
            <w:noProof/>
            <w:webHidden/>
          </w:rPr>
          <w:fldChar w:fldCharType="end"/>
        </w:r>
      </w:hyperlink>
    </w:p>
    <w:p w14:paraId="690F8AD5" w14:textId="3498BCD5" w:rsidR="00A339B5" w:rsidRDefault="00675183" w:rsidP="00675476">
      <w:pPr>
        <w:autoSpaceDE w:val="0"/>
        <w:autoSpaceDN w:val="0"/>
        <w:adjustRightInd w:val="0"/>
        <w:spacing w:before="0"/>
        <w:rPr>
          <w:b/>
          <w:bCs/>
          <w:color w:val="000000"/>
        </w:rPr>
      </w:pPr>
      <w:r>
        <w:rPr>
          <w:b/>
          <w:bCs/>
          <w:color w:val="000000"/>
        </w:rPr>
        <w:fldChar w:fldCharType="end"/>
      </w:r>
      <w:r w:rsidR="00426170">
        <w:rPr>
          <w:b/>
          <w:bCs/>
          <w:color w:val="000000"/>
        </w:rPr>
        <w:t xml:space="preserve"> </w:t>
      </w:r>
    </w:p>
    <w:p w14:paraId="27C89AC0" w14:textId="77777777" w:rsidR="00A11979" w:rsidRPr="0009406D" w:rsidRDefault="00A11979" w:rsidP="00675476">
      <w:pPr>
        <w:tabs>
          <w:tab w:val="left" w:pos="1890"/>
        </w:tabs>
        <w:spacing w:before="0"/>
      </w:pPr>
    </w:p>
    <w:p w14:paraId="55E58C45" w14:textId="58251B8C" w:rsidR="00A11979" w:rsidRPr="0009406D" w:rsidRDefault="00A11979" w:rsidP="00675476">
      <w:pPr>
        <w:autoSpaceDE w:val="0"/>
        <w:autoSpaceDN w:val="0"/>
        <w:adjustRightInd w:val="0"/>
        <w:spacing w:before="0"/>
        <w:rPr>
          <w:b/>
          <w:bCs/>
          <w:color w:val="000000"/>
        </w:rPr>
      </w:pPr>
      <w:r w:rsidRPr="0009406D">
        <w:rPr>
          <w:b/>
          <w:bCs/>
          <w:color w:val="000000"/>
        </w:rPr>
        <w:t>L</w:t>
      </w:r>
      <w:r w:rsidR="006C0A15" w:rsidRPr="0009406D">
        <w:rPr>
          <w:b/>
          <w:bCs/>
          <w:color w:val="000000"/>
        </w:rPr>
        <w:t xml:space="preserve">ist of annexes </w:t>
      </w:r>
    </w:p>
    <w:p w14:paraId="624308B5" w14:textId="0083B78C" w:rsidR="00A11979" w:rsidRPr="0009406D" w:rsidRDefault="00A11979" w:rsidP="00675476">
      <w:pPr>
        <w:spacing w:before="0"/>
      </w:pPr>
    </w:p>
    <w:p w14:paraId="6E1830C6" w14:textId="6575BAFF" w:rsidR="00A11979" w:rsidRPr="00F10869" w:rsidRDefault="009D06BC" w:rsidP="00675476">
      <w:pPr>
        <w:spacing w:before="0"/>
        <w:rPr>
          <w:b/>
          <w:bCs/>
        </w:rPr>
      </w:pPr>
      <w:bookmarkStart w:id="1" w:name="_Ref217389150"/>
      <w:r w:rsidRPr="00F10869">
        <w:rPr>
          <w:rStyle w:val="Naglaeno"/>
        </w:rPr>
        <w:t>1</w:t>
      </w:r>
      <w:r w:rsidR="00A11979" w:rsidRPr="00F10869">
        <w:rPr>
          <w:rStyle w:val="Naglaeno"/>
        </w:rPr>
        <w:t xml:space="preserve">. </w:t>
      </w:r>
      <w:r w:rsidR="00F10869" w:rsidRPr="00F10869">
        <w:rPr>
          <w:b/>
          <w:bCs/>
        </w:rPr>
        <w:t>Map 1 — Regional Context (~1:2,500,000)</w:t>
      </w:r>
      <w:bookmarkEnd w:id="1"/>
    </w:p>
    <w:p w14:paraId="0B097EB5" w14:textId="6231BC85" w:rsidR="00A11979" w:rsidRPr="00F10869" w:rsidRDefault="009D06BC" w:rsidP="00F10869">
      <w:pPr>
        <w:spacing w:before="0"/>
        <w:rPr>
          <w:b/>
          <w:bCs/>
        </w:rPr>
      </w:pPr>
      <w:r w:rsidRPr="00F10869">
        <w:rPr>
          <w:rStyle w:val="Naglaeno"/>
          <w:color w:val="000000" w:themeColor="text1"/>
        </w:rPr>
        <w:t>2</w:t>
      </w:r>
      <w:r w:rsidR="00A11979" w:rsidRPr="00F10869">
        <w:rPr>
          <w:b/>
          <w:bCs/>
        </w:rPr>
        <w:t xml:space="preserve">. </w:t>
      </w:r>
      <w:r w:rsidR="00F10869" w:rsidRPr="00F10869">
        <w:rPr>
          <w:b/>
          <w:bCs/>
        </w:rPr>
        <w:t>Map 2 — Watershed / Catchment Boundary (~1:500,000)</w:t>
      </w:r>
    </w:p>
    <w:p w14:paraId="775E928B" w14:textId="239C5F83" w:rsidR="00096179" w:rsidRPr="00F10869" w:rsidRDefault="009D06BC" w:rsidP="00F10869">
      <w:pPr>
        <w:spacing w:before="0"/>
        <w:rPr>
          <w:b/>
          <w:bCs/>
        </w:rPr>
      </w:pPr>
      <w:r w:rsidRPr="00F10869">
        <w:rPr>
          <w:b/>
          <w:bCs/>
        </w:rPr>
        <w:t>3</w:t>
      </w:r>
      <w:r w:rsidR="00A11979" w:rsidRPr="00F10869">
        <w:rPr>
          <w:b/>
          <w:bCs/>
        </w:rPr>
        <w:t xml:space="preserve">. </w:t>
      </w:r>
      <w:r w:rsidR="00F10869" w:rsidRPr="00F10869">
        <w:rPr>
          <w:b/>
          <w:bCs/>
        </w:rPr>
        <w:t xml:space="preserve">Map 3 — Hydrographic Network &amp; Sub-basins (~1:100,000) </w:t>
      </w:r>
      <w:r w:rsidR="00096179" w:rsidRPr="00F10869">
        <w:rPr>
          <w:b/>
          <w:bCs/>
        </w:rPr>
        <w:br w:type="page"/>
      </w:r>
    </w:p>
    <w:p w14:paraId="4CF2F50E" w14:textId="0DE630C7" w:rsidR="00DC3311" w:rsidRPr="002253CC" w:rsidRDefault="00DC3311" w:rsidP="002253CC">
      <w:pPr>
        <w:pStyle w:val="Naslov1"/>
        <w:rPr>
          <w:rStyle w:val="fontstyle01"/>
          <w:rFonts w:ascii="Calibri" w:hAnsi="Calibri"/>
          <w:b/>
          <w:bCs w:val="0"/>
          <w:color w:val="0070C0"/>
          <w:sz w:val="26"/>
        </w:rPr>
      </w:pPr>
      <w:bookmarkStart w:id="2" w:name="_Ref217389130"/>
      <w:bookmarkStart w:id="3" w:name="_Toc224064392"/>
      <w:r w:rsidRPr="002253CC">
        <w:rPr>
          <w:rStyle w:val="fontstyle01"/>
          <w:rFonts w:ascii="Calibri" w:hAnsi="Calibri"/>
          <w:b/>
          <w:bCs w:val="0"/>
          <w:color w:val="0070C0"/>
          <w:sz w:val="26"/>
        </w:rPr>
        <w:lastRenderedPageBreak/>
        <w:t>INTRODUCTION</w:t>
      </w:r>
      <w:bookmarkEnd w:id="2"/>
      <w:bookmarkEnd w:id="3"/>
      <w:r w:rsidRPr="002253CC">
        <w:rPr>
          <w:rStyle w:val="fontstyle01"/>
          <w:rFonts w:ascii="Calibri" w:hAnsi="Calibri"/>
          <w:b/>
          <w:bCs w:val="0"/>
          <w:color w:val="0070C0"/>
          <w:sz w:val="26"/>
        </w:rPr>
        <w:t xml:space="preserve"> </w:t>
      </w:r>
    </w:p>
    <w:p w14:paraId="57CD29CD" w14:textId="77777777" w:rsidR="001D05C0" w:rsidRPr="0009406D" w:rsidRDefault="001D05C0" w:rsidP="001D05C0"/>
    <w:p w14:paraId="3CC826A8" w14:textId="74C9865F" w:rsidR="00630324" w:rsidRPr="002253CC" w:rsidRDefault="00630324" w:rsidP="002253CC">
      <w:pPr>
        <w:pStyle w:val="Naslov2"/>
      </w:pPr>
      <w:bookmarkStart w:id="4" w:name="_Toc224064393"/>
      <w:r w:rsidRPr="002253CC">
        <w:t>1.1 General context and significance of the project</w:t>
      </w:r>
      <w:bookmarkEnd w:id="4"/>
    </w:p>
    <w:p w14:paraId="7234CFBD" w14:textId="77777777" w:rsidR="001D05C0" w:rsidRPr="0009406D" w:rsidRDefault="001D05C0" w:rsidP="001D05C0"/>
    <w:p w14:paraId="36AF0CA2" w14:textId="77777777" w:rsidR="000B18FE" w:rsidRPr="000B18FE" w:rsidRDefault="000B18FE" w:rsidP="000B18FE">
      <w:pPr>
        <w:spacing w:before="0"/>
        <w:rPr>
          <w:lang w:val="en-US" w:eastAsia="en-US"/>
        </w:rPr>
      </w:pPr>
      <w:r w:rsidRPr="000B18FE">
        <w:rPr>
          <w:lang w:val="en-US" w:eastAsia="en-US"/>
        </w:rPr>
        <w:t xml:space="preserve">Sustainable management of water resources in transboundary regions represents one of the key challenges of contemporary environmental governance and regional development policies in Europe. River basins that extend across national borders form interconnected hydrological and hydrogeological systems in which natural processes and human activities occurring in one country may directly influence water resources in </w:t>
      </w:r>
      <w:proofErr w:type="spellStart"/>
      <w:r w:rsidRPr="000B18FE">
        <w:rPr>
          <w:lang w:val="en-US" w:eastAsia="en-US"/>
        </w:rPr>
        <w:t>neighbouring</w:t>
      </w:r>
      <w:proofErr w:type="spellEnd"/>
      <w:r w:rsidRPr="000B18FE">
        <w:rPr>
          <w:lang w:val="en-US" w:eastAsia="en-US"/>
        </w:rPr>
        <w:t xml:space="preserve"> states. For this reason, effective management of such systems requires coordinated monitoring, data exchange and joint scientific understanding (European Commission, 2000).</w:t>
      </w:r>
    </w:p>
    <w:p w14:paraId="7484786B" w14:textId="77777777" w:rsidR="000B18FE" w:rsidRPr="000B18FE" w:rsidRDefault="000B18FE" w:rsidP="000B18FE">
      <w:pPr>
        <w:spacing w:before="0"/>
        <w:rPr>
          <w:lang w:val="en-US" w:eastAsia="en-US"/>
        </w:rPr>
      </w:pPr>
      <w:r w:rsidRPr="000B18FE">
        <w:rPr>
          <w:lang w:val="en-US" w:eastAsia="en-US"/>
        </w:rPr>
        <w:t xml:space="preserve">The </w:t>
      </w:r>
      <w:proofErr w:type="spellStart"/>
      <w:r w:rsidRPr="000B18FE">
        <w:rPr>
          <w:lang w:val="en-US" w:eastAsia="en-US"/>
        </w:rPr>
        <w:t>Cemi</w:t>
      </w:r>
      <w:proofErr w:type="spellEnd"/>
      <w:r w:rsidRPr="000B18FE">
        <w:rPr>
          <w:lang w:val="en-US" w:eastAsia="en-US"/>
        </w:rPr>
        <w:t xml:space="preserve">/Cijevna River basin represents an important transboundary catchment shared between Albania and Montenegro. The river originates in the Albanian Alps and flows through mountainous karst terrain before entering the territory of Montenegro, where it eventually joins the </w:t>
      </w:r>
      <w:proofErr w:type="spellStart"/>
      <w:r w:rsidRPr="000B18FE">
        <w:rPr>
          <w:lang w:val="en-US" w:eastAsia="en-US"/>
        </w:rPr>
        <w:t>Morača</w:t>
      </w:r>
      <w:proofErr w:type="spellEnd"/>
      <w:r w:rsidRPr="000B18FE">
        <w:rPr>
          <w:lang w:val="en-US" w:eastAsia="en-US"/>
        </w:rPr>
        <w:t xml:space="preserve"> River and contributes to the hydrological system of Lake Shkodra.</w:t>
      </w:r>
    </w:p>
    <w:p w14:paraId="190C8B59" w14:textId="77777777" w:rsidR="000B18FE" w:rsidRPr="000B18FE" w:rsidRDefault="000B18FE" w:rsidP="000B18FE">
      <w:pPr>
        <w:spacing w:before="0"/>
        <w:rPr>
          <w:lang w:val="en-US" w:eastAsia="en-US"/>
        </w:rPr>
      </w:pPr>
      <w:r w:rsidRPr="000B18FE">
        <w:rPr>
          <w:lang w:val="en-US" w:eastAsia="en-US"/>
        </w:rPr>
        <w:t>Due to its geographical position and hydrogeological characteristics, the basin constitutes a complex natural system of considerable hydrological, ecological and socio-economic importance for both countries. Surface water and groundwater resources of the basin support local communities, sustain valuable ecosystems and represent an important strategic resource for regional development.</w:t>
      </w:r>
    </w:p>
    <w:p w14:paraId="65D24CA0" w14:textId="0B5CCE80" w:rsidR="00AD204A" w:rsidRPr="00AD204A" w:rsidRDefault="00AD204A" w:rsidP="00AD204A">
      <w:pPr>
        <w:spacing w:before="0"/>
        <w:jc w:val="center"/>
        <w:rPr>
          <w:lang w:val="en-US" w:eastAsia="en-US"/>
        </w:rPr>
      </w:pPr>
      <w:r w:rsidRPr="00AD204A">
        <w:rPr>
          <w:noProof/>
          <w:lang w:val="en-US" w:eastAsia="en-US"/>
        </w:rPr>
        <w:drawing>
          <wp:inline distT="0" distB="0" distL="0" distR="0" wp14:anchorId="1059F32A" wp14:editId="0BA46F4E">
            <wp:extent cx="5312535" cy="3493446"/>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6258" cy="3495894"/>
                    </a:xfrm>
                    <a:prstGeom prst="rect">
                      <a:avLst/>
                    </a:prstGeom>
                    <a:noFill/>
                    <a:ln>
                      <a:noFill/>
                    </a:ln>
                  </pic:spPr>
                </pic:pic>
              </a:graphicData>
            </a:graphic>
          </wp:inline>
        </w:drawing>
      </w:r>
    </w:p>
    <w:p w14:paraId="5603A4C1" w14:textId="3F207C2F" w:rsidR="00337EE7" w:rsidRPr="00B97E7D" w:rsidRDefault="00BA1EE1" w:rsidP="004F32A0">
      <w:pPr>
        <w:pStyle w:val="Natpis"/>
        <w:rPr>
          <w:b w:val="0"/>
          <w:bCs w:val="0"/>
          <w:lang w:val="en-US" w:eastAsia="en-US"/>
        </w:rPr>
      </w:pPr>
      <w:bookmarkStart w:id="5" w:name="_Toc224300938"/>
      <w:r w:rsidRPr="00BA1EE1">
        <w:rPr>
          <w:lang w:val="en-US" w:eastAsia="en-US"/>
        </w:rPr>
        <w:t xml:space="preserve">Figure </w:t>
      </w:r>
      <w:r w:rsidRPr="00BA1EE1">
        <w:rPr>
          <w:lang w:val="en-US" w:eastAsia="en-US"/>
        </w:rPr>
        <w:fldChar w:fldCharType="begin"/>
      </w:r>
      <w:r w:rsidRPr="00BA1EE1">
        <w:rPr>
          <w:lang w:val="en-US" w:eastAsia="en-US"/>
        </w:rPr>
        <w:instrText xml:space="preserve"> SEQ Figure \* ARABIC </w:instrText>
      </w:r>
      <w:r w:rsidRPr="00BA1EE1">
        <w:rPr>
          <w:lang w:val="en-US" w:eastAsia="en-US"/>
        </w:rPr>
        <w:fldChar w:fldCharType="separate"/>
      </w:r>
      <w:r w:rsidR="006B3EE9">
        <w:rPr>
          <w:noProof/>
          <w:lang w:val="en-US" w:eastAsia="en-US"/>
        </w:rPr>
        <w:t>1</w:t>
      </w:r>
      <w:r w:rsidRPr="00BA1EE1">
        <w:rPr>
          <w:lang w:val="en-US" w:eastAsia="en-US"/>
        </w:rPr>
        <w:fldChar w:fldCharType="end"/>
      </w:r>
      <w:r w:rsidRPr="00675183">
        <w:rPr>
          <w:lang w:val="en-US" w:eastAsia="en-US"/>
        </w:rPr>
        <w:t xml:space="preserve"> </w:t>
      </w:r>
      <w:r w:rsidRPr="00B97E7D">
        <w:rPr>
          <w:b w:val="0"/>
          <w:bCs w:val="0"/>
          <w:lang w:val="en-US" w:eastAsia="en-US"/>
        </w:rPr>
        <w:t xml:space="preserve">Location of the </w:t>
      </w:r>
      <w:proofErr w:type="spellStart"/>
      <w:r w:rsidRPr="00B97E7D">
        <w:rPr>
          <w:b w:val="0"/>
          <w:bCs w:val="0"/>
          <w:lang w:val="en-US" w:eastAsia="en-US"/>
        </w:rPr>
        <w:t>Cemi</w:t>
      </w:r>
      <w:proofErr w:type="spellEnd"/>
      <w:r w:rsidRPr="00B97E7D">
        <w:rPr>
          <w:b w:val="0"/>
          <w:bCs w:val="0"/>
          <w:lang w:val="en-US" w:eastAsia="en-US"/>
        </w:rPr>
        <w:t>/Cijevna transboundary basin</w:t>
      </w:r>
      <w:r w:rsidRPr="00B97E7D">
        <w:rPr>
          <w:b w:val="0"/>
          <w:bCs w:val="0"/>
          <w:lang w:val="en-US" w:eastAsia="en-US"/>
        </w:rPr>
        <w:br/>
        <w:t>Topographic map</w:t>
      </w:r>
      <w:bookmarkEnd w:id="5"/>
    </w:p>
    <w:p w14:paraId="415E9E11" w14:textId="77777777" w:rsidR="00B97E7D" w:rsidRDefault="00B97E7D" w:rsidP="000B18FE">
      <w:pPr>
        <w:spacing w:before="0"/>
        <w:rPr>
          <w:lang w:val="en-US" w:eastAsia="en-US"/>
        </w:rPr>
      </w:pPr>
    </w:p>
    <w:p w14:paraId="114A8D28" w14:textId="0B9A814A" w:rsidR="000B18FE" w:rsidRPr="000B18FE" w:rsidRDefault="000B18FE" w:rsidP="000B18FE">
      <w:pPr>
        <w:spacing w:before="0"/>
        <w:rPr>
          <w:lang w:val="en-US" w:eastAsia="en-US"/>
        </w:rPr>
      </w:pPr>
      <w:r w:rsidRPr="000B18FE">
        <w:rPr>
          <w:lang w:val="en-US" w:eastAsia="en-US"/>
        </w:rPr>
        <w:t>At the same time, the basin is characterized by dynamic hydrological processes associated with steep topography, high precipitation and extensive carbonate formations of the Dinaric karst system. These characteristics create strong hydraulic interactions between surface water and groundwater systems (Ford &amp; Williams, 2007).</w:t>
      </w:r>
    </w:p>
    <w:p w14:paraId="7415F75E" w14:textId="77777777" w:rsidR="000B18FE" w:rsidRPr="000B18FE" w:rsidRDefault="000B18FE" w:rsidP="000B18FE">
      <w:pPr>
        <w:spacing w:before="0"/>
        <w:rPr>
          <w:lang w:val="en-US" w:eastAsia="en-US"/>
        </w:rPr>
      </w:pPr>
      <w:r w:rsidRPr="000B18FE">
        <w:rPr>
          <w:lang w:val="en-US" w:eastAsia="en-US"/>
        </w:rPr>
        <w:t xml:space="preserve">Despite the importance of the basin, historical monitoring activities have often been fragmented and implemented separately within the two countries. Differences in monitoring </w:t>
      </w:r>
      <w:r w:rsidRPr="000B18FE">
        <w:rPr>
          <w:lang w:val="en-US" w:eastAsia="en-US"/>
        </w:rPr>
        <w:lastRenderedPageBreak/>
        <w:t>methodologies, spatial coverage and data availability have limited the development of a comprehensive understanding of the hydrological functioning of the system.</w:t>
      </w:r>
    </w:p>
    <w:p w14:paraId="09BFC810" w14:textId="753631E3" w:rsidR="000B18FE" w:rsidRDefault="000B18FE" w:rsidP="000B18FE">
      <w:pPr>
        <w:spacing w:before="0"/>
        <w:rPr>
          <w:lang w:val="en-US" w:eastAsia="en-US"/>
        </w:rPr>
      </w:pPr>
      <w:r w:rsidRPr="000B18FE">
        <w:rPr>
          <w:lang w:val="en-US" w:eastAsia="en-US"/>
        </w:rPr>
        <w:t xml:space="preserve">The present project therefore aims to establish a scientifically grounded and technically coordinated monitoring framework for the </w:t>
      </w:r>
      <w:proofErr w:type="spellStart"/>
      <w:r w:rsidRPr="000B18FE">
        <w:rPr>
          <w:lang w:val="en-US" w:eastAsia="en-US"/>
        </w:rPr>
        <w:t>Cemi</w:t>
      </w:r>
      <w:proofErr w:type="spellEnd"/>
      <w:r w:rsidRPr="000B18FE">
        <w:rPr>
          <w:lang w:val="en-US" w:eastAsia="en-US"/>
        </w:rPr>
        <w:t>/Cijevna transboundary basin.</w:t>
      </w:r>
    </w:p>
    <w:p w14:paraId="3130E8DE" w14:textId="77777777" w:rsidR="001D05C0" w:rsidRPr="0009406D" w:rsidRDefault="001D05C0" w:rsidP="000B18FE">
      <w:pPr>
        <w:pStyle w:val="NormalWeb"/>
        <w:spacing w:before="0" w:beforeAutospacing="0" w:after="0" w:afterAutospacing="0"/>
      </w:pPr>
    </w:p>
    <w:p w14:paraId="687884AE" w14:textId="6B0E3736" w:rsidR="00630324" w:rsidRPr="0009406D" w:rsidRDefault="00630324" w:rsidP="000B18FE">
      <w:pPr>
        <w:pStyle w:val="Naslov2"/>
      </w:pPr>
      <w:bookmarkStart w:id="6" w:name="_Toc224064394"/>
      <w:r w:rsidRPr="0009406D">
        <w:t>1.2 European political and legal framework</w:t>
      </w:r>
      <w:bookmarkEnd w:id="6"/>
    </w:p>
    <w:p w14:paraId="21BE4C3A" w14:textId="77777777" w:rsidR="001D05C0" w:rsidRPr="0009406D" w:rsidRDefault="001D05C0" w:rsidP="000B18FE">
      <w:pPr>
        <w:spacing w:before="0"/>
      </w:pPr>
    </w:p>
    <w:p w14:paraId="72870876" w14:textId="56315F08" w:rsidR="00630324" w:rsidRPr="00806488" w:rsidRDefault="00630324" w:rsidP="00806488">
      <w:pPr>
        <w:spacing w:before="0"/>
      </w:pPr>
      <w:r w:rsidRPr="00806488">
        <w:t>The development of a joint monitoring system for the Cemi/Cijevna basin is closely aligned with the principles and objectives of the European Union water policy framework. In particular, the project reflects the requirements of the Water Framework Directive (2000/60/EC), which establishes the river basin as the fundamental unit for water resources management and emphasizes the importance of systematic monitoring of water quantity, quality and ecological status.</w:t>
      </w:r>
    </w:p>
    <w:p w14:paraId="415C7D5F" w14:textId="77777777" w:rsidR="00630324" w:rsidRPr="00806488" w:rsidRDefault="00630324" w:rsidP="00806488">
      <w:pPr>
        <w:spacing w:before="0"/>
      </w:pPr>
      <w:r w:rsidRPr="00806488">
        <w:t>The Directive also highlights the need for cooperation between countries sharing transboundary water bodies, with the aim of achieving good ecological and chemical status of waters through coordinated management strategies. In this context, monitoring represents one of the essential tools for assessing water status, identifying pressures and supporting the design of appropriate management measures.</w:t>
      </w:r>
    </w:p>
    <w:p w14:paraId="14426B93" w14:textId="77777777" w:rsidR="00630324" w:rsidRPr="00806488" w:rsidRDefault="00630324" w:rsidP="00806488">
      <w:pPr>
        <w:spacing w:before="0"/>
      </w:pPr>
      <w:r w:rsidRPr="00806488">
        <w:t>In addition to the Water Framework Directive, the project is consistent with the objectives of several related European policies and directives, including the Groundwater Directive (2006/118/EC) and the Environmental Quality Standards Directive (2008/105/EC), which provide specific guidance on groundwater protection and the monitoring of priority substances in aquatic environments.</w:t>
      </w:r>
    </w:p>
    <w:p w14:paraId="53259382" w14:textId="77777777" w:rsidR="00630324" w:rsidRPr="00806488" w:rsidRDefault="00630324" w:rsidP="00806488">
      <w:pPr>
        <w:spacing w:before="0"/>
      </w:pPr>
      <w:r w:rsidRPr="00806488">
        <w:t>The initiative is also aligned with the broader framework of cross-border cooperation programmes supported by the European Union, including IPA and Interreg mechanisms, which encourage neighbouring countries to develop joint monitoring systems, exchange data and strengthen institutional cooperation in the management of shared natural resources.</w:t>
      </w:r>
    </w:p>
    <w:p w14:paraId="6398C967" w14:textId="512057AC" w:rsidR="00630324" w:rsidRPr="00806488" w:rsidRDefault="00630324" w:rsidP="00806488">
      <w:pPr>
        <w:spacing w:before="0"/>
      </w:pPr>
      <w:r w:rsidRPr="00806488">
        <w:t>Within this policy context, Albania and Montenegro share a common interest in establishing a coordinated monitoring system that will facilitate not only compliance with European standards but also the development of a robust scientific basis for long-term management of the Cemi/Cijevna river basin.</w:t>
      </w:r>
    </w:p>
    <w:p w14:paraId="60D05566" w14:textId="77777777" w:rsidR="000B18FE" w:rsidRPr="0009406D" w:rsidRDefault="000B18FE" w:rsidP="000B18FE">
      <w:pPr>
        <w:pStyle w:val="NormalWeb"/>
        <w:spacing w:before="0" w:beforeAutospacing="0" w:after="0" w:afterAutospacing="0"/>
      </w:pPr>
    </w:p>
    <w:p w14:paraId="1E3D63C3" w14:textId="336903D2" w:rsidR="00630324" w:rsidRPr="002253CC" w:rsidRDefault="00630324" w:rsidP="002253CC">
      <w:pPr>
        <w:pStyle w:val="Naslov2"/>
      </w:pPr>
      <w:bookmarkStart w:id="7" w:name="_Toc224064395"/>
      <w:r w:rsidRPr="002253CC">
        <w:t>1.3 Brief description of the Cemi/Cijevna watershed</w:t>
      </w:r>
      <w:bookmarkEnd w:id="7"/>
    </w:p>
    <w:p w14:paraId="5EC459FE" w14:textId="77777777" w:rsidR="000B18FE" w:rsidRPr="000B18FE" w:rsidRDefault="000B18FE" w:rsidP="000B18FE">
      <w:pPr>
        <w:spacing w:before="0"/>
      </w:pPr>
    </w:p>
    <w:p w14:paraId="3428F41A" w14:textId="77777777" w:rsidR="00630324" w:rsidRPr="00806488" w:rsidRDefault="00630324" w:rsidP="00806488">
      <w:pPr>
        <w:spacing w:before="0"/>
      </w:pPr>
      <w:r w:rsidRPr="00806488">
        <w:t>The Cemi/Cijevna River basin is located in the mountainous region of the Albanian Alps and represents a typical transboundary alpine catchment shared between Albania and Montenegro. The river originates in northern Albania and flows through steep mountainous terrain before crossing the state border and continuing across the Zeta Plain in Montenegro, where it ultimately joins the Morača River.</w:t>
      </w:r>
    </w:p>
    <w:p w14:paraId="22294F21" w14:textId="77777777" w:rsidR="00630324" w:rsidRPr="00806488" w:rsidRDefault="00630324" w:rsidP="00806488">
      <w:pPr>
        <w:spacing w:before="0"/>
      </w:pPr>
      <w:r w:rsidRPr="00806488">
        <w:t>The total length of the Cemi/Cijevna River is approximately 62 km, while the overall catchment area covers about 368 km², of which around 238 km² lie within the territory of Albania. The average altitude of the basin exceeds 1200 m above sea level, reflecting the strongly mountainous character of the region.</w:t>
      </w:r>
    </w:p>
    <w:p w14:paraId="25CD7BFB" w14:textId="77777777" w:rsidR="00630324" w:rsidRPr="00806488" w:rsidRDefault="00630324" w:rsidP="00806488">
      <w:pPr>
        <w:spacing w:before="0"/>
      </w:pPr>
      <w:r w:rsidRPr="00806488">
        <w:t>Hydrologically, the river is formed by the confluence of two main tributaries: the Cemi of Selca, which constitutes the northern branch, and the Cemi of Vukël, forming the southern branch. These two branches meet near the village of Tamara, after which the river continues toward the southwest before leaving Albanian territory near Grabom and entering Montenegro.</w:t>
      </w:r>
    </w:p>
    <w:p w14:paraId="571A219A" w14:textId="77777777" w:rsidR="00630324" w:rsidRPr="00806488" w:rsidRDefault="00630324" w:rsidP="00806488">
      <w:pPr>
        <w:spacing w:before="0"/>
      </w:pPr>
      <w:r w:rsidRPr="00806488">
        <w:t xml:space="preserve">The basin is characterized by steep slopes, narrow valleys and high-energy river flows. River channels are predominantly composed of gravel and rocky materials, and the hydrological regime is strongly influenced by intense precipitation and seasonal snowmelt. As a result, the </w:t>
      </w:r>
      <w:r w:rsidRPr="00806488">
        <w:lastRenderedPageBreak/>
        <w:t>river responds rapidly to meteorological events, displaying significant seasonal and inter-annual variability in discharge.</w:t>
      </w:r>
    </w:p>
    <w:p w14:paraId="2087ED7C" w14:textId="77777777" w:rsidR="00630324" w:rsidRPr="00806488" w:rsidRDefault="00630324" w:rsidP="00806488">
      <w:pPr>
        <w:spacing w:before="0"/>
      </w:pPr>
      <w:r w:rsidRPr="00806488">
        <w:t>From a hydrogeological perspective, the basin is dominated by carbonate formations of the Dinaric karst system. Extensive limestone and dolomite formations have undergone strong karstification, resulting in highly permeable aquifers with complex networks of fractures, conduits and underground drainage pathways. These conditions favour rapid infiltration of precipitation and create strong hydraulic connectivity between surface waters and groundwater systems.</w:t>
      </w:r>
    </w:p>
    <w:p w14:paraId="19AE6E0A" w14:textId="77777777" w:rsidR="00630324" w:rsidRPr="00806488" w:rsidRDefault="00630324" w:rsidP="00806488">
      <w:pPr>
        <w:spacing w:before="0"/>
      </w:pPr>
      <w:r w:rsidRPr="00806488">
        <w:t>Such hydrogeological characteristics make the basin particularly dynamic but also vulnerable to external pressures, including climate variability, land-use changes and potential sources of pollution. Understanding these processes requires systematic and harmonized monitoring of both surface water and groundwater components of the basin.</w:t>
      </w:r>
    </w:p>
    <w:p w14:paraId="53C02DC1" w14:textId="00B68AAD" w:rsidR="00630324" w:rsidRPr="0009406D" w:rsidRDefault="00630324" w:rsidP="00675476">
      <w:pPr>
        <w:spacing w:before="0"/>
      </w:pPr>
    </w:p>
    <w:p w14:paraId="639DAC6B" w14:textId="545CDFE7" w:rsidR="00D652F8" w:rsidRPr="0009406D" w:rsidRDefault="00630324" w:rsidP="002253CC">
      <w:pPr>
        <w:pStyle w:val="Naslov2"/>
      </w:pPr>
      <w:bookmarkStart w:id="8" w:name="_Toc224064396"/>
      <w:r w:rsidRPr="0009406D">
        <w:t>1.4 The need for an integrated monitoring project</w:t>
      </w:r>
      <w:bookmarkEnd w:id="8"/>
    </w:p>
    <w:p w14:paraId="0A067631" w14:textId="77777777" w:rsidR="00801655" w:rsidRPr="0009406D" w:rsidRDefault="00801655" w:rsidP="00675476">
      <w:pPr>
        <w:spacing w:before="0"/>
      </w:pPr>
    </w:p>
    <w:p w14:paraId="63002514" w14:textId="77777777" w:rsidR="00630324" w:rsidRPr="0009406D" w:rsidRDefault="00630324" w:rsidP="00675476">
      <w:pPr>
        <w:pStyle w:val="NormalWeb"/>
        <w:spacing w:before="0" w:beforeAutospacing="0" w:after="0" w:afterAutospacing="0"/>
      </w:pPr>
      <w:r w:rsidRPr="0009406D">
        <w:t>Existing monitoring activities within the Cemi/Cijevna basin have historically been limited in spatial and temporal coverage and have often been conducted independently by the two neighbouring countries. As a result, available datasets are fragmented and frequently based on different methodologies, monitoring frequencies and technical standards.</w:t>
      </w:r>
    </w:p>
    <w:p w14:paraId="179B55B9" w14:textId="77777777" w:rsidR="00630324" w:rsidRPr="0009406D" w:rsidRDefault="00630324" w:rsidP="00675476">
      <w:pPr>
        <w:pStyle w:val="NormalWeb"/>
        <w:spacing w:before="0" w:beforeAutospacing="0" w:after="0" w:afterAutospacing="0"/>
      </w:pPr>
      <w:r w:rsidRPr="0009406D">
        <w:t>This situation has created several challenges for the effective assessment of water resources in the basin. In particular, the lack of harmonized monitoring has limited the ability to produce comparable datasets, analyze long-term hydrological trends and develop reliable conceptual or numerical models of the system.</w:t>
      </w:r>
    </w:p>
    <w:p w14:paraId="3D344B6F" w14:textId="77777777" w:rsidR="00630324" w:rsidRPr="0009406D" w:rsidRDefault="00630324" w:rsidP="00675476">
      <w:pPr>
        <w:pStyle w:val="NormalWeb"/>
        <w:spacing w:before="0" w:beforeAutospacing="0" w:after="0" w:afterAutospacing="0"/>
      </w:pPr>
      <w:r w:rsidRPr="0009406D">
        <w:t>An integrated transboundary monitoring approach is therefore essential in order to overcome these limitations. By establishing a coordinated monitoring network with harmonized methodologies, standardized measurement frequencies and compatible equipment, it becomes possible to treat the basin as a single hydrological and hydrogeological system rather than as two separate national segments.</w:t>
      </w:r>
    </w:p>
    <w:p w14:paraId="1A3EC821" w14:textId="77777777" w:rsidR="00630324" w:rsidRPr="0009406D" w:rsidRDefault="00630324" w:rsidP="00675476">
      <w:pPr>
        <w:pStyle w:val="NormalWeb"/>
        <w:spacing w:before="0" w:beforeAutospacing="0" w:after="0" w:afterAutospacing="0"/>
      </w:pPr>
      <w:r w:rsidRPr="0009406D">
        <w:t>Such an integrated monitoring framework will provide the necessary scientific basis for evaluating the current status of water resources, identifying potential pressures and risks, and supporting the development of effective management strategies for the sustainable use and protection of the basin.</w:t>
      </w:r>
    </w:p>
    <w:p w14:paraId="7590558E" w14:textId="1366CF2D" w:rsidR="00630324" w:rsidRPr="0009406D" w:rsidRDefault="00630324" w:rsidP="00675476">
      <w:pPr>
        <w:spacing w:before="0"/>
      </w:pPr>
    </w:p>
    <w:p w14:paraId="3D2F11F0" w14:textId="7AE0DE64" w:rsidR="00630324" w:rsidRPr="0009406D" w:rsidRDefault="00630324" w:rsidP="002253CC">
      <w:pPr>
        <w:pStyle w:val="Naslov2"/>
      </w:pPr>
      <w:bookmarkStart w:id="9" w:name="_Toc224064397"/>
      <w:r w:rsidRPr="0009406D">
        <w:t>1.5 Overall project goal</w:t>
      </w:r>
      <w:bookmarkEnd w:id="9"/>
    </w:p>
    <w:p w14:paraId="1FC0A202" w14:textId="77777777" w:rsidR="00D652F8" w:rsidRPr="0009406D" w:rsidRDefault="00D652F8" w:rsidP="00675476">
      <w:pPr>
        <w:spacing w:before="0"/>
      </w:pPr>
    </w:p>
    <w:p w14:paraId="2FD04C91" w14:textId="0EAE69D5" w:rsidR="00630324" w:rsidRPr="0009406D" w:rsidRDefault="00630324" w:rsidP="00675476">
      <w:pPr>
        <w:pStyle w:val="NormalWeb"/>
        <w:spacing w:before="0" w:beforeAutospacing="0" w:after="0" w:afterAutospacing="0"/>
      </w:pPr>
      <w:r w:rsidRPr="0009406D">
        <w:t>The primary objective of the project is to establish and operate a joint monitoring system for surface water and groundwater within the Cemi/Cijevna transboundary basin. The system is designed to generate reliable, continuous and comparable data that will support integrated water resources management and strengthen cross-border cooperation between Albania and Montenegro.</w:t>
      </w:r>
      <w:r w:rsidR="00806488">
        <w:t xml:space="preserve"> </w:t>
      </w:r>
      <w:r w:rsidRPr="0009406D">
        <w:t>This objective will be achieved through the installation of modern monitoring infrastructure, the application of advanced measurement technologies and the integration of hydrological, hydrogeological, climatic and isotopic monitoring approaches. The project also aims to establish a shared database and data management system that will allow participating institutions to access and interpret monitoring results in a coordinated manner.</w:t>
      </w:r>
    </w:p>
    <w:p w14:paraId="27017B2B" w14:textId="77777777" w:rsidR="00D652F8" w:rsidRPr="0009406D" w:rsidRDefault="00D652F8" w:rsidP="00675476">
      <w:pPr>
        <w:pStyle w:val="NormalWeb"/>
        <w:spacing w:before="0" w:beforeAutospacing="0" w:after="0" w:afterAutospacing="0"/>
      </w:pPr>
    </w:p>
    <w:p w14:paraId="1C75EA7A" w14:textId="7EDEFB48" w:rsidR="00630324" w:rsidRPr="0009406D" w:rsidRDefault="00630324" w:rsidP="002253CC">
      <w:pPr>
        <w:pStyle w:val="Naslov2"/>
      </w:pPr>
      <w:bookmarkStart w:id="10" w:name="_Toc224064398"/>
      <w:r w:rsidRPr="0009406D">
        <w:t>1.6 Added value of the project</w:t>
      </w:r>
      <w:bookmarkEnd w:id="10"/>
    </w:p>
    <w:p w14:paraId="4B5AF11E" w14:textId="77777777" w:rsidR="00D652F8" w:rsidRPr="0009406D" w:rsidRDefault="00D652F8" w:rsidP="00675476">
      <w:pPr>
        <w:spacing w:before="0"/>
      </w:pPr>
    </w:p>
    <w:p w14:paraId="72B10849" w14:textId="77777777" w:rsidR="00630324" w:rsidRPr="0009406D" w:rsidRDefault="00630324" w:rsidP="00675476">
      <w:pPr>
        <w:pStyle w:val="NormalWeb"/>
        <w:spacing w:before="0" w:beforeAutospacing="0" w:after="0" w:afterAutospacing="0"/>
      </w:pPr>
      <w:r w:rsidRPr="0009406D">
        <w:t>The added value of the project lies in its ability to move beyond traditional, fragmented monitoring practices and create a scientifically robust framework for understanding the functioning of the Cemi/Cijevna basin as a unified transboundary system.</w:t>
      </w:r>
    </w:p>
    <w:p w14:paraId="0C97BAAE" w14:textId="77777777" w:rsidR="00630324" w:rsidRPr="0009406D" w:rsidRDefault="00630324" w:rsidP="00675476">
      <w:pPr>
        <w:pStyle w:val="NormalWeb"/>
        <w:spacing w:before="0" w:beforeAutospacing="0" w:after="0" w:afterAutospacing="0"/>
      </w:pPr>
      <w:r w:rsidRPr="0009406D">
        <w:lastRenderedPageBreak/>
        <w:t>By combining hydrological measurements, groundwater monitoring, climate observations and isotopic analyses, the project will generate a comprehensive dataset capable of supporting advanced hydrogeological interpretation and water balance assessment. In addition, the project will contribute to strengthening institutional cooperation between Albania and Montenegro, facilitating data exchange and joint decision-making in the management of shared water resources.</w:t>
      </w:r>
    </w:p>
    <w:p w14:paraId="33E156E4" w14:textId="4E500F79" w:rsidR="00630324" w:rsidRPr="0009406D" w:rsidRDefault="00630324" w:rsidP="00675476">
      <w:pPr>
        <w:pStyle w:val="NormalWeb"/>
        <w:spacing w:before="0" w:beforeAutospacing="0" w:after="0" w:afterAutospacing="0"/>
      </w:pPr>
      <w:r w:rsidRPr="0009406D">
        <w:t>In this way, the project represents not only a technical monitoring initiative but also an important step toward the long-term protection and sustainable management of water resources in one of the most environmentally valuable regions of the Western Balkans</w:t>
      </w:r>
      <w:r w:rsidR="00E47FBB" w:rsidRPr="0009406D">
        <w:t>.</w:t>
      </w:r>
    </w:p>
    <w:p w14:paraId="706E6D38" w14:textId="77777777" w:rsidR="00E47FBB" w:rsidRPr="0009406D" w:rsidRDefault="00E47FBB" w:rsidP="00675476">
      <w:pPr>
        <w:pStyle w:val="NormalWeb"/>
        <w:spacing w:before="0" w:beforeAutospacing="0" w:after="0" w:afterAutospacing="0"/>
      </w:pPr>
    </w:p>
    <w:p w14:paraId="11A35940" w14:textId="35F443FA" w:rsidR="00E47FBB" w:rsidRPr="002253CC" w:rsidRDefault="00E47FBB" w:rsidP="002253CC">
      <w:pPr>
        <w:pStyle w:val="Naslov1"/>
        <w:numPr>
          <w:ilvl w:val="0"/>
          <w:numId w:val="0"/>
        </w:numPr>
        <w:ind w:left="432"/>
      </w:pPr>
      <w:bookmarkStart w:id="11" w:name="_Toc224064399"/>
      <w:r w:rsidRPr="002253CC">
        <w:t>2. MONITORING PURPOSE AND APPROACH IN THE CEMI/CIJEVNA TBA</w:t>
      </w:r>
      <w:bookmarkEnd w:id="11"/>
    </w:p>
    <w:p w14:paraId="76E0A662" w14:textId="77777777" w:rsidR="00C23E27" w:rsidRPr="00C23E27" w:rsidRDefault="00C23E27" w:rsidP="00C23E27"/>
    <w:p w14:paraId="42A3A259" w14:textId="235BF244" w:rsidR="00E47FBB" w:rsidRDefault="00E47FBB" w:rsidP="002253CC">
      <w:pPr>
        <w:pStyle w:val="Naslov2"/>
      </w:pPr>
      <w:bookmarkStart w:id="12" w:name="_Toc224064400"/>
      <w:r w:rsidRPr="0009406D">
        <w:t>2.1 Principles of integrated water resources monitoring</w:t>
      </w:r>
      <w:bookmarkEnd w:id="12"/>
    </w:p>
    <w:p w14:paraId="1969ED80" w14:textId="77777777" w:rsidR="00C23E27" w:rsidRPr="00C23E27" w:rsidRDefault="00C23E27" w:rsidP="00C23E27"/>
    <w:p w14:paraId="1A980FB8" w14:textId="77777777" w:rsidR="00E47FBB" w:rsidRPr="0009406D" w:rsidRDefault="00E47FBB" w:rsidP="00675476">
      <w:pPr>
        <w:pStyle w:val="NormalWeb"/>
        <w:spacing w:before="0" w:beforeAutospacing="0" w:after="0" w:afterAutospacing="0"/>
      </w:pPr>
      <w:r w:rsidRPr="0009406D">
        <w:t>The monitoring framework proposed for the Cemi/Cijevna transboundary basin is based on the fundamental principles of integrated water resources management and transboundary cooperation. These principles recognize that river basins and aquifer systems represent natural hydrological units that function independently of administrative and political borders. Consequently, monitoring systems in such environments must be designed in a coordinated and harmonized manner in order to ensure reliable and comparable data across the entire basin.</w:t>
      </w:r>
    </w:p>
    <w:p w14:paraId="569FC216" w14:textId="77777777" w:rsidR="00E47FBB" w:rsidRPr="0009406D" w:rsidRDefault="00E47FBB" w:rsidP="00675476">
      <w:pPr>
        <w:pStyle w:val="NormalWeb"/>
        <w:spacing w:before="0" w:beforeAutospacing="0" w:after="0" w:afterAutospacing="0"/>
      </w:pPr>
      <w:r w:rsidRPr="0009406D">
        <w:t>In the context of the Cemi/Cijevna basin, monitoring activities must address the strong interactions between climatic conditions, surface water processes and groundwater dynamics within the karst environment. The complex hydrogeological structure of the basin, dominated by highly permeable carbonate formations, requires a monitoring system capable of capturing both rapid hydrological responses and longer-term groundwater processes.</w:t>
      </w:r>
    </w:p>
    <w:p w14:paraId="688A91EC" w14:textId="78D72740" w:rsidR="00E47FBB" w:rsidRDefault="00E47FBB" w:rsidP="00675476">
      <w:pPr>
        <w:pStyle w:val="NormalWeb"/>
        <w:spacing w:before="0" w:beforeAutospacing="0" w:after="0" w:afterAutospacing="0"/>
      </w:pPr>
      <w:r w:rsidRPr="0009406D">
        <w:t>The monitoring concept developed within this project therefore integrates several complementary components, including surface water monitoring, groundwater monitoring, hydrometeorological observations and isotopic investigations. These components are designed to operate within a unified monitoring framework that allows the interpretation of hydrological processes at the scale of the entire transboundary basin.</w:t>
      </w:r>
      <w:r w:rsidR="00D652F8" w:rsidRPr="0009406D">
        <w:t xml:space="preserve"> </w:t>
      </w:r>
      <w:r w:rsidRPr="0009406D">
        <w:t>The monitoring approach is further guided by European water management standards, particularly those established under the Water Framework Directive, which emphasize the importance of systematic monitoring for assessing water status, identifying pressures and supporting sustainable water management policies.</w:t>
      </w:r>
    </w:p>
    <w:p w14:paraId="7109CC7D" w14:textId="77777777" w:rsidR="00C23E27" w:rsidRPr="0009406D" w:rsidRDefault="00C23E27" w:rsidP="00675476">
      <w:pPr>
        <w:pStyle w:val="NormalWeb"/>
        <w:spacing w:before="0" w:beforeAutospacing="0" w:after="0" w:afterAutospacing="0"/>
      </w:pPr>
    </w:p>
    <w:p w14:paraId="270D06D1" w14:textId="0FC91654" w:rsidR="00E47FBB" w:rsidRDefault="00E47FBB" w:rsidP="002253CC">
      <w:pPr>
        <w:pStyle w:val="Naslov2"/>
      </w:pPr>
      <w:bookmarkStart w:id="13" w:name="_Toc224064401"/>
      <w:r w:rsidRPr="0009406D">
        <w:t>2.2 Overall monitoring objective</w:t>
      </w:r>
      <w:bookmarkEnd w:id="13"/>
    </w:p>
    <w:p w14:paraId="306A4B4A" w14:textId="77777777" w:rsidR="00C23E27" w:rsidRPr="00C23E27" w:rsidRDefault="00C23E27" w:rsidP="00C23E27"/>
    <w:p w14:paraId="39CB51F9" w14:textId="77777777" w:rsidR="00E47FBB" w:rsidRPr="0009406D" w:rsidRDefault="00E47FBB" w:rsidP="00675476">
      <w:pPr>
        <w:pStyle w:val="NormalWeb"/>
        <w:spacing w:before="0" w:beforeAutospacing="0" w:after="0" w:afterAutospacing="0"/>
      </w:pPr>
      <w:r w:rsidRPr="0009406D">
        <w:t>The overall objective of the monitoring system proposed in this project is to establish a harmonized and sustainable monitoring framework for surface water and groundwater within the Cemi/Cijevna transboundary basin.</w:t>
      </w:r>
    </w:p>
    <w:p w14:paraId="5864B722" w14:textId="58780105" w:rsidR="00E47FBB" w:rsidRPr="0009406D" w:rsidRDefault="00E47FBB" w:rsidP="00675476">
      <w:pPr>
        <w:pStyle w:val="NormalWeb"/>
        <w:spacing w:before="0" w:beforeAutospacing="0" w:after="0" w:afterAutospacing="0"/>
      </w:pPr>
      <w:r w:rsidRPr="0009406D">
        <w:t>The monitoring system is intended to generate reliable and continuous datasets that will support the understanding of hydrological and hydrogeological processes within the basin, facilitate cross-border data exchange and provide a scientific basis for coordinated water resources management between Albania and Montenegro.</w:t>
      </w:r>
      <w:r w:rsidR="00D652F8" w:rsidRPr="0009406D">
        <w:t xml:space="preserve"> </w:t>
      </w:r>
      <w:r w:rsidRPr="0009406D">
        <w:t>Through the establishment of modern monitoring infrastructure and harmonized methodologies, the system aims to overcome the limitations of previous monitoring efforts and create a comprehensive observational network capable of supporting both scientific analysis and water management decision-making.</w:t>
      </w:r>
    </w:p>
    <w:p w14:paraId="2AD28758" w14:textId="6D904814" w:rsidR="00E47FBB" w:rsidRPr="0009406D" w:rsidRDefault="00E47FBB" w:rsidP="00675476">
      <w:pPr>
        <w:spacing w:before="0"/>
      </w:pPr>
    </w:p>
    <w:p w14:paraId="699EF556" w14:textId="638EF41F" w:rsidR="00E47FBB" w:rsidRDefault="00E47FBB" w:rsidP="002253CC">
      <w:pPr>
        <w:pStyle w:val="Naslov2"/>
      </w:pPr>
      <w:bookmarkStart w:id="14" w:name="_Toc224064402"/>
      <w:r w:rsidRPr="0009406D">
        <w:lastRenderedPageBreak/>
        <w:t>2.3 Specific monitoring objectives</w:t>
      </w:r>
      <w:bookmarkEnd w:id="14"/>
    </w:p>
    <w:p w14:paraId="1236D131" w14:textId="6235EF56" w:rsidR="00E47FBB" w:rsidRPr="002253CC" w:rsidRDefault="00E47FBB" w:rsidP="002253CC">
      <w:pPr>
        <w:pStyle w:val="Naslov3"/>
        <w:numPr>
          <w:ilvl w:val="0"/>
          <w:numId w:val="0"/>
        </w:numPr>
        <w:ind w:left="720"/>
      </w:pPr>
      <w:bookmarkStart w:id="15" w:name="_Toc224064403"/>
      <w:r w:rsidRPr="002253CC">
        <w:t>2.3.1 Establishment of a unified cross-border monitoring network</w:t>
      </w:r>
      <w:bookmarkEnd w:id="15"/>
    </w:p>
    <w:p w14:paraId="5C03FC52" w14:textId="77777777" w:rsidR="00E47FBB" w:rsidRPr="0009406D" w:rsidRDefault="00E47FBB" w:rsidP="00675476">
      <w:pPr>
        <w:pStyle w:val="NormalWeb"/>
        <w:spacing w:before="0" w:beforeAutospacing="0" w:after="0" w:afterAutospacing="0"/>
      </w:pPr>
      <w:r w:rsidRPr="0009406D">
        <w:t>One of the key objectives of the project is the establishment of a unified monitoring network covering both the Albanian and Montenegrin parts of the Cemi/Cijevna basin. The monitoring network is designed to operate according to harmonized methodologies, standardized measurement frequencies and comparable monitoring equipment.</w:t>
      </w:r>
    </w:p>
    <w:p w14:paraId="1FF3C67C" w14:textId="77777777" w:rsidR="00E47FBB" w:rsidRPr="0009406D" w:rsidRDefault="00E47FBB" w:rsidP="00675476">
      <w:pPr>
        <w:pStyle w:val="NormalWeb"/>
        <w:spacing w:before="0" w:beforeAutospacing="0" w:after="0" w:afterAutospacing="0"/>
      </w:pPr>
      <w:r w:rsidRPr="0009406D">
        <w:t>Such harmonization is essential for ensuring that data collected in the two countries can be directly compared and interpreted within a common hydrological framework. The unified monitoring network will therefore provide the foundation for joint interpretation of hydrological processes and for coordinated management of shared water resources.</w:t>
      </w:r>
    </w:p>
    <w:p w14:paraId="64D677EF" w14:textId="6C25BC38" w:rsidR="00E47FBB" w:rsidRPr="002253CC" w:rsidRDefault="00E47FBB" w:rsidP="002253CC">
      <w:pPr>
        <w:pStyle w:val="Naslov3"/>
        <w:numPr>
          <w:ilvl w:val="0"/>
          <w:numId w:val="0"/>
        </w:numPr>
        <w:ind w:left="720"/>
      </w:pPr>
      <w:bookmarkStart w:id="16" w:name="_Toc224064404"/>
      <w:r w:rsidRPr="002253CC">
        <w:t>2.3.2 Continuous monitoring of surface water quantity</w:t>
      </w:r>
      <w:bookmarkEnd w:id="16"/>
    </w:p>
    <w:p w14:paraId="12C3FF97" w14:textId="77777777" w:rsidR="00E47FBB" w:rsidRPr="0009406D" w:rsidRDefault="00E47FBB" w:rsidP="00675476">
      <w:pPr>
        <w:pStyle w:val="NormalWeb"/>
        <w:spacing w:before="0" w:beforeAutospacing="0" w:after="0" w:afterAutospacing="0"/>
      </w:pPr>
      <w:r w:rsidRPr="0009406D">
        <w:t>Continuous monitoring of surface water discharge represents a central component of the monitoring system. River flow measurements will be carried out at representative monitoring points within the Albanian territory, including stations located at Tamara and near the Grabom border crossing.</w:t>
      </w:r>
    </w:p>
    <w:p w14:paraId="04310FB0" w14:textId="77777777" w:rsidR="00E47FBB" w:rsidRPr="0009406D" w:rsidRDefault="00E47FBB" w:rsidP="00675476">
      <w:pPr>
        <w:pStyle w:val="NormalWeb"/>
        <w:spacing w:before="0" w:beforeAutospacing="0" w:after="0" w:afterAutospacing="0"/>
      </w:pPr>
      <w:r w:rsidRPr="0009406D">
        <w:t>At these locations, water levels will be recorded using automatic sensors capable of transmitting data at short time intervals through telemetric systems. Periodic flow measurements will also be conducted using flowmeters in order to establish and calibrate stage–discharge relationships.</w:t>
      </w:r>
    </w:p>
    <w:p w14:paraId="77AFEE13" w14:textId="272068B6" w:rsidR="00E47FBB" w:rsidRPr="0009406D" w:rsidRDefault="00E47FBB" w:rsidP="00675476">
      <w:pPr>
        <w:pStyle w:val="NormalWeb"/>
        <w:spacing w:before="0" w:beforeAutospacing="0" w:after="0" w:afterAutospacing="0"/>
      </w:pPr>
      <w:r w:rsidRPr="0009406D">
        <w:t>The resulting hydrological data series will be correlated with existing hydrometric observations in Montenegro, particularly those from the Dinoša monitoring station, enabling the development of a continuous and coherent discharge record for the entire river system.</w:t>
      </w:r>
    </w:p>
    <w:p w14:paraId="334D4A29" w14:textId="26D29F22" w:rsidR="00E47FBB" w:rsidRPr="002253CC" w:rsidRDefault="00E47FBB" w:rsidP="002253CC">
      <w:pPr>
        <w:pStyle w:val="Naslov3"/>
        <w:numPr>
          <w:ilvl w:val="0"/>
          <w:numId w:val="0"/>
        </w:numPr>
        <w:ind w:left="720"/>
      </w:pPr>
      <w:bookmarkStart w:id="17" w:name="_Toc224064405"/>
      <w:r w:rsidRPr="002253CC">
        <w:t>2.3.3 Monitoring of surface water quality</w:t>
      </w:r>
      <w:bookmarkEnd w:id="17"/>
    </w:p>
    <w:p w14:paraId="3722D917" w14:textId="77777777" w:rsidR="00E47FBB" w:rsidRPr="0009406D" w:rsidRDefault="00E47FBB" w:rsidP="00675476">
      <w:pPr>
        <w:pStyle w:val="NormalWeb"/>
        <w:spacing w:before="0" w:beforeAutospacing="0" w:after="0" w:afterAutospacing="0"/>
      </w:pPr>
      <w:r w:rsidRPr="0009406D">
        <w:t>Monitoring of surface water quality constitutes another important component of the monitoring framework. Regular sampling will be carried out in order to evaluate the physico-chemical and microbiological characteristics of the river water and to detect possible variations associated with seasonal hydrological conditions or anthropogenic influences.</w:t>
      </w:r>
    </w:p>
    <w:p w14:paraId="4EEF2B29" w14:textId="77777777" w:rsidR="00E47FBB" w:rsidRPr="0009406D" w:rsidRDefault="00E47FBB" w:rsidP="00675476">
      <w:pPr>
        <w:pStyle w:val="NormalWeb"/>
        <w:spacing w:before="0" w:beforeAutospacing="0" w:after="0" w:afterAutospacing="0"/>
      </w:pPr>
      <w:r w:rsidRPr="0009406D">
        <w:t>The monitoring programme will include measurements of key physico-chemical parameters, nutrients and selected trace elements. In addition, bacteriological analyses will be performed in order to assess the sanitary quality of the water.</w:t>
      </w:r>
    </w:p>
    <w:p w14:paraId="63FA8A97" w14:textId="30FFE742" w:rsidR="00E47FBB" w:rsidRPr="0009406D" w:rsidRDefault="00E47FBB" w:rsidP="00675476">
      <w:pPr>
        <w:pStyle w:val="NormalWeb"/>
        <w:spacing w:before="0" w:beforeAutospacing="0" w:after="0" w:afterAutospacing="0"/>
      </w:pPr>
      <w:r w:rsidRPr="0009406D">
        <w:t>The collected data will allow the evaluation of water quality trends and the comparison of measured concentrations with national and European water quality standards.</w:t>
      </w:r>
    </w:p>
    <w:p w14:paraId="1DA39C8C" w14:textId="0EF1CE43" w:rsidR="00E47FBB" w:rsidRPr="002253CC" w:rsidRDefault="00E47FBB" w:rsidP="002253CC">
      <w:pPr>
        <w:pStyle w:val="Naslov3"/>
        <w:numPr>
          <w:ilvl w:val="0"/>
          <w:numId w:val="0"/>
        </w:numPr>
        <w:ind w:left="720"/>
      </w:pPr>
      <w:bookmarkStart w:id="18" w:name="_Toc224064406"/>
      <w:r w:rsidRPr="002253CC">
        <w:t>2.3.4 Groundwater monitoring in the transboundary aquifer</w:t>
      </w:r>
      <w:bookmarkEnd w:id="18"/>
    </w:p>
    <w:p w14:paraId="6C3B2AD9" w14:textId="77C8A59F" w:rsidR="00E47FBB" w:rsidRPr="0009406D" w:rsidRDefault="00E47FBB" w:rsidP="00675476">
      <w:pPr>
        <w:pStyle w:val="NormalWeb"/>
        <w:spacing w:before="0" w:beforeAutospacing="0" w:after="0" w:afterAutospacing="0"/>
      </w:pPr>
      <w:r w:rsidRPr="0009406D">
        <w:t>Groundwater monitoring represents a crucial element of the project due to the strong hydrogeological connections between the Cemi/Cijevna River and the surrounding karst aquifer systems.</w:t>
      </w:r>
      <w:r w:rsidR="00D652F8" w:rsidRPr="0009406D">
        <w:t xml:space="preserve"> </w:t>
      </w:r>
      <w:r w:rsidRPr="0009406D">
        <w:t>In order to observe groundwater dynamics within the transboundary aquifer, a monitoring well will be installed near the state border in the area of Grabom. The monitoring well will capture the same karst aquifer system that extends into the territory of Montenegro and is monitored by existing wells in the karst hinterland of the Dinoša area.</w:t>
      </w:r>
      <w:r w:rsidR="008D3C26">
        <w:t xml:space="preserve"> </w:t>
      </w:r>
      <w:r w:rsidR="008D3C26" w:rsidRPr="008D3C26">
        <w:t>The last monitoring point in the basin is the newly planned piezometer at the mouth of the Cemi/Cijevna River, at its confluence with the Morača River. This will enable monitoring of the system’s outflow.</w:t>
      </w:r>
    </w:p>
    <w:p w14:paraId="38F12B6E" w14:textId="4425D957" w:rsidR="00E47FBB" w:rsidRPr="0009406D" w:rsidRDefault="00E47FBB" w:rsidP="00675476">
      <w:pPr>
        <w:pStyle w:val="NormalWeb"/>
        <w:spacing w:before="0" w:beforeAutospacing="0" w:after="0" w:afterAutospacing="0"/>
      </w:pPr>
      <w:r w:rsidRPr="0009406D">
        <w:t xml:space="preserve">The well will be equipped with automatic sensors capable of continuously recording groundwater level, temperature and electrical conductivity. Data will be transmitted in real time </w:t>
      </w:r>
      <w:r w:rsidRPr="0009406D">
        <w:lastRenderedPageBreak/>
        <w:t>through a telemetric system, allowing the analysis of groundwater responses to precipitation events, river discharge variations and seasonal hydrological changes.</w:t>
      </w:r>
    </w:p>
    <w:p w14:paraId="171BF7BA" w14:textId="267CAF92" w:rsidR="00E47FBB" w:rsidRPr="002253CC" w:rsidRDefault="00E47FBB" w:rsidP="002253CC">
      <w:pPr>
        <w:pStyle w:val="Naslov3"/>
        <w:numPr>
          <w:ilvl w:val="0"/>
          <w:numId w:val="0"/>
        </w:numPr>
        <w:ind w:left="720"/>
      </w:pPr>
      <w:bookmarkStart w:id="19" w:name="_Toc224064407"/>
      <w:r w:rsidRPr="002253CC">
        <w:t>2.3.5 Integration of climate monitoring into hydrological analysis</w:t>
      </w:r>
      <w:bookmarkEnd w:id="19"/>
    </w:p>
    <w:p w14:paraId="26FB491A" w14:textId="77777777" w:rsidR="00E47FBB" w:rsidRPr="0009406D" w:rsidRDefault="00E47FBB" w:rsidP="00675476">
      <w:pPr>
        <w:pStyle w:val="NormalWeb"/>
        <w:spacing w:before="0" w:beforeAutospacing="0" w:after="0" w:afterAutospacing="0"/>
      </w:pPr>
      <w:r w:rsidRPr="0009406D">
        <w:t>Hydrological processes within mountainous basins such as Cemi/Cijevna are strongly influenced by climatic factors, particularly precipitation and temperature. For this reason, the monitoring system will include telemetric climate stations capable of providing high-resolution meteorological data.</w:t>
      </w:r>
    </w:p>
    <w:p w14:paraId="78467473" w14:textId="3CDB5061" w:rsidR="00E47FBB" w:rsidRPr="0009406D" w:rsidRDefault="00E47FBB" w:rsidP="00675476">
      <w:pPr>
        <w:pStyle w:val="NormalWeb"/>
        <w:spacing w:before="0" w:beforeAutospacing="0" w:after="0" w:afterAutospacing="0"/>
      </w:pPr>
      <w:r w:rsidRPr="0009406D">
        <w:t>These stations will measure precipitation, air temperature, atmospheric pressure and other relevant climatic parameters. The collected data will contribute to the analysis of spatial and temporal variations in precipitation and will improve the interpretation of hydrological processes within the basin.</w:t>
      </w:r>
      <w:r w:rsidR="00D652F8" w:rsidRPr="0009406D">
        <w:t xml:space="preserve"> </w:t>
      </w:r>
      <w:r w:rsidRPr="0009406D">
        <w:t>Climate monitoring will also support the development of water balance assessments and facilitate the evaluation of potential impacts of climate variability on water resources.</w:t>
      </w:r>
    </w:p>
    <w:p w14:paraId="41EE5425" w14:textId="1C616BCD" w:rsidR="00E47FBB" w:rsidRPr="002253CC" w:rsidRDefault="00E47FBB" w:rsidP="002253CC">
      <w:pPr>
        <w:pStyle w:val="Naslov3"/>
        <w:numPr>
          <w:ilvl w:val="0"/>
          <w:numId w:val="0"/>
        </w:numPr>
        <w:ind w:left="720"/>
      </w:pPr>
      <w:bookmarkStart w:id="20" w:name="_Toc224064408"/>
      <w:r w:rsidRPr="002253CC">
        <w:t>2.3.6 Determination of water origin through isotopic monitoring</w:t>
      </w:r>
      <w:bookmarkEnd w:id="20"/>
    </w:p>
    <w:p w14:paraId="6F1EDD4A" w14:textId="77777777" w:rsidR="00E47FBB" w:rsidRPr="0009406D" w:rsidRDefault="00E47FBB" w:rsidP="00675476">
      <w:pPr>
        <w:pStyle w:val="NormalWeb"/>
        <w:spacing w:before="0" w:beforeAutospacing="0" w:after="0" w:afterAutospacing="0"/>
      </w:pPr>
      <w:r w:rsidRPr="0009406D">
        <w:t>Isotopic monitoring will be used as an additional tool for understanding the origin and circulation pathways of water within the basin. Monthly sampling of precipitation, surface water and groundwater will be conducted for isotopic analysis, focusing primarily on the stable isotopes of oxygen and hydrogen (δ¹⁸O and δ²H).</w:t>
      </w:r>
    </w:p>
    <w:p w14:paraId="0E1C5586" w14:textId="77777777" w:rsidR="00E47FBB" w:rsidRPr="0009406D" w:rsidRDefault="00E47FBB" w:rsidP="00675476">
      <w:pPr>
        <w:pStyle w:val="NormalWeb"/>
        <w:spacing w:before="0" w:beforeAutospacing="0" w:after="0" w:afterAutospacing="0"/>
      </w:pPr>
      <w:r w:rsidRPr="0009406D">
        <w:t>These analyses will enable the construction of a local meteoric water line and provide valuable information on groundwater recharge processes, residence times and hydraulic connections between different parts of the hydrological system.</w:t>
      </w:r>
    </w:p>
    <w:p w14:paraId="7009B00C" w14:textId="77777777" w:rsidR="00E47FBB" w:rsidRPr="0009406D" w:rsidRDefault="00E47FBB" w:rsidP="00675476">
      <w:pPr>
        <w:pStyle w:val="NormalWeb"/>
        <w:spacing w:before="0" w:beforeAutospacing="0" w:after="0" w:afterAutospacing="0"/>
      </w:pPr>
      <w:r w:rsidRPr="0009406D">
        <w:t>Isotopic monitoring will therefore complement hydrological and hydrogeological measurements and contribute to a more comprehensive understanding of water circulation within the basin.</w:t>
      </w:r>
    </w:p>
    <w:p w14:paraId="0D72F360" w14:textId="75917B3B" w:rsidR="00E47FBB" w:rsidRPr="002253CC" w:rsidRDefault="00E47FBB" w:rsidP="002253CC">
      <w:pPr>
        <w:pStyle w:val="Naslov3"/>
        <w:numPr>
          <w:ilvl w:val="0"/>
          <w:numId w:val="0"/>
        </w:numPr>
        <w:ind w:left="720"/>
      </w:pPr>
      <w:bookmarkStart w:id="21" w:name="_Toc224064409"/>
      <w:r w:rsidRPr="002253CC">
        <w:t>2.3.7 Application of Radon-222 as a tracer in the karst system</w:t>
      </w:r>
      <w:bookmarkEnd w:id="21"/>
    </w:p>
    <w:p w14:paraId="0DEF5BC8" w14:textId="77777777" w:rsidR="00E47FBB" w:rsidRPr="0009406D" w:rsidRDefault="00E47FBB" w:rsidP="00675476">
      <w:pPr>
        <w:pStyle w:val="NormalWeb"/>
        <w:spacing w:before="0" w:beforeAutospacing="0" w:after="0" w:afterAutospacing="0"/>
      </w:pPr>
      <w:r w:rsidRPr="0009406D">
        <w:t>The use of Radon-222 as a natural tracer represents an innovative component of the monitoring approach. In karst environments such as the Cemi/Cijevna basin, surface water and groundwater interactions may occur rapidly and at multiple locations along the river course.</w:t>
      </w:r>
    </w:p>
    <w:p w14:paraId="32A0BA16" w14:textId="77777777" w:rsidR="00E47FBB" w:rsidRPr="0009406D" w:rsidRDefault="00E47FBB" w:rsidP="00675476">
      <w:pPr>
        <w:pStyle w:val="NormalWeb"/>
        <w:spacing w:before="0" w:beforeAutospacing="0" w:after="0" w:afterAutospacing="0"/>
      </w:pPr>
      <w:r w:rsidRPr="0009406D">
        <w:t>Radon-222, a naturally occurring radioactive gas produced by the decay of radium within rocks and sediments, is typically present in significantly higher concentrations in groundwater than in surface water. This contrast allows radon measurements to be used as an indicator of groundwater inputs to river systems.</w:t>
      </w:r>
    </w:p>
    <w:p w14:paraId="00B3CA1B" w14:textId="2A7D1EC1" w:rsidR="00E47FBB" w:rsidRPr="0009406D" w:rsidRDefault="00E47FBB" w:rsidP="00675476">
      <w:pPr>
        <w:pStyle w:val="NormalWeb"/>
        <w:spacing w:before="0" w:beforeAutospacing="0" w:after="0" w:afterAutospacing="0"/>
      </w:pPr>
      <w:r w:rsidRPr="0009406D">
        <w:t>By measuring radon concentrations along selected segments of the Cemi/Cijevna River and in nearby springs, it becomes possible to identify zones of groundwater inflow or river leakage into the karst aquifer. Such information is essential for understanding river–aquifer connectivity and for improving the conceptual hydrogeological model of the basin.</w:t>
      </w:r>
    </w:p>
    <w:p w14:paraId="0C5D106E" w14:textId="4A631CC9" w:rsidR="00E47FBB" w:rsidRPr="002253CC" w:rsidRDefault="00E47FBB" w:rsidP="002253CC">
      <w:pPr>
        <w:pStyle w:val="Naslov3"/>
        <w:numPr>
          <w:ilvl w:val="0"/>
          <w:numId w:val="0"/>
        </w:numPr>
        <w:ind w:left="720"/>
      </w:pPr>
      <w:bookmarkStart w:id="22" w:name="_Toc224064410"/>
      <w:r w:rsidRPr="002253CC">
        <w:t>2.3.8 Monitoring continuity and infrastructure security</w:t>
      </w:r>
      <w:bookmarkEnd w:id="22"/>
    </w:p>
    <w:p w14:paraId="694BFC4A" w14:textId="77777777" w:rsidR="00E47FBB" w:rsidRPr="0009406D" w:rsidRDefault="00E47FBB" w:rsidP="00675476">
      <w:pPr>
        <w:pStyle w:val="NormalWeb"/>
        <w:spacing w:before="0" w:beforeAutospacing="0" w:after="0" w:afterAutospacing="0"/>
      </w:pPr>
      <w:r w:rsidRPr="0009406D">
        <w:t>Ensuring the long-term continuity of monitoring operations represents an important operational objective of the project. Monitoring equipment will therefore be installed within protective structures designed to minimize the risk of vandalism or accidental damage.</w:t>
      </w:r>
    </w:p>
    <w:p w14:paraId="4CD1A884" w14:textId="53672E76" w:rsidR="00E47FBB" w:rsidRPr="0009406D" w:rsidRDefault="00E47FBB" w:rsidP="00675476">
      <w:pPr>
        <w:pStyle w:val="NormalWeb"/>
        <w:spacing w:before="0" w:beforeAutospacing="0" w:after="0" w:afterAutospacing="0"/>
      </w:pPr>
      <w:r w:rsidRPr="0009406D">
        <w:lastRenderedPageBreak/>
        <w:t>Additional security measures may include the installation of surveillance cameras and periodic maintenance inspections of monitoring stations. These measures are intended to ensure the reliability of monitoring equipment and the continuity of data collection.</w:t>
      </w:r>
    </w:p>
    <w:p w14:paraId="386E4ED1" w14:textId="77777777" w:rsidR="00E47FBB" w:rsidRPr="0009406D" w:rsidRDefault="00E47FBB" w:rsidP="00675476">
      <w:pPr>
        <w:pStyle w:val="NormalWeb"/>
        <w:spacing w:before="0" w:beforeAutospacing="0" w:after="0" w:afterAutospacing="0"/>
      </w:pPr>
    </w:p>
    <w:p w14:paraId="223A9E8E" w14:textId="7AD27B9E" w:rsidR="00E47FBB" w:rsidRPr="002253CC" w:rsidRDefault="00E47FBB" w:rsidP="002253CC">
      <w:pPr>
        <w:pStyle w:val="Naslov3"/>
        <w:numPr>
          <w:ilvl w:val="0"/>
          <w:numId w:val="0"/>
        </w:numPr>
        <w:ind w:left="720"/>
      </w:pPr>
      <w:bookmarkStart w:id="23" w:name="_Toc224064411"/>
      <w:r w:rsidRPr="002253CC">
        <w:t>2.3.9 Data management and reporting system</w:t>
      </w:r>
      <w:bookmarkEnd w:id="23"/>
    </w:p>
    <w:p w14:paraId="77DD587A" w14:textId="77777777" w:rsidR="00E47FBB" w:rsidRPr="0009406D" w:rsidRDefault="00E47FBB" w:rsidP="00675476">
      <w:pPr>
        <w:pStyle w:val="Naslov3"/>
        <w:numPr>
          <w:ilvl w:val="0"/>
          <w:numId w:val="0"/>
        </w:numPr>
        <w:spacing w:before="0" w:beforeAutospacing="0" w:after="0" w:afterAutospacing="0"/>
        <w:ind w:left="720"/>
        <w:rPr>
          <w:szCs w:val="24"/>
        </w:rPr>
      </w:pPr>
    </w:p>
    <w:p w14:paraId="3DE175D1" w14:textId="77777777" w:rsidR="00E47FBB" w:rsidRPr="0009406D" w:rsidRDefault="00E47FBB" w:rsidP="00675476">
      <w:pPr>
        <w:pStyle w:val="NormalWeb"/>
        <w:spacing w:before="0" w:beforeAutospacing="0" w:after="0" w:afterAutospacing="0"/>
      </w:pPr>
      <w:r w:rsidRPr="0009406D">
        <w:t>The monitoring system will be supported by a centralized data management platform designed to store, archive and process all monitoring data generated during the project.</w:t>
      </w:r>
    </w:p>
    <w:p w14:paraId="0D71B0AA" w14:textId="77777777" w:rsidR="00E47FBB" w:rsidRPr="0009406D" w:rsidRDefault="00E47FBB" w:rsidP="00675476">
      <w:pPr>
        <w:pStyle w:val="NormalWeb"/>
        <w:spacing w:before="0" w:beforeAutospacing="0" w:after="0" w:afterAutospacing="0"/>
      </w:pPr>
      <w:r w:rsidRPr="0009406D">
        <w:t>The platform will allow participating institutions in Albania and Montenegro to access monitoring results through controlled data-sharing mechanisms. It will also facilitate the preparation of technical reports and support the long-term analysis of hydrological and hydrogeological trends within the basin.</w:t>
      </w:r>
    </w:p>
    <w:p w14:paraId="5D932626" w14:textId="65D616C4" w:rsidR="00E47FBB" w:rsidRPr="0009406D" w:rsidRDefault="00E47FBB" w:rsidP="00675476">
      <w:pPr>
        <w:pStyle w:val="NormalWeb"/>
        <w:spacing w:before="0" w:beforeAutospacing="0" w:after="0" w:afterAutospacing="0"/>
      </w:pPr>
      <w:r w:rsidRPr="0009406D">
        <w:t>By establishing a common data management system, the project will ensure that monitoring results remain accessible and usable even after the completion of the DIKTAS II project.</w:t>
      </w:r>
    </w:p>
    <w:p w14:paraId="61343AC9" w14:textId="3864BC21" w:rsidR="00801655" w:rsidRPr="0009406D" w:rsidRDefault="00801655" w:rsidP="00675476">
      <w:pPr>
        <w:pStyle w:val="NormalWeb"/>
        <w:spacing w:before="0" w:beforeAutospacing="0" w:after="0" w:afterAutospacing="0"/>
      </w:pPr>
    </w:p>
    <w:p w14:paraId="613FC7DE" w14:textId="7F31880A" w:rsidR="00801655" w:rsidRDefault="00801655" w:rsidP="002253CC">
      <w:pPr>
        <w:pStyle w:val="Naslov1"/>
        <w:numPr>
          <w:ilvl w:val="0"/>
          <w:numId w:val="0"/>
        </w:numPr>
        <w:ind w:left="432"/>
      </w:pPr>
      <w:bookmarkStart w:id="24" w:name="_Toc224064412"/>
      <w:r w:rsidRPr="002253CC">
        <w:t>3. GEOGRAPHIC, GEOLOGICAL AND HYDROGEOLOGICAL OVERVIEW OF THE CEMI/CIJEVNA TBA</w:t>
      </w:r>
      <w:bookmarkEnd w:id="24"/>
    </w:p>
    <w:p w14:paraId="2A3CEF08" w14:textId="77777777" w:rsidR="00806488" w:rsidRPr="00806488" w:rsidRDefault="00806488" w:rsidP="00806488"/>
    <w:p w14:paraId="3E5E060E" w14:textId="06D2AC24" w:rsidR="00801655" w:rsidRPr="002253CC" w:rsidRDefault="002253CC" w:rsidP="002253CC">
      <w:pPr>
        <w:rPr>
          <w:b/>
          <w:bCs/>
          <w:i/>
          <w:iCs/>
        </w:rPr>
      </w:pPr>
      <w:r w:rsidRPr="002253CC">
        <w:rPr>
          <w:b/>
          <w:bCs/>
          <w:i/>
          <w:iCs/>
        </w:rPr>
        <w:t xml:space="preserve">a- </w:t>
      </w:r>
      <w:r w:rsidR="00801655" w:rsidRPr="002253CC">
        <w:rPr>
          <w:b/>
          <w:bCs/>
          <w:i/>
          <w:iCs/>
        </w:rPr>
        <w:t>Geographic characteristics of the study area</w:t>
      </w:r>
      <w:r w:rsidRPr="002253CC">
        <w:rPr>
          <w:b/>
          <w:bCs/>
          <w:i/>
          <w:iCs/>
        </w:rPr>
        <w:t xml:space="preserve"> -</w:t>
      </w:r>
      <w:r w:rsidR="00801655" w:rsidRPr="002253CC">
        <w:rPr>
          <w:b/>
          <w:bCs/>
          <w:i/>
          <w:iCs/>
        </w:rPr>
        <w:t>Geographic position and extent of the basin</w:t>
      </w:r>
    </w:p>
    <w:p w14:paraId="381B20DA" w14:textId="77777777" w:rsidR="00801655" w:rsidRPr="00257BB2" w:rsidRDefault="00801655" w:rsidP="00806488">
      <w:pPr>
        <w:spacing w:before="0"/>
        <w:rPr>
          <w:color w:val="000000" w:themeColor="text1"/>
        </w:rPr>
      </w:pPr>
      <w:r w:rsidRPr="00257BB2">
        <w:t>T</w:t>
      </w:r>
      <w:r w:rsidRPr="00257BB2">
        <w:rPr>
          <w:color w:val="000000" w:themeColor="text1"/>
        </w:rPr>
        <w:t>he Cemi/Cijevna River basin represents a transboundary mountainous watershed located in the western part of the Balkan Peninsula, shared between northern Albania and southeastern Montenegro. The river originates in the Albanian Alps and flows through a highly mountainous landscape before crossing the state border and continuing across the Zeta Plain in Montenegro, where it ultimately joins the Morača River.</w:t>
      </w:r>
    </w:p>
    <w:p w14:paraId="03C815E7" w14:textId="77777777" w:rsidR="00801655" w:rsidRPr="00257BB2" w:rsidRDefault="00801655" w:rsidP="00806488">
      <w:pPr>
        <w:spacing w:before="0"/>
        <w:rPr>
          <w:color w:val="000000" w:themeColor="text1"/>
        </w:rPr>
      </w:pPr>
      <w:r w:rsidRPr="00257BB2">
        <w:rPr>
          <w:color w:val="000000" w:themeColor="text1"/>
        </w:rPr>
        <w:t>The total length of the Cemi/Cijevna River is approximately 62 km, while the total catchment area covers about 368 km², of which approximately 238 km² are located within the territory of Albania. The average elevation of the basin exceeds 1200 m above sea level, reflecting the strongly mountainous character of the upper part of the watershed.</w:t>
      </w:r>
    </w:p>
    <w:p w14:paraId="2DFCF611" w14:textId="77777777" w:rsidR="00801655" w:rsidRPr="00257BB2" w:rsidRDefault="00801655" w:rsidP="00806488">
      <w:pPr>
        <w:spacing w:before="0"/>
        <w:rPr>
          <w:color w:val="000000" w:themeColor="text1"/>
        </w:rPr>
      </w:pPr>
      <w:r w:rsidRPr="00257BB2">
        <w:rPr>
          <w:color w:val="000000" w:themeColor="text1"/>
        </w:rPr>
        <w:t>Hydrologically, the river system is formed by the confluence of two principal tributaries: the Cemi of Selca, representing the northern branch, and the Cemi of Vukël, representing the southern branch. These two branches merge near the village of Tamara, after which the river flows toward the southwest and exits Albanian territory near Grabom before entering Montenegro.</w:t>
      </w:r>
    </w:p>
    <w:p w14:paraId="5C78B806" w14:textId="187DD6E8" w:rsidR="00801655" w:rsidRPr="00257BB2" w:rsidRDefault="00801655" w:rsidP="00806488">
      <w:pPr>
        <w:spacing w:before="0"/>
        <w:rPr>
          <w:color w:val="000000" w:themeColor="text1"/>
        </w:rPr>
      </w:pPr>
      <w:r w:rsidRPr="00257BB2">
        <w:rPr>
          <w:color w:val="000000" w:themeColor="text1"/>
        </w:rPr>
        <w:t xml:space="preserve">In the downstream section within Montenegro, the river crosses the Zeta Plain and eventually discharges into the Morača River, which drains toward Lake </w:t>
      </w:r>
      <w:r w:rsidR="00011340">
        <w:rPr>
          <w:color w:val="000000" w:themeColor="text1"/>
        </w:rPr>
        <w:t>Skadarsko/</w:t>
      </w:r>
      <w:r w:rsidRPr="00257BB2">
        <w:rPr>
          <w:color w:val="000000" w:themeColor="text1"/>
        </w:rPr>
        <w:t xml:space="preserve">Shkodra. Due to its geographical location and hydrogeological characteristics, the basin forms an integral part of the wider Lake </w:t>
      </w:r>
      <w:r w:rsidR="00A14459">
        <w:rPr>
          <w:color w:val="000000" w:themeColor="text1"/>
        </w:rPr>
        <w:t>Skadarsko/</w:t>
      </w:r>
      <w:r w:rsidRPr="00257BB2">
        <w:rPr>
          <w:color w:val="000000" w:themeColor="text1"/>
        </w:rPr>
        <w:t>Shkodra hydrological system.</w:t>
      </w:r>
    </w:p>
    <w:p w14:paraId="1E38B3D2" w14:textId="14CFF0FF" w:rsidR="00801655" w:rsidRPr="0009406D" w:rsidRDefault="00801655" w:rsidP="00675476">
      <w:pPr>
        <w:spacing w:before="0"/>
      </w:pPr>
    </w:p>
    <w:p w14:paraId="00573983" w14:textId="1C03D0BC" w:rsidR="00801655" w:rsidRPr="002253CC" w:rsidRDefault="002253CC" w:rsidP="002253CC">
      <w:pPr>
        <w:rPr>
          <w:b/>
          <w:bCs/>
        </w:rPr>
      </w:pPr>
      <w:r w:rsidRPr="002253CC">
        <w:rPr>
          <w:b/>
          <w:bCs/>
        </w:rPr>
        <w:t xml:space="preserve">b- </w:t>
      </w:r>
      <w:r w:rsidR="00801655" w:rsidRPr="002253CC">
        <w:rPr>
          <w:b/>
          <w:bCs/>
        </w:rPr>
        <w:t>Climatic characteristics</w:t>
      </w:r>
    </w:p>
    <w:p w14:paraId="78468A9E" w14:textId="77777777" w:rsidR="00EC5F9F" w:rsidRPr="0009406D" w:rsidRDefault="00EC5F9F" w:rsidP="00675476">
      <w:pPr>
        <w:pStyle w:val="Naslov3"/>
        <w:numPr>
          <w:ilvl w:val="0"/>
          <w:numId w:val="0"/>
        </w:numPr>
        <w:spacing w:before="0" w:beforeAutospacing="0" w:after="0" w:afterAutospacing="0"/>
        <w:ind w:left="720"/>
        <w:rPr>
          <w:szCs w:val="24"/>
        </w:rPr>
      </w:pPr>
    </w:p>
    <w:p w14:paraId="2D460F3D" w14:textId="77777777" w:rsidR="00801655" w:rsidRPr="00257BB2" w:rsidRDefault="00801655" w:rsidP="00806488">
      <w:pPr>
        <w:spacing w:before="0"/>
        <w:rPr>
          <w:color w:val="000000" w:themeColor="text1"/>
        </w:rPr>
      </w:pPr>
      <w:r w:rsidRPr="00257BB2">
        <w:rPr>
          <w:color w:val="000000" w:themeColor="text1"/>
        </w:rPr>
        <w:t>The Cemi/Cijevna basin is characterized by a mountainous-alpine climate, strongly influenced by the topographic conditions of the Albanian Alps and the Dinaric mountain range. Climatic conditions in the basin include relatively cool summers, cold winters and large seasonal variations in temperature.</w:t>
      </w:r>
    </w:p>
    <w:p w14:paraId="73C356EC" w14:textId="77777777" w:rsidR="00801655" w:rsidRPr="00257BB2" w:rsidRDefault="00801655" w:rsidP="00806488">
      <w:pPr>
        <w:spacing w:before="0"/>
        <w:rPr>
          <w:color w:val="000000" w:themeColor="text1"/>
        </w:rPr>
      </w:pPr>
      <w:r w:rsidRPr="00257BB2">
        <w:rPr>
          <w:color w:val="000000" w:themeColor="text1"/>
        </w:rPr>
        <w:t xml:space="preserve">One of the dominant climatic features of the basin is the high annual precipitation, which represents the primary source of recharge for both surface waters and karst aquifers. Average </w:t>
      </w:r>
      <w:r w:rsidRPr="00257BB2">
        <w:rPr>
          <w:color w:val="000000" w:themeColor="text1"/>
        </w:rPr>
        <w:lastRenderedPageBreak/>
        <w:t>annual precipitation in the basin reaches values exceeding 2000 mm, among the highest recorded in Albania and Montenegro.</w:t>
      </w:r>
    </w:p>
    <w:p w14:paraId="27EA9A11" w14:textId="77777777" w:rsidR="00801655" w:rsidRPr="00257BB2" w:rsidRDefault="00801655" w:rsidP="00806488">
      <w:pPr>
        <w:spacing w:before="0"/>
        <w:rPr>
          <w:color w:val="000000" w:themeColor="text1"/>
        </w:rPr>
      </w:pPr>
      <w:r w:rsidRPr="00257BB2">
        <w:rPr>
          <w:color w:val="000000" w:themeColor="text1"/>
        </w:rPr>
        <w:t>Precipitation occurs throughout the year, although the highest amounts are typically recorded during the autumn and winter months. During winter, a significant portion of precipitation falls in the form of snow, particularly in the higher elevations of the basin. Snow accumulation and subsequent melting play an important role in the seasonal hydrological regime of the river.</w:t>
      </w:r>
    </w:p>
    <w:p w14:paraId="036182EB" w14:textId="114D2AD9" w:rsidR="00EC5F9F" w:rsidRPr="00257BB2" w:rsidRDefault="00801655" w:rsidP="00806488">
      <w:pPr>
        <w:spacing w:before="0"/>
        <w:rPr>
          <w:color w:val="000000" w:themeColor="text1"/>
        </w:rPr>
      </w:pPr>
      <w:r w:rsidRPr="00257BB2">
        <w:rPr>
          <w:color w:val="000000" w:themeColor="text1"/>
        </w:rPr>
        <w:t>Due to the steep relief and the presence of highly permeable karst formations, precipitation often results in rapid hydrological responses, including rapid increases in river discharge and intense infiltration into carbonate formations. These processes highlight the importance of continuous climatic monitoring for understanding hydrological dynamics within the basin.</w:t>
      </w:r>
    </w:p>
    <w:p w14:paraId="4EE830E9" w14:textId="77777777" w:rsidR="00EC5F9F" w:rsidRPr="00257BB2" w:rsidRDefault="00EC5F9F" w:rsidP="00806488">
      <w:pPr>
        <w:spacing w:before="0"/>
        <w:rPr>
          <w:color w:val="000000" w:themeColor="text1"/>
        </w:rPr>
      </w:pPr>
      <w:r w:rsidRPr="00257BB2">
        <w:rPr>
          <w:color w:val="000000" w:themeColor="text1"/>
        </w:rPr>
        <w:t>These characteristics justify the need for climate monitoring with high temporal resolution, in order to understand the hydrological response of the system to meteorological events.</w:t>
      </w:r>
    </w:p>
    <w:p w14:paraId="3CA935AF" w14:textId="77777777" w:rsidR="00EC5F9F" w:rsidRPr="00257BB2" w:rsidRDefault="00EC5F9F" w:rsidP="00806488">
      <w:pPr>
        <w:spacing w:before="0"/>
        <w:rPr>
          <w:color w:val="000000" w:themeColor="text1"/>
        </w:rPr>
      </w:pPr>
      <w:r w:rsidRPr="00257BB2">
        <w:rPr>
          <w:color w:val="000000" w:themeColor="text1"/>
        </w:rPr>
        <w:t>In Montenegro, two rain gauge stations "Kovačica" and "Orahovo" are located within the basin, high in the karst hinterland at an altitude of 944 m and 875 m. The average annual precipitation for the precipitation station "Orahovo" is about 2300 mm</w:t>
      </w:r>
    </w:p>
    <w:p w14:paraId="7C0A6304" w14:textId="77777777" w:rsidR="00EC5F9F" w:rsidRPr="00257BB2" w:rsidRDefault="00EC5F9F" w:rsidP="00806488">
      <w:pPr>
        <w:spacing w:before="0"/>
        <w:rPr>
          <w:color w:val="000000" w:themeColor="text1"/>
        </w:rPr>
      </w:pPr>
    </w:p>
    <w:p w14:paraId="387EC627" w14:textId="2E4DEEA8" w:rsidR="00801655" w:rsidRPr="002253CC" w:rsidRDefault="002253CC" w:rsidP="00806488">
      <w:pPr>
        <w:spacing w:before="0"/>
        <w:rPr>
          <w:b/>
          <w:bCs/>
        </w:rPr>
      </w:pPr>
      <w:r w:rsidRPr="002253CC">
        <w:rPr>
          <w:b/>
          <w:bCs/>
        </w:rPr>
        <w:t xml:space="preserve">c-  </w:t>
      </w:r>
      <w:r w:rsidR="00801655" w:rsidRPr="002253CC">
        <w:rPr>
          <w:b/>
          <w:bCs/>
        </w:rPr>
        <w:t>Hydrographic characteristics of the Cemi/Cijevna River</w:t>
      </w:r>
    </w:p>
    <w:p w14:paraId="0D9B8D7E" w14:textId="77777777" w:rsidR="0009406D" w:rsidRPr="0009406D" w:rsidRDefault="0009406D" w:rsidP="00806488">
      <w:pPr>
        <w:pStyle w:val="Naslov3"/>
        <w:numPr>
          <w:ilvl w:val="0"/>
          <w:numId w:val="0"/>
        </w:numPr>
        <w:spacing w:before="0" w:beforeAutospacing="0" w:after="0" w:afterAutospacing="0"/>
        <w:ind w:left="720"/>
        <w:rPr>
          <w:szCs w:val="24"/>
        </w:rPr>
      </w:pPr>
    </w:p>
    <w:p w14:paraId="7284858E" w14:textId="77777777" w:rsidR="00801655" w:rsidRPr="0009406D" w:rsidRDefault="00801655" w:rsidP="00806488">
      <w:pPr>
        <w:pStyle w:val="NormalWeb"/>
        <w:spacing w:before="0" w:beforeAutospacing="0" w:after="0" w:afterAutospacing="0"/>
      </w:pPr>
      <w:r w:rsidRPr="0009406D">
        <w:t xml:space="preserve">The Cemi/Cijevna River represents a typical mountain river system of the </w:t>
      </w:r>
      <w:r w:rsidRPr="0009406D">
        <w:rPr>
          <w:rStyle w:val="Naglaeno"/>
        </w:rPr>
        <w:t>Dinaric karst region</w:t>
      </w:r>
      <w:r w:rsidRPr="0009406D">
        <w:t>, characterized by steep gradients, narrow valleys and high-energy flow conditions.</w:t>
      </w:r>
    </w:p>
    <w:p w14:paraId="61048C0C" w14:textId="77777777" w:rsidR="00801655" w:rsidRPr="0009406D" w:rsidRDefault="00801655" w:rsidP="00806488">
      <w:pPr>
        <w:pStyle w:val="NormalWeb"/>
        <w:spacing w:before="0" w:beforeAutospacing="0" w:after="0" w:afterAutospacing="0"/>
      </w:pPr>
      <w:r w:rsidRPr="0009406D">
        <w:t>The river channel is predominantly composed of coarse sediments, including gravel and rocky materials, which facilitate rapid water flow and frequent morphological adjustments. Seasonal variations in discharge are significant and are primarily controlled by precipitation patterns and snowmelt processes.</w:t>
      </w:r>
    </w:p>
    <w:p w14:paraId="067DA51E" w14:textId="77777777" w:rsidR="00801655" w:rsidRPr="0009406D" w:rsidRDefault="00801655" w:rsidP="00806488">
      <w:pPr>
        <w:pStyle w:val="NormalWeb"/>
        <w:spacing w:before="0" w:beforeAutospacing="0" w:after="0" w:afterAutospacing="0"/>
      </w:pPr>
      <w:r w:rsidRPr="0009406D">
        <w:t>Hydrometric data indicate that river discharge varies substantially throughout the year. Maximum flows are generally recorded during spring and autumn periods associated with intense rainfall and snowmelt, while minimum flows occur during the summer months.</w:t>
      </w:r>
    </w:p>
    <w:p w14:paraId="7FB0D7DD" w14:textId="77777777" w:rsidR="00806488" w:rsidRDefault="00801655" w:rsidP="00806488">
      <w:pPr>
        <w:pStyle w:val="NormalWeb"/>
        <w:spacing w:before="0" w:beforeAutospacing="0" w:after="0" w:afterAutospacing="0"/>
      </w:pPr>
      <w:r w:rsidRPr="0009406D">
        <w:t xml:space="preserve">Hydrological measurements carried out in previous decades indicate that the long-term average discharge of the Cijevna River in Montenegro reaches approximately </w:t>
      </w:r>
      <w:r w:rsidRPr="0009406D">
        <w:rPr>
          <w:rStyle w:val="Naglaeno"/>
        </w:rPr>
        <w:t>26 m³/s</w:t>
      </w:r>
      <w:r w:rsidRPr="0009406D">
        <w:t>, while significantly lower flows may occur during dry summer periods. In some sections of the river, particularly across the Zeta Plain, partial infiltration of river water into the subsurface may occur during low-flow conditions due to the presence of permeable sediments and karst formations.</w:t>
      </w:r>
    </w:p>
    <w:p w14:paraId="76B92EF6" w14:textId="10BB6225" w:rsidR="00801655" w:rsidRDefault="00801655" w:rsidP="00806488">
      <w:pPr>
        <w:pStyle w:val="NormalWeb"/>
        <w:spacing w:before="0" w:beforeAutospacing="0" w:after="0" w:afterAutospacing="0"/>
      </w:pPr>
      <w:r w:rsidRPr="0009406D">
        <w:t>These characteristics demonstrate the highly dynamic nature of the river system and underline the importance of continuous hydrological monitoring for understanding the water balance of the basin.</w:t>
      </w:r>
    </w:p>
    <w:p w14:paraId="2E77D0C3" w14:textId="4A3DFC77" w:rsidR="00AD204A" w:rsidRDefault="00AD204A" w:rsidP="00AD204A">
      <w:pPr>
        <w:jc w:val="center"/>
      </w:pPr>
      <w:r w:rsidRPr="00AD204A">
        <w:rPr>
          <w:noProof/>
        </w:rPr>
        <w:lastRenderedPageBreak/>
        <w:drawing>
          <wp:inline distT="0" distB="0" distL="0" distR="0" wp14:anchorId="470B5046" wp14:editId="7197C1D0">
            <wp:extent cx="4080180" cy="275063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67743" cy="2877079"/>
                    </a:xfrm>
                    <a:prstGeom prst="rect">
                      <a:avLst/>
                    </a:prstGeom>
                  </pic:spPr>
                </pic:pic>
              </a:graphicData>
            </a:graphic>
          </wp:inline>
        </w:drawing>
      </w:r>
    </w:p>
    <w:p w14:paraId="022DB730" w14:textId="6692201B" w:rsidR="00806488" w:rsidRDefault="00AC31C1" w:rsidP="000D7478">
      <w:pPr>
        <w:pStyle w:val="Natpis"/>
        <w:rPr>
          <w:b w:val="0"/>
          <w:bCs w:val="0"/>
        </w:rPr>
      </w:pPr>
      <w:bookmarkStart w:id="25" w:name="_Toc224300939"/>
      <w:r w:rsidRPr="00AC31C1">
        <w:t xml:space="preserve">Figure </w:t>
      </w:r>
      <w:r w:rsidRPr="00AC31C1">
        <w:fldChar w:fldCharType="begin"/>
      </w:r>
      <w:r w:rsidRPr="00AC31C1">
        <w:instrText xml:space="preserve"> SEQ Figure \* ARABIC </w:instrText>
      </w:r>
      <w:r w:rsidRPr="00AC31C1">
        <w:fldChar w:fldCharType="separate"/>
      </w:r>
      <w:r w:rsidR="006B3EE9">
        <w:rPr>
          <w:noProof/>
        </w:rPr>
        <w:t>2</w:t>
      </w:r>
      <w:r w:rsidRPr="00AC31C1">
        <w:fldChar w:fldCharType="end"/>
      </w:r>
      <w:r w:rsidRPr="00AC31C1">
        <w:t xml:space="preserve"> </w:t>
      </w:r>
      <w:r w:rsidRPr="000D7478">
        <w:rPr>
          <w:b w:val="0"/>
          <w:bCs w:val="0"/>
        </w:rPr>
        <w:t>Hydrographic network, AL-MNE</w:t>
      </w:r>
      <w:bookmarkEnd w:id="25"/>
    </w:p>
    <w:p w14:paraId="0EE6A62B" w14:textId="77777777" w:rsidR="00806488" w:rsidRDefault="00806488">
      <w:pPr>
        <w:spacing w:before="0" w:after="200" w:line="276" w:lineRule="auto"/>
        <w:jc w:val="left"/>
        <w:rPr>
          <w:rFonts w:cs="Segoe UI"/>
          <w:iCs/>
          <w:color w:val="0D0D0D"/>
          <w:szCs w:val="18"/>
          <w:shd w:val="clear" w:color="auto" w:fill="FFFFFF"/>
        </w:rPr>
      </w:pPr>
      <w:r>
        <w:rPr>
          <w:b/>
          <w:bCs/>
        </w:rPr>
        <w:br w:type="page"/>
      </w:r>
    </w:p>
    <w:p w14:paraId="39803831" w14:textId="7BE24AF5" w:rsidR="0009406D" w:rsidRPr="0009406D" w:rsidRDefault="0009406D" w:rsidP="00C10A90">
      <w:pPr>
        <w:spacing w:before="0"/>
      </w:pPr>
      <w:r w:rsidRPr="0009406D">
        <w:lastRenderedPageBreak/>
        <w:t>Precipitation is the main supply factor for both surface waters and karst aquifers. Due to the pronounced relief and steep slopes, precipitation often causes:</w:t>
      </w:r>
    </w:p>
    <w:p w14:paraId="06F88FCA" w14:textId="77777777" w:rsidR="0009406D" w:rsidRPr="0009406D" w:rsidRDefault="0009406D" w:rsidP="00C10A90">
      <w:pPr>
        <w:spacing w:before="0"/>
      </w:pPr>
    </w:p>
    <w:p w14:paraId="08B0DFA6" w14:textId="77777777" w:rsidR="0009406D" w:rsidRPr="00AB2DC1" w:rsidRDefault="0009406D" w:rsidP="00C10A90">
      <w:pPr>
        <w:pStyle w:val="Pasussalistom"/>
        <w:numPr>
          <w:ilvl w:val="0"/>
          <w:numId w:val="16"/>
        </w:numPr>
        <w:spacing w:before="0"/>
        <w:rPr>
          <w:rFonts w:eastAsia="Wingdings"/>
          <w:b/>
          <w:bCs/>
          <w:color w:val="4472C4"/>
        </w:rPr>
      </w:pPr>
      <w:r w:rsidRPr="00AB2DC1">
        <w:t>rapid increase in flows,</w:t>
      </w:r>
    </w:p>
    <w:p w14:paraId="04809DAE" w14:textId="77777777" w:rsidR="0009406D" w:rsidRPr="00AB2DC1" w:rsidRDefault="0009406D" w:rsidP="00C10A90">
      <w:pPr>
        <w:pStyle w:val="Pasussalistom"/>
        <w:numPr>
          <w:ilvl w:val="0"/>
          <w:numId w:val="16"/>
        </w:numPr>
        <w:spacing w:before="0"/>
        <w:rPr>
          <w:rFonts w:eastAsia="Wingdings"/>
          <w:b/>
          <w:bCs/>
          <w:color w:val="4472C4"/>
        </w:rPr>
      </w:pPr>
      <w:r w:rsidRPr="00AB2DC1">
        <w:t>intense surface runoff,</w:t>
      </w:r>
    </w:p>
    <w:p w14:paraId="552DBC6E" w14:textId="77777777" w:rsidR="0009406D" w:rsidRPr="00AB2DC1" w:rsidRDefault="0009406D" w:rsidP="00C10A90">
      <w:pPr>
        <w:pStyle w:val="Pasussalistom"/>
        <w:numPr>
          <w:ilvl w:val="0"/>
          <w:numId w:val="16"/>
        </w:numPr>
        <w:spacing w:before="0"/>
        <w:rPr>
          <w:rFonts w:eastAsia="Wingdings"/>
          <w:b/>
          <w:bCs/>
          <w:color w:val="4472C4"/>
        </w:rPr>
      </w:pPr>
      <w:r w:rsidRPr="00AB2DC1">
        <w:t>rapid infiltrations into karstified carbonate formations.</w:t>
      </w:r>
    </w:p>
    <w:p w14:paraId="56A2A5D8" w14:textId="77777777" w:rsidR="0009406D" w:rsidRPr="0009406D" w:rsidRDefault="0009406D" w:rsidP="00C10A90">
      <w:pPr>
        <w:spacing w:before="0"/>
      </w:pPr>
    </w:p>
    <w:p w14:paraId="38C14029" w14:textId="6830A93A" w:rsidR="0009406D" w:rsidRPr="0009406D" w:rsidRDefault="0009406D" w:rsidP="00C10A90">
      <w:pPr>
        <w:spacing w:before="0"/>
      </w:pPr>
      <w:bookmarkStart w:id="26" w:name="page15"/>
      <w:bookmarkEnd w:id="26"/>
      <w:r w:rsidRPr="0009406D">
        <w:t>In this regard, it should be noted that the area under study, which is part of the Albanian and Montenegrin Alps, is distinguished by very high values ​​of precipitation that fall during the year. The amounts of precipitation in the Albanian area approach 2022 mm per year, which are undoubtedly among the highest. Taking into account the high altitude above sea level that the Tamara area has, it is understood that during the winter period the phenomenon of snow is always present. To analyze the parameters of atmospheric precipitation falling in the Cemi/Cijevna River watershed, we have based ourselves on the multi-year data that exist at the meteorological measurement sites of the respective watershed. The data for the multi-year average value of the precipitation height according to the above measurement sites are given in the table.</w:t>
      </w:r>
    </w:p>
    <w:p w14:paraId="68C745ED" w14:textId="77777777" w:rsidR="0009406D" w:rsidRPr="0009406D" w:rsidRDefault="0009406D" w:rsidP="00C10A90">
      <w:pPr>
        <w:spacing w:before="0"/>
      </w:pPr>
    </w:p>
    <w:p w14:paraId="57CDA33A" w14:textId="14666F12" w:rsidR="00A00F97" w:rsidRDefault="00A00F97" w:rsidP="004F32A0">
      <w:pPr>
        <w:pStyle w:val="Natpis"/>
      </w:pPr>
      <w:bookmarkStart w:id="27" w:name="_Toc224068663"/>
      <w:r w:rsidRPr="00A00F97">
        <w:t xml:space="preserve">Table </w:t>
      </w:r>
      <w:r w:rsidRPr="00A00F97">
        <w:fldChar w:fldCharType="begin"/>
      </w:r>
      <w:r w:rsidRPr="00A00F97">
        <w:instrText xml:space="preserve"> SEQ Table \* ARABIC </w:instrText>
      </w:r>
      <w:r w:rsidRPr="00A00F97">
        <w:fldChar w:fldCharType="separate"/>
      </w:r>
      <w:r w:rsidR="00B97E7D">
        <w:rPr>
          <w:noProof/>
        </w:rPr>
        <w:t>1</w:t>
      </w:r>
      <w:r w:rsidRPr="00A00F97">
        <w:fldChar w:fldCharType="end"/>
      </w:r>
      <w:r w:rsidRPr="00A00F97">
        <w:t xml:space="preserve">. </w:t>
      </w:r>
      <w:r w:rsidRPr="0009406D">
        <w:t>Monthly rainfall of the Cemi/Cijevna basin</w:t>
      </w:r>
      <w:r w:rsidRPr="0009406D">
        <w:rPr>
          <w:noProof/>
        </w:rPr>
        <w:t>.</w:t>
      </w:r>
      <w:bookmarkEnd w:id="27"/>
    </w:p>
    <w:tbl>
      <w:tblPr>
        <w:tblStyle w:val="Koordinatnamreatabele"/>
        <w:tblW w:w="0" w:type="auto"/>
        <w:tblLook w:val="04A0" w:firstRow="1" w:lastRow="0" w:firstColumn="1" w:lastColumn="0" w:noHBand="0" w:noVBand="1"/>
      </w:tblPr>
      <w:tblGrid>
        <w:gridCol w:w="990"/>
        <w:gridCol w:w="765"/>
        <w:gridCol w:w="586"/>
        <w:gridCol w:w="586"/>
        <w:gridCol w:w="586"/>
        <w:gridCol w:w="586"/>
        <w:gridCol w:w="587"/>
        <w:gridCol w:w="530"/>
        <w:gridCol w:w="530"/>
        <w:gridCol w:w="587"/>
        <w:gridCol w:w="602"/>
        <w:gridCol w:w="602"/>
        <w:gridCol w:w="602"/>
        <w:gridCol w:w="923"/>
      </w:tblGrid>
      <w:tr w:rsidR="0009406D" w:rsidRPr="0009406D" w14:paraId="36043012" w14:textId="77777777" w:rsidTr="00A00F97">
        <w:tc>
          <w:tcPr>
            <w:tcW w:w="981" w:type="dxa"/>
            <w:vMerge w:val="restart"/>
            <w:vAlign w:val="center"/>
          </w:tcPr>
          <w:p w14:paraId="08414FFE" w14:textId="77777777" w:rsidR="0009406D" w:rsidRPr="0009406D" w:rsidRDefault="0009406D" w:rsidP="000B18FE">
            <w:pPr>
              <w:jc w:val="center"/>
            </w:pPr>
            <w:r w:rsidRPr="0009406D">
              <w:t>Rainfall</w:t>
            </w:r>
          </w:p>
        </w:tc>
        <w:tc>
          <w:tcPr>
            <w:tcW w:w="7455" w:type="dxa"/>
            <w:gridSpan w:val="12"/>
            <w:vAlign w:val="center"/>
          </w:tcPr>
          <w:p w14:paraId="4CA668BD" w14:textId="77777777" w:rsidR="0009406D" w:rsidRPr="0009406D" w:rsidRDefault="0009406D" w:rsidP="000B18FE">
            <w:pPr>
              <w:jc w:val="center"/>
            </w:pPr>
            <w:r w:rsidRPr="0009406D">
              <w:t>Months</w:t>
            </w:r>
          </w:p>
        </w:tc>
        <w:tc>
          <w:tcPr>
            <w:tcW w:w="914" w:type="dxa"/>
            <w:vMerge w:val="restart"/>
            <w:vAlign w:val="center"/>
          </w:tcPr>
          <w:p w14:paraId="270CED9C" w14:textId="77777777" w:rsidR="0009406D" w:rsidRPr="0009406D" w:rsidRDefault="0009406D" w:rsidP="000B18FE">
            <w:pPr>
              <w:jc w:val="center"/>
            </w:pPr>
            <w:r w:rsidRPr="0009406D">
              <w:t>Annual</w:t>
            </w:r>
          </w:p>
        </w:tc>
      </w:tr>
      <w:tr w:rsidR="0009406D" w:rsidRPr="0009406D" w14:paraId="69D53C25" w14:textId="77777777" w:rsidTr="00A00F97">
        <w:tc>
          <w:tcPr>
            <w:tcW w:w="981" w:type="dxa"/>
            <w:vMerge/>
            <w:vAlign w:val="center"/>
          </w:tcPr>
          <w:p w14:paraId="59B4F76E" w14:textId="77777777" w:rsidR="0009406D" w:rsidRPr="0009406D" w:rsidRDefault="0009406D" w:rsidP="000B18FE">
            <w:pPr>
              <w:jc w:val="center"/>
            </w:pPr>
          </w:p>
        </w:tc>
        <w:tc>
          <w:tcPr>
            <w:tcW w:w="887" w:type="dxa"/>
            <w:vAlign w:val="center"/>
          </w:tcPr>
          <w:p w14:paraId="0E852F73" w14:textId="77777777" w:rsidR="0009406D" w:rsidRPr="0009406D" w:rsidRDefault="0009406D" w:rsidP="000B18FE">
            <w:pPr>
              <w:jc w:val="center"/>
            </w:pPr>
            <w:r w:rsidRPr="0009406D">
              <w:t>1</w:t>
            </w:r>
          </w:p>
        </w:tc>
        <w:tc>
          <w:tcPr>
            <w:tcW w:w="593" w:type="dxa"/>
            <w:vAlign w:val="center"/>
          </w:tcPr>
          <w:p w14:paraId="267A0541" w14:textId="77777777" w:rsidR="0009406D" w:rsidRPr="0009406D" w:rsidRDefault="0009406D" w:rsidP="000B18FE">
            <w:pPr>
              <w:jc w:val="center"/>
            </w:pPr>
            <w:r w:rsidRPr="0009406D">
              <w:t>2</w:t>
            </w:r>
          </w:p>
        </w:tc>
        <w:tc>
          <w:tcPr>
            <w:tcW w:w="593" w:type="dxa"/>
            <w:vAlign w:val="center"/>
          </w:tcPr>
          <w:p w14:paraId="3228441D" w14:textId="77777777" w:rsidR="0009406D" w:rsidRPr="0009406D" w:rsidRDefault="0009406D" w:rsidP="000B18FE">
            <w:pPr>
              <w:jc w:val="center"/>
            </w:pPr>
            <w:r w:rsidRPr="0009406D">
              <w:t>3</w:t>
            </w:r>
          </w:p>
        </w:tc>
        <w:tc>
          <w:tcPr>
            <w:tcW w:w="593" w:type="dxa"/>
            <w:vAlign w:val="center"/>
          </w:tcPr>
          <w:p w14:paraId="4DC9DA89" w14:textId="77777777" w:rsidR="0009406D" w:rsidRPr="0009406D" w:rsidRDefault="0009406D" w:rsidP="000B18FE">
            <w:pPr>
              <w:jc w:val="center"/>
            </w:pPr>
            <w:r w:rsidRPr="0009406D">
              <w:t>4</w:t>
            </w:r>
          </w:p>
        </w:tc>
        <w:tc>
          <w:tcPr>
            <w:tcW w:w="593" w:type="dxa"/>
            <w:vAlign w:val="center"/>
          </w:tcPr>
          <w:p w14:paraId="53D196FB" w14:textId="77777777" w:rsidR="0009406D" w:rsidRPr="0009406D" w:rsidRDefault="0009406D" w:rsidP="000B18FE">
            <w:pPr>
              <w:jc w:val="center"/>
            </w:pPr>
            <w:r w:rsidRPr="0009406D">
              <w:t>5</w:t>
            </w:r>
          </w:p>
        </w:tc>
        <w:tc>
          <w:tcPr>
            <w:tcW w:w="594" w:type="dxa"/>
            <w:vAlign w:val="center"/>
          </w:tcPr>
          <w:p w14:paraId="2A99F387" w14:textId="77777777" w:rsidR="0009406D" w:rsidRPr="0009406D" w:rsidRDefault="0009406D" w:rsidP="000B18FE">
            <w:pPr>
              <w:jc w:val="center"/>
            </w:pPr>
            <w:r w:rsidRPr="0009406D">
              <w:t>6</w:t>
            </w:r>
          </w:p>
        </w:tc>
        <w:tc>
          <w:tcPr>
            <w:tcW w:w="577" w:type="dxa"/>
            <w:vAlign w:val="center"/>
          </w:tcPr>
          <w:p w14:paraId="6F203B6F" w14:textId="77777777" w:rsidR="0009406D" w:rsidRPr="0009406D" w:rsidRDefault="0009406D" w:rsidP="000B18FE">
            <w:pPr>
              <w:jc w:val="center"/>
            </w:pPr>
            <w:r w:rsidRPr="0009406D">
              <w:t>7</w:t>
            </w:r>
          </w:p>
        </w:tc>
        <w:tc>
          <w:tcPr>
            <w:tcW w:w="577" w:type="dxa"/>
            <w:vAlign w:val="center"/>
          </w:tcPr>
          <w:p w14:paraId="429516C6" w14:textId="77777777" w:rsidR="0009406D" w:rsidRPr="0009406D" w:rsidRDefault="0009406D" w:rsidP="000B18FE">
            <w:pPr>
              <w:jc w:val="center"/>
            </w:pPr>
            <w:r w:rsidRPr="0009406D">
              <w:t>8</w:t>
            </w:r>
          </w:p>
        </w:tc>
        <w:tc>
          <w:tcPr>
            <w:tcW w:w="594" w:type="dxa"/>
            <w:vAlign w:val="center"/>
          </w:tcPr>
          <w:p w14:paraId="6C9770BC" w14:textId="77777777" w:rsidR="0009406D" w:rsidRPr="0009406D" w:rsidRDefault="0009406D" w:rsidP="000B18FE">
            <w:pPr>
              <w:jc w:val="center"/>
            </w:pPr>
            <w:r w:rsidRPr="0009406D">
              <w:t>9</w:t>
            </w:r>
          </w:p>
        </w:tc>
        <w:tc>
          <w:tcPr>
            <w:tcW w:w="618" w:type="dxa"/>
            <w:vAlign w:val="center"/>
          </w:tcPr>
          <w:p w14:paraId="08CCCF17" w14:textId="77777777" w:rsidR="0009406D" w:rsidRPr="0009406D" w:rsidRDefault="0009406D" w:rsidP="000B18FE">
            <w:pPr>
              <w:jc w:val="center"/>
            </w:pPr>
            <w:r w:rsidRPr="0009406D">
              <w:t>10</w:t>
            </w:r>
          </w:p>
        </w:tc>
        <w:tc>
          <w:tcPr>
            <w:tcW w:w="618" w:type="dxa"/>
            <w:vAlign w:val="center"/>
          </w:tcPr>
          <w:p w14:paraId="34316352" w14:textId="77777777" w:rsidR="0009406D" w:rsidRPr="0009406D" w:rsidRDefault="0009406D" w:rsidP="000B18FE">
            <w:pPr>
              <w:jc w:val="center"/>
            </w:pPr>
            <w:r w:rsidRPr="0009406D">
              <w:t>11</w:t>
            </w:r>
          </w:p>
        </w:tc>
        <w:tc>
          <w:tcPr>
            <w:tcW w:w="618" w:type="dxa"/>
            <w:vAlign w:val="center"/>
          </w:tcPr>
          <w:p w14:paraId="65BC22F1" w14:textId="77777777" w:rsidR="0009406D" w:rsidRPr="0009406D" w:rsidRDefault="0009406D" w:rsidP="000B18FE">
            <w:pPr>
              <w:jc w:val="center"/>
            </w:pPr>
            <w:r w:rsidRPr="0009406D">
              <w:t>12</w:t>
            </w:r>
          </w:p>
        </w:tc>
        <w:tc>
          <w:tcPr>
            <w:tcW w:w="914" w:type="dxa"/>
            <w:vMerge/>
            <w:vAlign w:val="center"/>
          </w:tcPr>
          <w:p w14:paraId="7D9575CD" w14:textId="77777777" w:rsidR="0009406D" w:rsidRPr="0009406D" w:rsidRDefault="0009406D" w:rsidP="000B18FE">
            <w:pPr>
              <w:jc w:val="center"/>
            </w:pPr>
          </w:p>
        </w:tc>
      </w:tr>
      <w:tr w:rsidR="0009406D" w:rsidRPr="0009406D" w14:paraId="34498842" w14:textId="77777777" w:rsidTr="00A00F97">
        <w:tc>
          <w:tcPr>
            <w:tcW w:w="981" w:type="dxa"/>
            <w:vAlign w:val="center"/>
          </w:tcPr>
          <w:p w14:paraId="34714F41" w14:textId="77777777" w:rsidR="0009406D" w:rsidRPr="0009406D" w:rsidRDefault="0009406D" w:rsidP="000B18FE">
            <w:pPr>
              <w:jc w:val="center"/>
            </w:pPr>
            <w:r w:rsidRPr="0009406D">
              <w:t>Cemi</w:t>
            </w:r>
          </w:p>
        </w:tc>
        <w:tc>
          <w:tcPr>
            <w:tcW w:w="887" w:type="dxa"/>
            <w:vAlign w:val="center"/>
          </w:tcPr>
          <w:p w14:paraId="79FA3518" w14:textId="77777777" w:rsidR="0009406D" w:rsidRPr="0009406D" w:rsidRDefault="0009406D" w:rsidP="000B18FE">
            <w:pPr>
              <w:jc w:val="center"/>
            </w:pPr>
            <w:r w:rsidRPr="0009406D">
              <w:t>319</w:t>
            </w:r>
          </w:p>
        </w:tc>
        <w:tc>
          <w:tcPr>
            <w:tcW w:w="593" w:type="dxa"/>
            <w:vAlign w:val="center"/>
          </w:tcPr>
          <w:p w14:paraId="0ED3DAAC" w14:textId="77777777" w:rsidR="0009406D" w:rsidRPr="0009406D" w:rsidRDefault="0009406D" w:rsidP="000B18FE">
            <w:pPr>
              <w:jc w:val="center"/>
            </w:pPr>
            <w:r w:rsidRPr="0009406D">
              <w:t>314</w:t>
            </w:r>
          </w:p>
        </w:tc>
        <w:tc>
          <w:tcPr>
            <w:tcW w:w="593" w:type="dxa"/>
            <w:vAlign w:val="center"/>
          </w:tcPr>
          <w:p w14:paraId="7078C32F" w14:textId="77777777" w:rsidR="0009406D" w:rsidRPr="0009406D" w:rsidRDefault="0009406D" w:rsidP="000B18FE">
            <w:pPr>
              <w:jc w:val="center"/>
            </w:pPr>
            <w:r w:rsidRPr="0009406D">
              <w:t>217</w:t>
            </w:r>
          </w:p>
        </w:tc>
        <w:tc>
          <w:tcPr>
            <w:tcW w:w="593" w:type="dxa"/>
            <w:vAlign w:val="center"/>
          </w:tcPr>
          <w:p w14:paraId="63E4E5F2" w14:textId="77777777" w:rsidR="0009406D" w:rsidRPr="0009406D" w:rsidRDefault="0009406D" w:rsidP="000B18FE">
            <w:pPr>
              <w:jc w:val="center"/>
            </w:pPr>
            <w:r w:rsidRPr="0009406D">
              <w:t>201</w:t>
            </w:r>
          </w:p>
        </w:tc>
        <w:tc>
          <w:tcPr>
            <w:tcW w:w="593" w:type="dxa"/>
            <w:vAlign w:val="center"/>
          </w:tcPr>
          <w:p w14:paraId="5F566920" w14:textId="77777777" w:rsidR="0009406D" w:rsidRPr="0009406D" w:rsidRDefault="0009406D" w:rsidP="000B18FE">
            <w:pPr>
              <w:jc w:val="center"/>
            </w:pPr>
            <w:r w:rsidRPr="0009406D">
              <w:t>149</w:t>
            </w:r>
          </w:p>
        </w:tc>
        <w:tc>
          <w:tcPr>
            <w:tcW w:w="594" w:type="dxa"/>
            <w:vAlign w:val="center"/>
          </w:tcPr>
          <w:p w14:paraId="110BE644" w14:textId="77777777" w:rsidR="0009406D" w:rsidRPr="0009406D" w:rsidRDefault="0009406D" w:rsidP="000B18FE">
            <w:pPr>
              <w:jc w:val="center"/>
            </w:pPr>
            <w:r w:rsidRPr="0009406D">
              <w:t>110</w:t>
            </w:r>
          </w:p>
        </w:tc>
        <w:tc>
          <w:tcPr>
            <w:tcW w:w="577" w:type="dxa"/>
            <w:vAlign w:val="center"/>
          </w:tcPr>
          <w:p w14:paraId="108D78ED" w14:textId="77777777" w:rsidR="0009406D" w:rsidRPr="0009406D" w:rsidRDefault="0009406D" w:rsidP="000B18FE">
            <w:pPr>
              <w:jc w:val="center"/>
            </w:pPr>
            <w:r w:rsidRPr="0009406D">
              <w:t>67</w:t>
            </w:r>
          </w:p>
        </w:tc>
        <w:tc>
          <w:tcPr>
            <w:tcW w:w="577" w:type="dxa"/>
            <w:vAlign w:val="center"/>
          </w:tcPr>
          <w:p w14:paraId="1E64D4BF" w14:textId="77777777" w:rsidR="0009406D" w:rsidRPr="0009406D" w:rsidRDefault="0009406D" w:rsidP="000B18FE">
            <w:pPr>
              <w:jc w:val="center"/>
            </w:pPr>
            <w:r w:rsidRPr="0009406D">
              <w:t>87</w:t>
            </w:r>
          </w:p>
        </w:tc>
        <w:tc>
          <w:tcPr>
            <w:tcW w:w="594" w:type="dxa"/>
            <w:vAlign w:val="center"/>
          </w:tcPr>
          <w:p w14:paraId="1D426327" w14:textId="77777777" w:rsidR="0009406D" w:rsidRPr="0009406D" w:rsidRDefault="0009406D" w:rsidP="000B18FE">
            <w:pPr>
              <w:jc w:val="center"/>
            </w:pPr>
            <w:r w:rsidRPr="0009406D">
              <w:t>163</w:t>
            </w:r>
          </w:p>
        </w:tc>
        <w:tc>
          <w:tcPr>
            <w:tcW w:w="618" w:type="dxa"/>
            <w:vAlign w:val="center"/>
          </w:tcPr>
          <w:p w14:paraId="16E298C0" w14:textId="77777777" w:rsidR="0009406D" w:rsidRPr="0009406D" w:rsidRDefault="0009406D" w:rsidP="000B18FE">
            <w:pPr>
              <w:jc w:val="center"/>
            </w:pPr>
            <w:r w:rsidRPr="0009406D">
              <w:t>269</w:t>
            </w:r>
          </w:p>
        </w:tc>
        <w:tc>
          <w:tcPr>
            <w:tcW w:w="618" w:type="dxa"/>
            <w:vAlign w:val="center"/>
          </w:tcPr>
          <w:p w14:paraId="0E0ABF77" w14:textId="77777777" w:rsidR="0009406D" w:rsidRPr="0009406D" w:rsidRDefault="0009406D" w:rsidP="000B18FE">
            <w:pPr>
              <w:jc w:val="center"/>
            </w:pPr>
            <w:r w:rsidRPr="0009406D">
              <w:t>406</w:t>
            </w:r>
          </w:p>
        </w:tc>
        <w:tc>
          <w:tcPr>
            <w:tcW w:w="618" w:type="dxa"/>
            <w:vAlign w:val="center"/>
          </w:tcPr>
          <w:p w14:paraId="4D5FF72B" w14:textId="77777777" w:rsidR="0009406D" w:rsidRPr="0009406D" w:rsidRDefault="0009406D" w:rsidP="000B18FE">
            <w:pPr>
              <w:jc w:val="center"/>
            </w:pPr>
            <w:r w:rsidRPr="0009406D">
              <w:t>380</w:t>
            </w:r>
          </w:p>
        </w:tc>
        <w:tc>
          <w:tcPr>
            <w:tcW w:w="914" w:type="dxa"/>
            <w:vAlign w:val="center"/>
          </w:tcPr>
          <w:p w14:paraId="759A1CA3" w14:textId="77777777" w:rsidR="0009406D" w:rsidRPr="0009406D" w:rsidRDefault="0009406D" w:rsidP="000B18FE">
            <w:pPr>
              <w:jc w:val="center"/>
            </w:pPr>
            <w:r w:rsidRPr="0009406D">
              <w:t>2682</w:t>
            </w:r>
          </w:p>
        </w:tc>
      </w:tr>
      <w:tr w:rsidR="0009406D" w:rsidRPr="0009406D" w14:paraId="12AF35BD" w14:textId="77777777" w:rsidTr="000B18FE">
        <w:trPr>
          <w:trHeight w:val="20"/>
        </w:trPr>
        <w:tc>
          <w:tcPr>
            <w:tcW w:w="0" w:type="auto"/>
            <w:vAlign w:val="center"/>
          </w:tcPr>
          <w:p w14:paraId="03FD2D50" w14:textId="77777777" w:rsidR="0009406D" w:rsidRPr="0009406D" w:rsidRDefault="0009406D" w:rsidP="000B18FE">
            <w:pPr>
              <w:jc w:val="center"/>
            </w:pPr>
            <w:r w:rsidRPr="0009406D">
              <w:t>Selce</w:t>
            </w:r>
          </w:p>
        </w:tc>
        <w:tc>
          <w:tcPr>
            <w:tcW w:w="0" w:type="auto"/>
            <w:vAlign w:val="center"/>
          </w:tcPr>
          <w:p w14:paraId="22C007AB" w14:textId="77777777" w:rsidR="0009406D" w:rsidRPr="0009406D" w:rsidRDefault="0009406D" w:rsidP="000B18FE">
            <w:pPr>
              <w:jc w:val="center"/>
            </w:pPr>
            <w:r w:rsidRPr="0009406D">
              <w:t>191</w:t>
            </w:r>
          </w:p>
        </w:tc>
        <w:tc>
          <w:tcPr>
            <w:tcW w:w="0" w:type="auto"/>
            <w:vAlign w:val="center"/>
          </w:tcPr>
          <w:p w14:paraId="3BF2E80A" w14:textId="77777777" w:rsidR="0009406D" w:rsidRPr="0009406D" w:rsidRDefault="0009406D" w:rsidP="000B18FE">
            <w:pPr>
              <w:jc w:val="center"/>
            </w:pPr>
            <w:r w:rsidRPr="0009406D">
              <w:t>188</w:t>
            </w:r>
          </w:p>
        </w:tc>
        <w:tc>
          <w:tcPr>
            <w:tcW w:w="0" w:type="auto"/>
            <w:vAlign w:val="center"/>
          </w:tcPr>
          <w:p w14:paraId="70BC94F5" w14:textId="77777777" w:rsidR="0009406D" w:rsidRPr="0009406D" w:rsidRDefault="0009406D" w:rsidP="000B18FE">
            <w:pPr>
              <w:jc w:val="center"/>
            </w:pPr>
            <w:r w:rsidRPr="0009406D">
              <w:t>168</w:t>
            </w:r>
          </w:p>
        </w:tc>
        <w:tc>
          <w:tcPr>
            <w:tcW w:w="0" w:type="auto"/>
            <w:vAlign w:val="center"/>
          </w:tcPr>
          <w:p w14:paraId="0DAB663B" w14:textId="77777777" w:rsidR="0009406D" w:rsidRPr="0009406D" w:rsidRDefault="0009406D" w:rsidP="000B18FE">
            <w:pPr>
              <w:jc w:val="center"/>
            </w:pPr>
            <w:r w:rsidRPr="0009406D">
              <w:t>163</w:t>
            </w:r>
          </w:p>
        </w:tc>
        <w:tc>
          <w:tcPr>
            <w:tcW w:w="0" w:type="auto"/>
            <w:vAlign w:val="center"/>
          </w:tcPr>
          <w:p w14:paraId="037D9637" w14:textId="77777777" w:rsidR="0009406D" w:rsidRPr="0009406D" w:rsidRDefault="0009406D" w:rsidP="000B18FE">
            <w:pPr>
              <w:jc w:val="center"/>
            </w:pPr>
            <w:r w:rsidRPr="0009406D">
              <w:t>114</w:t>
            </w:r>
          </w:p>
        </w:tc>
        <w:tc>
          <w:tcPr>
            <w:tcW w:w="0" w:type="auto"/>
            <w:vAlign w:val="center"/>
          </w:tcPr>
          <w:p w14:paraId="03F878FA" w14:textId="77777777" w:rsidR="0009406D" w:rsidRPr="0009406D" w:rsidRDefault="0009406D" w:rsidP="000B18FE">
            <w:pPr>
              <w:jc w:val="center"/>
            </w:pPr>
            <w:r w:rsidRPr="0009406D">
              <w:t>81</w:t>
            </w:r>
          </w:p>
        </w:tc>
        <w:tc>
          <w:tcPr>
            <w:tcW w:w="0" w:type="auto"/>
            <w:vAlign w:val="center"/>
          </w:tcPr>
          <w:p w14:paraId="6E45BCC0" w14:textId="77777777" w:rsidR="0009406D" w:rsidRPr="0009406D" w:rsidRDefault="0009406D" w:rsidP="000B18FE">
            <w:pPr>
              <w:jc w:val="center"/>
            </w:pPr>
            <w:r w:rsidRPr="0009406D">
              <w:t>35</w:t>
            </w:r>
          </w:p>
        </w:tc>
        <w:tc>
          <w:tcPr>
            <w:tcW w:w="0" w:type="auto"/>
            <w:vAlign w:val="center"/>
          </w:tcPr>
          <w:p w14:paraId="0466F8DB" w14:textId="77777777" w:rsidR="0009406D" w:rsidRPr="0009406D" w:rsidRDefault="0009406D" w:rsidP="000B18FE">
            <w:pPr>
              <w:jc w:val="center"/>
            </w:pPr>
            <w:r w:rsidRPr="0009406D">
              <w:t>68</w:t>
            </w:r>
          </w:p>
        </w:tc>
        <w:tc>
          <w:tcPr>
            <w:tcW w:w="0" w:type="auto"/>
            <w:vAlign w:val="center"/>
          </w:tcPr>
          <w:p w14:paraId="7D659AA2" w14:textId="77777777" w:rsidR="0009406D" w:rsidRPr="0009406D" w:rsidRDefault="0009406D" w:rsidP="000B18FE">
            <w:pPr>
              <w:jc w:val="center"/>
            </w:pPr>
            <w:r w:rsidRPr="0009406D">
              <w:t>111</w:t>
            </w:r>
          </w:p>
        </w:tc>
        <w:tc>
          <w:tcPr>
            <w:tcW w:w="0" w:type="auto"/>
            <w:vAlign w:val="center"/>
          </w:tcPr>
          <w:p w14:paraId="3DEA3815" w14:textId="77777777" w:rsidR="0009406D" w:rsidRPr="0009406D" w:rsidRDefault="0009406D" w:rsidP="000B18FE">
            <w:pPr>
              <w:jc w:val="center"/>
            </w:pPr>
            <w:r w:rsidRPr="0009406D">
              <w:t>240</w:t>
            </w:r>
          </w:p>
        </w:tc>
        <w:tc>
          <w:tcPr>
            <w:tcW w:w="0" w:type="auto"/>
            <w:vAlign w:val="center"/>
          </w:tcPr>
          <w:p w14:paraId="5D764196" w14:textId="77777777" w:rsidR="0009406D" w:rsidRPr="0009406D" w:rsidRDefault="0009406D" w:rsidP="000B18FE">
            <w:pPr>
              <w:jc w:val="center"/>
            </w:pPr>
            <w:r w:rsidRPr="0009406D">
              <w:t>314</w:t>
            </w:r>
          </w:p>
        </w:tc>
        <w:tc>
          <w:tcPr>
            <w:tcW w:w="0" w:type="auto"/>
            <w:vAlign w:val="center"/>
          </w:tcPr>
          <w:p w14:paraId="1CBF0E08" w14:textId="77777777" w:rsidR="0009406D" w:rsidRPr="0009406D" w:rsidRDefault="0009406D" w:rsidP="000B18FE">
            <w:pPr>
              <w:jc w:val="center"/>
            </w:pPr>
            <w:r w:rsidRPr="0009406D">
              <w:t>274</w:t>
            </w:r>
          </w:p>
        </w:tc>
        <w:tc>
          <w:tcPr>
            <w:tcW w:w="0" w:type="auto"/>
            <w:vAlign w:val="center"/>
          </w:tcPr>
          <w:p w14:paraId="688A0A04" w14:textId="77777777" w:rsidR="0009406D" w:rsidRPr="0009406D" w:rsidRDefault="0009406D" w:rsidP="000B18FE">
            <w:pPr>
              <w:jc w:val="center"/>
            </w:pPr>
            <w:r w:rsidRPr="0009406D">
              <w:t>1947</w:t>
            </w:r>
          </w:p>
        </w:tc>
      </w:tr>
    </w:tbl>
    <w:p w14:paraId="6DBACAFC" w14:textId="77777777" w:rsidR="00C10A90" w:rsidRDefault="00C10A90" w:rsidP="00C10A90">
      <w:pPr>
        <w:spacing w:before="0"/>
      </w:pPr>
    </w:p>
    <w:p w14:paraId="2312BE6B" w14:textId="4205A5EA" w:rsidR="0009406D" w:rsidRPr="0009406D" w:rsidRDefault="0009406D" w:rsidP="00C10A90">
      <w:pPr>
        <w:spacing w:before="0"/>
      </w:pPr>
      <w:r w:rsidRPr="0009406D">
        <w:t>These characteristics justify the need for climate monitoring with high temporal resolution, in order to understand the hydrological response of the system to meteorological events.</w:t>
      </w:r>
    </w:p>
    <w:p w14:paraId="211FE5DD" w14:textId="567214C5" w:rsidR="0009406D" w:rsidRDefault="0009406D" w:rsidP="00C10A90">
      <w:pPr>
        <w:spacing w:before="0"/>
      </w:pPr>
      <w:r w:rsidRPr="0009406D">
        <w:t>In Montenegro, two rain gauge stations "Kovačica" and "Orahovo" are located within the basin, high in the karst hinterland at an altitude of 944 m and 875 m. The average annual precipitation for the precipitation station "Orahovo" is about 2300 mm</w:t>
      </w:r>
      <w:r w:rsidR="002253CC">
        <w:t>.</w:t>
      </w:r>
    </w:p>
    <w:p w14:paraId="19521F0E" w14:textId="4CFA14B2" w:rsidR="0009406D" w:rsidRDefault="00095AED" w:rsidP="00C10A90">
      <w:pPr>
        <w:spacing w:before="0"/>
      </w:pPr>
      <w:r>
        <w:t xml:space="preserve">Some other </w:t>
      </w:r>
      <w:r w:rsidR="0009406D" w:rsidRPr="0009406D">
        <w:t xml:space="preserve"> main characteristics</w:t>
      </w:r>
      <w:r>
        <w:t xml:space="preserve"> of</w:t>
      </w:r>
      <w:r w:rsidRPr="00095AED">
        <w:t xml:space="preserve"> </w:t>
      </w:r>
      <w:r>
        <w:t>t</w:t>
      </w:r>
      <w:r w:rsidRPr="0009406D">
        <w:t>he Cemi/Cijevna River</w:t>
      </w:r>
      <w:r>
        <w:t xml:space="preserve"> are described as below:</w:t>
      </w:r>
    </w:p>
    <w:p w14:paraId="42639F60" w14:textId="77777777" w:rsidR="00AB2DC1" w:rsidRPr="0009406D" w:rsidRDefault="00AB2DC1" w:rsidP="00C10A90">
      <w:pPr>
        <w:spacing w:before="0"/>
      </w:pPr>
    </w:p>
    <w:p w14:paraId="470AC342" w14:textId="77777777" w:rsidR="0009406D" w:rsidRPr="00281121" w:rsidRDefault="0009406D" w:rsidP="00C10A90">
      <w:pPr>
        <w:pStyle w:val="Pasussalistom"/>
        <w:numPr>
          <w:ilvl w:val="0"/>
          <w:numId w:val="13"/>
        </w:numPr>
        <w:spacing w:before="0"/>
        <w:rPr>
          <w:rFonts w:eastAsia="Wingdings"/>
          <w:b/>
          <w:bCs/>
          <w:color w:val="4472C4"/>
        </w:rPr>
      </w:pPr>
      <w:r w:rsidRPr="00281121">
        <w:t>fast and energetic flow,</w:t>
      </w:r>
    </w:p>
    <w:p w14:paraId="02F192B9" w14:textId="77777777" w:rsidR="0009406D" w:rsidRPr="00281121" w:rsidRDefault="0009406D" w:rsidP="00C10A90">
      <w:pPr>
        <w:pStyle w:val="Pasussalistom"/>
        <w:numPr>
          <w:ilvl w:val="0"/>
          <w:numId w:val="13"/>
        </w:numPr>
        <w:spacing w:before="0"/>
        <w:rPr>
          <w:rFonts w:eastAsia="Wingdings"/>
          <w:b/>
          <w:bCs/>
          <w:color w:val="4472C4"/>
        </w:rPr>
      </w:pPr>
      <w:r w:rsidRPr="00281121">
        <w:t>bed mainly gravel and rock,</w:t>
      </w:r>
    </w:p>
    <w:p w14:paraId="08966B39" w14:textId="77777777" w:rsidR="0009406D" w:rsidRPr="00281121" w:rsidRDefault="0009406D" w:rsidP="00C10A90">
      <w:pPr>
        <w:pStyle w:val="Pasussalistom"/>
        <w:numPr>
          <w:ilvl w:val="0"/>
          <w:numId w:val="13"/>
        </w:numPr>
        <w:spacing w:before="0"/>
        <w:rPr>
          <w:rFonts w:eastAsia="Wingdings"/>
          <w:b/>
          <w:bCs/>
          <w:color w:val="4472C4"/>
        </w:rPr>
      </w:pPr>
      <w:r w:rsidRPr="00281121">
        <w:t>narrow and deep sections in some segments,</w:t>
      </w:r>
    </w:p>
    <w:p w14:paraId="0D9C1D0A" w14:textId="77777777" w:rsidR="0009406D" w:rsidRPr="00281121" w:rsidRDefault="0009406D" w:rsidP="00C10A90">
      <w:pPr>
        <w:pStyle w:val="Pasussalistom"/>
        <w:numPr>
          <w:ilvl w:val="0"/>
          <w:numId w:val="13"/>
        </w:numPr>
        <w:spacing w:before="0"/>
        <w:rPr>
          <w:rFonts w:eastAsia="Wingdings"/>
          <w:b/>
          <w:bCs/>
          <w:color w:val="4472C4"/>
        </w:rPr>
      </w:pPr>
      <w:r w:rsidRPr="00281121">
        <w:t>large seasonal variability of flows.</w:t>
      </w:r>
    </w:p>
    <w:p w14:paraId="78EC6288" w14:textId="77777777" w:rsidR="00940373" w:rsidRDefault="00940373" w:rsidP="00C10A90">
      <w:pPr>
        <w:spacing w:before="0"/>
      </w:pPr>
    </w:p>
    <w:p w14:paraId="1EE97252" w14:textId="0CD23FF5" w:rsidR="0009406D" w:rsidRPr="0009406D" w:rsidRDefault="0009406D" w:rsidP="00C10A90">
      <w:pPr>
        <w:spacing w:before="0"/>
      </w:pPr>
      <w:r w:rsidRPr="0009406D">
        <w:t>River flows are directly affected by:</w:t>
      </w:r>
    </w:p>
    <w:p w14:paraId="5AE55F1A" w14:textId="77777777" w:rsidR="00281121" w:rsidRPr="00281121" w:rsidRDefault="00281121" w:rsidP="00C10A90">
      <w:pPr>
        <w:pStyle w:val="Pasussalistom"/>
        <w:spacing w:before="0"/>
        <w:ind w:left="1440"/>
        <w:rPr>
          <w:rFonts w:eastAsia="Wingdings"/>
          <w:b/>
          <w:bCs/>
          <w:color w:val="4472C4"/>
        </w:rPr>
      </w:pPr>
    </w:p>
    <w:p w14:paraId="56893DBA" w14:textId="68FD5CFE" w:rsidR="0009406D" w:rsidRPr="00281121" w:rsidRDefault="0009406D" w:rsidP="00C10A90">
      <w:pPr>
        <w:pStyle w:val="Pasussalistom"/>
        <w:numPr>
          <w:ilvl w:val="0"/>
          <w:numId w:val="14"/>
        </w:numPr>
        <w:spacing w:before="0"/>
        <w:rPr>
          <w:rFonts w:eastAsia="Wingdings"/>
          <w:b/>
          <w:bCs/>
          <w:color w:val="4472C4"/>
        </w:rPr>
      </w:pPr>
      <w:r w:rsidRPr="00281121">
        <w:t>intense rainfall,</w:t>
      </w:r>
    </w:p>
    <w:p w14:paraId="6A11E21B" w14:textId="77777777" w:rsidR="0009406D" w:rsidRPr="00281121" w:rsidRDefault="0009406D" w:rsidP="00C10A90">
      <w:pPr>
        <w:pStyle w:val="Pasussalistom"/>
        <w:numPr>
          <w:ilvl w:val="0"/>
          <w:numId w:val="14"/>
        </w:numPr>
        <w:spacing w:before="0"/>
        <w:rPr>
          <w:rFonts w:eastAsia="Wingdings"/>
          <w:b/>
          <w:bCs/>
          <w:color w:val="4472C4"/>
        </w:rPr>
      </w:pPr>
      <w:r w:rsidRPr="00281121">
        <w:t>melting snow,</w:t>
      </w:r>
    </w:p>
    <w:p w14:paraId="4B1C2855" w14:textId="77777777" w:rsidR="0009406D" w:rsidRPr="00281121" w:rsidRDefault="0009406D" w:rsidP="00C10A90">
      <w:pPr>
        <w:pStyle w:val="Pasussalistom"/>
        <w:numPr>
          <w:ilvl w:val="0"/>
          <w:numId w:val="14"/>
        </w:numPr>
        <w:spacing w:before="0"/>
        <w:rPr>
          <w:rFonts w:eastAsia="Wingdings"/>
          <w:b/>
          <w:bCs/>
          <w:color w:val="4472C4"/>
        </w:rPr>
      </w:pPr>
      <w:r w:rsidRPr="00281121">
        <w:t>and the contribution of groundwater in certain segments.</w:t>
      </w:r>
    </w:p>
    <w:p w14:paraId="12442EC1" w14:textId="77777777" w:rsidR="0009406D" w:rsidRPr="0009406D" w:rsidRDefault="0009406D" w:rsidP="00C10A90">
      <w:pPr>
        <w:spacing w:before="0"/>
      </w:pPr>
    </w:p>
    <w:p w14:paraId="5CC26ED7" w14:textId="320A229A" w:rsidR="0009406D" w:rsidRDefault="0009406D" w:rsidP="00C10A90">
      <w:pPr>
        <w:spacing w:before="0"/>
      </w:pPr>
      <w:r w:rsidRPr="0009406D">
        <w:t>These features make the Cemi/Cijevna River a highly dynamic system, where continuous measurements and periodic calibration of flows are essential for an accurate hydrological interpretation. For the treatment of water flow, we are based on the hydrometric data that exist in the respective areas. Specifically, in the Cem River we have hydrometric measurements: a period of observations of</w:t>
      </w:r>
      <w:bookmarkStart w:id="28" w:name="page16"/>
      <w:bookmarkEnd w:id="28"/>
      <w:r w:rsidRPr="0009406D">
        <w:t xml:space="preserve"> 1981-1989 and the other with a survey period from 1978-1989. Data from several neighboring measurement sites were also used, such as: Selcë (1959-2000), Vukel </w:t>
      </w:r>
      <w:r w:rsidRPr="0009406D">
        <w:lastRenderedPageBreak/>
        <w:t>1990-2000 and Nikaj in Lekbibaj (1970-1989). In summary, the main characteristics of these measurement sites are given in Table 2&amp;3.</w:t>
      </w:r>
    </w:p>
    <w:p w14:paraId="49DE4DEE" w14:textId="77777777" w:rsidR="00C10A90" w:rsidRDefault="00C10A90" w:rsidP="00C10A90">
      <w:pPr>
        <w:spacing w:before="0"/>
      </w:pPr>
    </w:p>
    <w:p w14:paraId="40BA3BA7" w14:textId="542DA6E4" w:rsidR="00281121" w:rsidRDefault="00A00F97" w:rsidP="004F32A0">
      <w:pPr>
        <w:pStyle w:val="Natpis"/>
      </w:pPr>
      <w:bookmarkStart w:id="29" w:name="_Toc222429170"/>
      <w:bookmarkStart w:id="30" w:name="_Toc224068664"/>
      <w:r w:rsidRPr="00A00F97">
        <w:t xml:space="preserve">Table </w:t>
      </w:r>
      <w:r w:rsidRPr="00A00F97">
        <w:fldChar w:fldCharType="begin"/>
      </w:r>
      <w:r w:rsidRPr="00A00F97">
        <w:instrText xml:space="preserve"> SEQ Table \* ARABIC </w:instrText>
      </w:r>
      <w:r w:rsidRPr="00A00F97">
        <w:fldChar w:fldCharType="separate"/>
      </w:r>
      <w:r w:rsidR="00B97E7D">
        <w:rPr>
          <w:noProof/>
        </w:rPr>
        <w:t>2</w:t>
      </w:r>
      <w:r w:rsidRPr="00A00F97">
        <w:fldChar w:fldCharType="end"/>
      </w:r>
      <w:r w:rsidRPr="00A00F97">
        <w:t>.</w:t>
      </w:r>
      <w:r>
        <w:t xml:space="preserve"> </w:t>
      </w:r>
      <w:r w:rsidR="0009406D" w:rsidRPr="0009406D">
        <w:t>Multiannual flows of the Cemi/Cijevna River in Cemi and Selcë.</w:t>
      </w:r>
      <w:bookmarkEnd w:id="29"/>
      <w:bookmarkEnd w:id="30"/>
      <w:r w:rsidR="0009406D" w:rsidRPr="0009406D">
        <w:t xml:space="preserve"> </w:t>
      </w:r>
    </w:p>
    <w:p w14:paraId="6B877353" w14:textId="4662D662" w:rsidR="0009406D" w:rsidRPr="0009406D" w:rsidRDefault="0009406D" w:rsidP="004F32A0">
      <w:pPr>
        <w:pStyle w:val="Natpis"/>
        <w:rPr>
          <w:i/>
          <w:color w:val="auto"/>
        </w:rPr>
      </w:pPr>
      <w:r w:rsidRPr="0009406D">
        <w:t xml:space="preserve">Source: Former </w:t>
      </w:r>
      <w:r w:rsidR="00A00F97">
        <w:t>Albanian H</w:t>
      </w:r>
      <w:r w:rsidRPr="0009406D">
        <w:t>ydromet Institute</w:t>
      </w:r>
    </w:p>
    <w:tbl>
      <w:tblPr>
        <w:tblStyle w:val="Koordinatnamreatabele"/>
        <w:tblW w:w="0" w:type="auto"/>
        <w:jc w:val="center"/>
        <w:tblLook w:val="04A0" w:firstRow="1" w:lastRow="0" w:firstColumn="1" w:lastColumn="0" w:noHBand="0" w:noVBand="1"/>
      </w:tblPr>
      <w:tblGrid>
        <w:gridCol w:w="562"/>
        <w:gridCol w:w="1134"/>
        <w:gridCol w:w="1134"/>
        <w:gridCol w:w="851"/>
        <w:gridCol w:w="710"/>
        <w:gridCol w:w="1558"/>
        <w:gridCol w:w="1336"/>
      </w:tblGrid>
      <w:tr w:rsidR="0009406D" w:rsidRPr="0009406D" w14:paraId="0D12253E" w14:textId="77777777" w:rsidTr="000B18FE">
        <w:trPr>
          <w:jc w:val="center"/>
        </w:trPr>
        <w:tc>
          <w:tcPr>
            <w:tcW w:w="562" w:type="dxa"/>
            <w:vAlign w:val="center"/>
          </w:tcPr>
          <w:p w14:paraId="46602945" w14:textId="77777777" w:rsidR="0009406D" w:rsidRPr="0009406D" w:rsidRDefault="0009406D" w:rsidP="004F32A0">
            <w:pPr>
              <w:pStyle w:val="Natpis"/>
            </w:pPr>
            <w:r w:rsidRPr="0009406D">
              <w:t>No</w:t>
            </w:r>
          </w:p>
        </w:tc>
        <w:tc>
          <w:tcPr>
            <w:tcW w:w="1134" w:type="dxa"/>
            <w:vAlign w:val="center"/>
          </w:tcPr>
          <w:p w14:paraId="721C081E" w14:textId="77777777" w:rsidR="0009406D" w:rsidRPr="0009406D" w:rsidRDefault="0009406D" w:rsidP="004F32A0">
            <w:pPr>
              <w:pStyle w:val="Natpis"/>
            </w:pPr>
            <w:r w:rsidRPr="0009406D">
              <w:t>Location</w:t>
            </w:r>
          </w:p>
        </w:tc>
        <w:tc>
          <w:tcPr>
            <w:tcW w:w="1134" w:type="dxa"/>
            <w:vAlign w:val="center"/>
          </w:tcPr>
          <w:p w14:paraId="38704EC0" w14:textId="77777777" w:rsidR="0009406D" w:rsidRPr="0009406D" w:rsidRDefault="0009406D" w:rsidP="004F32A0">
            <w:pPr>
              <w:pStyle w:val="Natpis"/>
            </w:pPr>
            <w:r w:rsidRPr="0009406D">
              <w:t>F</w:t>
            </w:r>
          </w:p>
          <w:p w14:paraId="4789EC4C" w14:textId="77777777" w:rsidR="0009406D" w:rsidRPr="0009406D" w:rsidRDefault="0009406D" w:rsidP="004F32A0">
            <w:pPr>
              <w:pStyle w:val="Natpis"/>
            </w:pPr>
            <w:r w:rsidRPr="0009406D">
              <w:t>(km</w:t>
            </w:r>
            <w:r w:rsidRPr="0009406D">
              <w:rPr>
                <w:vertAlign w:val="superscript"/>
              </w:rPr>
              <w:t>2</w:t>
            </w:r>
            <w:r w:rsidRPr="0009406D">
              <w:t>)</w:t>
            </w:r>
          </w:p>
        </w:tc>
        <w:tc>
          <w:tcPr>
            <w:tcW w:w="851" w:type="dxa"/>
            <w:vAlign w:val="center"/>
          </w:tcPr>
          <w:p w14:paraId="113B0391" w14:textId="77777777" w:rsidR="0009406D" w:rsidRPr="0009406D" w:rsidRDefault="0009406D" w:rsidP="004F32A0">
            <w:pPr>
              <w:pStyle w:val="Natpis"/>
            </w:pPr>
            <w:r w:rsidRPr="0009406D">
              <w:t>H</w:t>
            </w:r>
          </w:p>
          <w:p w14:paraId="200490FE" w14:textId="77777777" w:rsidR="0009406D" w:rsidRPr="0009406D" w:rsidRDefault="0009406D" w:rsidP="004F32A0">
            <w:pPr>
              <w:pStyle w:val="Natpis"/>
            </w:pPr>
            <w:r w:rsidRPr="0009406D">
              <w:t>(m)</w:t>
            </w:r>
          </w:p>
        </w:tc>
        <w:tc>
          <w:tcPr>
            <w:tcW w:w="710" w:type="dxa"/>
            <w:vAlign w:val="center"/>
          </w:tcPr>
          <w:p w14:paraId="6A3B2667" w14:textId="77777777" w:rsidR="0009406D" w:rsidRPr="0009406D" w:rsidRDefault="0009406D" w:rsidP="004F32A0">
            <w:pPr>
              <w:pStyle w:val="Natpis"/>
            </w:pPr>
            <w:r w:rsidRPr="0009406D">
              <w:t>L</w:t>
            </w:r>
          </w:p>
          <w:p w14:paraId="7A3D3E37" w14:textId="77777777" w:rsidR="0009406D" w:rsidRPr="0009406D" w:rsidRDefault="0009406D" w:rsidP="00281121">
            <w:pPr>
              <w:spacing w:before="0"/>
              <w:jc w:val="center"/>
              <w:rPr>
                <w:b/>
                <w:bCs/>
                <w:color w:val="000000" w:themeColor="text1"/>
              </w:rPr>
            </w:pPr>
            <w:r w:rsidRPr="0009406D">
              <w:rPr>
                <w:b/>
                <w:bCs/>
                <w:color w:val="000000" w:themeColor="text1"/>
              </w:rPr>
              <w:t>(km)</w:t>
            </w:r>
          </w:p>
        </w:tc>
        <w:tc>
          <w:tcPr>
            <w:tcW w:w="1558" w:type="dxa"/>
            <w:vAlign w:val="center"/>
          </w:tcPr>
          <w:p w14:paraId="1A88CD67" w14:textId="77777777" w:rsidR="0009406D" w:rsidRPr="0009406D" w:rsidRDefault="0009406D" w:rsidP="004F32A0">
            <w:pPr>
              <w:pStyle w:val="Natpis"/>
            </w:pPr>
            <w:r w:rsidRPr="0009406D">
              <w:t>Time of data (years)</w:t>
            </w:r>
          </w:p>
        </w:tc>
        <w:tc>
          <w:tcPr>
            <w:tcW w:w="1336" w:type="dxa"/>
            <w:vAlign w:val="center"/>
          </w:tcPr>
          <w:p w14:paraId="0D3CA0FE" w14:textId="77777777" w:rsidR="0009406D" w:rsidRPr="0009406D" w:rsidRDefault="0009406D" w:rsidP="004F32A0">
            <w:pPr>
              <w:pStyle w:val="Natpis"/>
            </w:pPr>
            <w:r w:rsidRPr="0009406D">
              <w:t>Discharges</w:t>
            </w:r>
          </w:p>
          <w:p w14:paraId="69F8E911" w14:textId="77777777" w:rsidR="0009406D" w:rsidRPr="0009406D" w:rsidRDefault="0009406D" w:rsidP="00281121">
            <w:pPr>
              <w:spacing w:before="0"/>
              <w:jc w:val="center"/>
              <w:rPr>
                <w:b/>
                <w:bCs/>
                <w:color w:val="000000" w:themeColor="text1"/>
              </w:rPr>
            </w:pPr>
            <w:r w:rsidRPr="0009406D">
              <w:rPr>
                <w:b/>
                <w:bCs/>
                <w:color w:val="000000" w:themeColor="text1"/>
              </w:rPr>
              <w:t>(m</w:t>
            </w:r>
            <w:r w:rsidRPr="0009406D">
              <w:rPr>
                <w:b/>
                <w:bCs/>
                <w:color w:val="000000" w:themeColor="text1"/>
                <w:vertAlign w:val="superscript"/>
              </w:rPr>
              <w:t>3</w:t>
            </w:r>
            <w:r w:rsidRPr="0009406D">
              <w:rPr>
                <w:b/>
                <w:bCs/>
                <w:color w:val="000000" w:themeColor="text1"/>
              </w:rPr>
              <w:t>)</w:t>
            </w:r>
          </w:p>
        </w:tc>
      </w:tr>
      <w:tr w:rsidR="0009406D" w:rsidRPr="0009406D" w14:paraId="0FA33E20" w14:textId="77777777" w:rsidTr="000B18FE">
        <w:trPr>
          <w:jc w:val="center"/>
        </w:trPr>
        <w:tc>
          <w:tcPr>
            <w:tcW w:w="562" w:type="dxa"/>
          </w:tcPr>
          <w:p w14:paraId="0C2B7CDD" w14:textId="77777777" w:rsidR="0009406D" w:rsidRPr="0009406D" w:rsidRDefault="0009406D" w:rsidP="004F32A0">
            <w:pPr>
              <w:pStyle w:val="Natpis"/>
            </w:pPr>
            <w:r w:rsidRPr="0009406D">
              <w:t>1</w:t>
            </w:r>
          </w:p>
        </w:tc>
        <w:tc>
          <w:tcPr>
            <w:tcW w:w="1134" w:type="dxa"/>
          </w:tcPr>
          <w:p w14:paraId="7B61ECBE" w14:textId="77777777" w:rsidR="0009406D" w:rsidRPr="00A14459" w:rsidRDefault="0009406D" w:rsidP="004F32A0">
            <w:pPr>
              <w:pStyle w:val="Natpis"/>
              <w:rPr>
                <w:b w:val="0"/>
                <w:bCs w:val="0"/>
              </w:rPr>
            </w:pPr>
            <w:r w:rsidRPr="00A14459">
              <w:rPr>
                <w:b w:val="0"/>
                <w:bCs w:val="0"/>
              </w:rPr>
              <w:t>Cemi</w:t>
            </w:r>
          </w:p>
        </w:tc>
        <w:tc>
          <w:tcPr>
            <w:tcW w:w="1134" w:type="dxa"/>
          </w:tcPr>
          <w:p w14:paraId="76C439A5" w14:textId="77777777" w:rsidR="0009406D" w:rsidRPr="00A14459" w:rsidRDefault="0009406D" w:rsidP="004F32A0">
            <w:pPr>
              <w:pStyle w:val="Natpis"/>
              <w:rPr>
                <w:b w:val="0"/>
                <w:bCs w:val="0"/>
              </w:rPr>
            </w:pPr>
            <w:r w:rsidRPr="00A14459">
              <w:rPr>
                <w:b w:val="0"/>
                <w:bCs w:val="0"/>
              </w:rPr>
              <w:t>173</w:t>
            </w:r>
          </w:p>
        </w:tc>
        <w:tc>
          <w:tcPr>
            <w:tcW w:w="851" w:type="dxa"/>
          </w:tcPr>
          <w:p w14:paraId="60E45C43" w14:textId="77777777" w:rsidR="0009406D" w:rsidRPr="00A14459" w:rsidRDefault="0009406D" w:rsidP="004F32A0">
            <w:pPr>
              <w:pStyle w:val="Natpis"/>
              <w:rPr>
                <w:b w:val="0"/>
                <w:bCs w:val="0"/>
              </w:rPr>
            </w:pPr>
            <w:r w:rsidRPr="00A14459">
              <w:rPr>
                <w:b w:val="0"/>
                <w:bCs w:val="0"/>
              </w:rPr>
              <w:t>1600</w:t>
            </w:r>
          </w:p>
        </w:tc>
        <w:tc>
          <w:tcPr>
            <w:tcW w:w="710" w:type="dxa"/>
          </w:tcPr>
          <w:p w14:paraId="33B450C8" w14:textId="77777777" w:rsidR="0009406D" w:rsidRPr="00A14459" w:rsidRDefault="0009406D" w:rsidP="004F32A0">
            <w:pPr>
              <w:pStyle w:val="Natpis"/>
              <w:rPr>
                <w:b w:val="0"/>
                <w:bCs w:val="0"/>
              </w:rPr>
            </w:pPr>
            <w:r w:rsidRPr="00A14459">
              <w:rPr>
                <w:b w:val="0"/>
                <w:bCs w:val="0"/>
              </w:rPr>
              <w:t>21</w:t>
            </w:r>
          </w:p>
        </w:tc>
        <w:tc>
          <w:tcPr>
            <w:tcW w:w="1558" w:type="dxa"/>
          </w:tcPr>
          <w:p w14:paraId="278BC55A" w14:textId="77777777" w:rsidR="0009406D" w:rsidRPr="00A14459" w:rsidRDefault="0009406D" w:rsidP="004F32A0">
            <w:pPr>
              <w:pStyle w:val="Natpis"/>
              <w:rPr>
                <w:b w:val="0"/>
                <w:bCs w:val="0"/>
              </w:rPr>
            </w:pPr>
            <w:r w:rsidRPr="00A14459">
              <w:rPr>
                <w:b w:val="0"/>
                <w:bCs w:val="0"/>
              </w:rPr>
              <w:t>1959-2000</w:t>
            </w:r>
          </w:p>
        </w:tc>
        <w:tc>
          <w:tcPr>
            <w:tcW w:w="1336" w:type="dxa"/>
          </w:tcPr>
          <w:p w14:paraId="381EC61E" w14:textId="77777777" w:rsidR="0009406D" w:rsidRPr="00A14459" w:rsidRDefault="0009406D" w:rsidP="004F32A0">
            <w:pPr>
              <w:pStyle w:val="Natpis"/>
              <w:rPr>
                <w:b w:val="0"/>
                <w:bCs w:val="0"/>
              </w:rPr>
            </w:pPr>
            <w:r w:rsidRPr="00A14459">
              <w:rPr>
                <w:b w:val="0"/>
                <w:bCs w:val="0"/>
              </w:rPr>
              <w:t>9.30</w:t>
            </w:r>
          </w:p>
        </w:tc>
      </w:tr>
      <w:tr w:rsidR="0009406D" w:rsidRPr="0009406D" w14:paraId="10637E9E" w14:textId="77777777" w:rsidTr="000B18FE">
        <w:trPr>
          <w:jc w:val="center"/>
        </w:trPr>
        <w:tc>
          <w:tcPr>
            <w:tcW w:w="562" w:type="dxa"/>
          </w:tcPr>
          <w:p w14:paraId="04930135" w14:textId="77777777" w:rsidR="0009406D" w:rsidRPr="0009406D" w:rsidRDefault="0009406D" w:rsidP="004F32A0">
            <w:pPr>
              <w:pStyle w:val="Natpis"/>
            </w:pPr>
            <w:r w:rsidRPr="0009406D">
              <w:t>2</w:t>
            </w:r>
          </w:p>
        </w:tc>
        <w:tc>
          <w:tcPr>
            <w:tcW w:w="1134" w:type="dxa"/>
          </w:tcPr>
          <w:p w14:paraId="16A20ED8" w14:textId="77777777" w:rsidR="0009406D" w:rsidRPr="00A14459" w:rsidRDefault="0009406D" w:rsidP="004F32A0">
            <w:pPr>
              <w:pStyle w:val="Natpis"/>
              <w:rPr>
                <w:b w:val="0"/>
                <w:bCs w:val="0"/>
              </w:rPr>
            </w:pPr>
            <w:r w:rsidRPr="00A14459">
              <w:rPr>
                <w:b w:val="0"/>
                <w:bCs w:val="0"/>
              </w:rPr>
              <w:t>Selca</w:t>
            </w:r>
          </w:p>
        </w:tc>
        <w:tc>
          <w:tcPr>
            <w:tcW w:w="1134" w:type="dxa"/>
          </w:tcPr>
          <w:p w14:paraId="62203DF9" w14:textId="77777777" w:rsidR="0009406D" w:rsidRPr="00A14459" w:rsidRDefault="0009406D" w:rsidP="004F32A0">
            <w:pPr>
              <w:pStyle w:val="Natpis"/>
              <w:rPr>
                <w:b w:val="0"/>
                <w:bCs w:val="0"/>
              </w:rPr>
            </w:pPr>
            <w:r w:rsidRPr="00A14459">
              <w:rPr>
                <w:b w:val="0"/>
                <w:bCs w:val="0"/>
              </w:rPr>
              <w:t>30.7</w:t>
            </w:r>
          </w:p>
        </w:tc>
        <w:tc>
          <w:tcPr>
            <w:tcW w:w="851" w:type="dxa"/>
          </w:tcPr>
          <w:p w14:paraId="09F65A91" w14:textId="77777777" w:rsidR="0009406D" w:rsidRPr="00A14459" w:rsidRDefault="0009406D" w:rsidP="004F32A0">
            <w:pPr>
              <w:pStyle w:val="Natpis"/>
              <w:rPr>
                <w:b w:val="0"/>
                <w:bCs w:val="0"/>
              </w:rPr>
            </w:pPr>
            <w:r w:rsidRPr="00A14459">
              <w:rPr>
                <w:b w:val="0"/>
                <w:bCs w:val="0"/>
              </w:rPr>
              <w:t>1514</w:t>
            </w:r>
          </w:p>
        </w:tc>
        <w:tc>
          <w:tcPr>
            <w:tcW w:w="710" w:type="dxa"/>
          </w:tcPr>
          <w:p w14:paraId="4AFD2FBC" w14:textId="77777777" w:rsidR="0009406D" w:rsidRPr="00A14459" w:rsidRDefault="0009406D" w:rsidP="004F32A0">
            <w:pPr>
              <w:pStyle w:val="Natpis"/>
              <w:rPr>
                <w:b w:val="0"/>
                <w:bCs w:val="0"/>
              </w:rPr>
            </w:pPr>
            <w:r w:rsidRPr="00A14459">
              <w:rPr>
                <w:b w:val="0"/>
                <w:bCs w:val="0"/>
              </w:rPr>
              <w:t>8.2</w:t>
            </w:r>
          </w:p>
        </w:tc>
        <w:tc>
          <w:tcPr>
            <w:tcW w:w="1558" w:type="dxa"/>
          </w:tcPr>
          <w:p w14:paraId="6E1D2EF0" w14:textId="77777777" w:rsidR="0009406D" w:rsidRPr="00A14459" w:rsidRDefault="0009406D" w:rsidP="004F32A0">
            <w:pPr>
              <w:pStyle w:val="Natpis"/>
              <w:rPr>
                <w:b w:val="0"/>
                <w:bCs w:val="0"/>
              </w:rPr>
            </w:pPr>
            <w:r w:rsidRPr="00A14459">
              <w:rPr>
                <w:b w:val="0"/>
                <w:bCs w:val="0"/>
              </w:rPr>
              <w:t>1981-1989</w:t>
            </w:r>
          </w:p>
        </w:tc>
        <w:tc>
          <w:tcPr>
            <w:tcW w:w="1336" w:type="dxa"/>
          </w:tcPr>
          <w:p w14:paraId="709E9FC0" w14:textId="77777777" w:rsidR="0009406D" w:rsidRPr="00A14459" w:rsidRDefault="0009406D" w:rsidP="004F32A0">
            <w:pPr>
              <w:pStyle w:val="Natpis"/>
              <w:rPr>
                <w:b w:val="0"/>
                <w:bCs w:val="0"/>
              </w:rPr>
            </w:pPr>
            <w:r w:rsidRPr="00A14459">
              <w:rPr>
                <w:b w:val="0"/>
                <w:bCs w:val="0"/>
              </w:rPr>
              <w:t>5.78</w:t>
            </w:r>
          </w:p>
        </w:tc>
      </w:tr>
    </w:tbl>
    <w:p w14:paraId="53FD1C3C" w14:textId="77777777" w:rsidR="0009406D" w:rsidRPr="0009406D" w:rsidRDefault="0009406D" w:rsidP="00281121">
      <w:pPr>
        <w:spacing w:before="0"/>
      </w:pPr>
    </w:p>
    <w:p w14:paraId="799D6B1A" w14:textId="01E51C27" w:rsidR="00257BB2" w:rsidRPr="00257BB2" w:rsidRDefault="00A00F97" w:rsidP="004F32A0">
      <w:pPr>
        <w:pStyle w:val="Natpis"/>
      </w:pPr>
      <w:bookmarkStart w:id="31" w:name="_Toc222429171"/>
      <w:bookmarkStart w:id="32" w:name="_Toc224068665"/>
      <w:r w:rsidRPr="00A00F97">
        <w:t xml:space="preserve">Table </w:t>
      </w:r>
      <w:r w:rsidRPr="00A00F97">
        <w:fldChar w:fldCharType="begin"/>
      </w:r>
      <w:r w:rsidRPr="00A00F97">
        <w:instrText xml:space="preserve"> SEQ Table \* ARABIC </w:instrText>
      </w:r>
      <w:r w:rsidRPr="00A00F97">
        <w:fldChar w:fldCharType="separate"/>
      </w:r>
      <w:r w:rsidR="00B97E7D">
        <w:rPr>
          <w:noProof/>
        </w:rPr>
        <w:t>3</w:t>
      </w:r>
      <w:r w:rsidRPr="00A00F97">
        <w:fldChar w:fldCharType="end"/>
      </w:r>
      <w:r w:rsidRPr="00A00F97">
        <w:t>.</w:t>
      </w:r>
      <w:r>
        <w:t xml:space="preserve"> </w:t>
      </w:r>
      <w:r w:rsidR="0009406D" w:rsidRPr="0009406D">
        <w:t>Monthly flows of the Cemi/Cijevna River in Cemi and Selca.</w:t>
      </w:r>
      <w:bookmarkEnd w:id="31"/>
      <w:bookmarkEnd w:id="32"/>
      <w:r w:rsidR="0009406D" w:rsidRPr="0009406D">
        <w:t xml:space="preserve"> </w:t>
      </w:r>
    </w:p>
    <w:p w14:paraId="3031036A" w14:textId="681E3995" w:rsidR="0009406D" w:rsidRDefault="0009406D" w:rsidP="004F32A0">
      <w:pPr>
        <w:pStyle w:val="Natpis"/>
      </w:pPr>
      <w:r w:rsidRPr="0009406D">
        <w:t xml:space="preserve">Source: Former </w:t>
      </w:r>
      <w:r w:rsidR="00A00F97">
        <w:t>Albanian H</w:t>
      </w:r>
      <w:r w:rsidRPr="0009406D">
        <w:t>ydromet Institute</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85"/>
        <w:gridCol w:w="865"/>
        <w:gridCol w:w="679"/>
        <w:gridCol w:w="625"/>
        <w:gridCol w:w="566"/>
        <w:gridCol w:w="566"/>
        <w:gridCol w:w="510"/>
        <w:gridCol w:w="706"/>
        <w:gridCol w:w="954"/>
        <w:gridCol w:w="776"/>
        <w:gridCol w:w="927"/>
        <w:gridCol w:w="909"/>
      </w:tblGrid>
      <w:tr w:rsidR="0009406D" w:rsidRPr="0009406D" w14:paraId="2AED213A" w14:textId="77777777" w:rsidTr="00257BB2">
        <w:trPr>
          <w:trHeight w:val="255"/>
          <w:jc w:val="center"/>
        </w:trPr>
        <w:tc>
          <w:tcPr>
            <w:tcW w:w="960" w:type="dxa"/>
            <w:noWrap/>
            <w:vAlign w:val="bottom"/>
            <w:hideMark/>
          </w:tcPr>
          <w:p w14:paraId="635CB646" w14:textId="77777777" w:rsidR="0009406D" w:rsidRPr="0009406D" w:rsidRDefault="0009406D" w:rsidP="000B18FE">
            <w:pPr>
              <w:jc w:val="center"/>
              <w:rPr>
                <w:b/>
                <w:bCs/>
                <w:sz w:val="16"/>
                <w:szCs w:val="16"/>
              </w:rPr>
            </w:pPr>
            <w:r w:rsidRPr="0009406D">
              <w:rPr>
                <w:b/>
                <w:bCs/>
                <w:sz w:val="16"/>
                <w:szCs w:val="16"/>
              </w:rPr>
              <w:t>Period</w:t>
            </w:r>
          </w:p>
        </w:tc>
        <w:tc>
          <w:tcPr>
            <w:tcW w:w="785" w:type="dxa"/>
            <w:noWrap/>
            <w:vAlign w:val="bottom"/>
            <w:hideMark/>
          </w:tcPr>
          <w:p w14:paraId="76C9812E" w14:textId="77777777" w:rsidR="0009406D" w:rsidRPr="0009406D" w:rsidRDefault="0009406D" w:rsidP="000B18FE">
            <w:pPr>
              <w:jc w:val="left"/>
              <w:rPr>
                <w:b/>
                <w:bCs/>
                <w:sz w:val="16"/>
                <w:szCs w:val="16"/>
              </w:rPr>
            </w:pPr>
            <w:r w:rsidRPr="0009406D">
              <w:rPr>
                <w:b/>
                <w:bCs/>
                <w:sz w:val="16"/>
                <w:szCs w:val="16"/>
              </w:rPr>
              <w:t>January</w:t>
            </w:r>
          </w:p>
        </w:tc>
        <w:tc>
          <w:tcPr>
            <w:tcW w:w="865" w:type="dxa"/>
            <w:noWrap/>
            <w:vAlign w:val="bottom"/>
            <w:hideMark/>
          </w:tcPr>
          <w:p w14:paraId="2B6DB52D" w14:textId="77777777" w:rsidR="0009406D" w:rsidRPr="0009406D" w:rsidRDefault="0009406D" w:rsidP="000B18FE">
            <w:pPr>
              <w:jc w:val="left"/>
              <w:rPr>
                <w:b/>
                <w:bCs/>
                <w:sz w:val="16"/>
                <w:szCs w:val="16"/>
              </w:rPr>
            </w:pPr>
            <w:r w:rsidRPr="0009406D">
              <w:rPr>
                <w:b/>
                <w:bCs/>
                <w:sz w:val="16"/>
                <w:szCs w:val="16"/>
              </w:rPr>
              <w:t>February</w:t>
            </w:r>
          </w:p>
        </w:tc>
        <w:tc>
          <w:tcPr>
            <w:tcW w:w="679" w:type="dxa"/>
            <w:noWrap/>
            <w:vAlign w:val="bottom"/>
            <w:hideMark/>
          </w:tcPr>
          <w:p w14:paraId="2ACC55BE" w14:textId="77777777" w:rsidR="0009406D" w:rsidRPr="0009406D" w:rsidRDefault="0009406D" w:rsidP="000B18FE">
            <w:pPr>
              <w:jc w:val="left"/>
              <w:rPr>
                <w:b/>
                <w:bCs/>
                <w:sz w:val="16"/>
                <w:szCs w:val="16"/>
              </w:rPr>
            </w:pPr>
            <w:r w:rsidRPr="0009406D">
              <w:rPr>
                <w:b/>
                <w:bCs/>
                <w:sz w:val="16"/>
                <w:szCs w:val="16"/>
              </w:rPr>
              <w:t>March</w:t>
            </w:r>
          </w:p>
        </w:tc>
        <w:tc>
          <w:tcPr>
            <w:tcW w:w="625" w:type="dxa"/>
            <w:noWrap/>
            <w:vAlign w:val="bottom"/>
            <w:hideMark/>
          </w:tcPr>
          <w:p w14:paraId="7C021E0E" w14:textId="77777777" w:rsidR="0009406D" w:rsidRPr="0009406D" w:rsidRDefault="0009406D" w:rsidP="000B18FE">
            <w:pPr>
              <w:jc w:val="left"/>
              <w:rPr>
                <w:b/>
                <w:bCs/>
                <w:sz w:val="16"/>
                <w:szCs w:val="16"/>
              </w:rPr>
            </w:pPr>
            <w:r w:rsidRPr="0009406D">
              <w:rPr>
                <w:b/>
                <w:bCs/>
                <w:sz w:val="16"/>
                <w:szCs w:val="16"/>
              </w:rPr>
              <w:t>Aprill</w:t>
            </w:r>
          </w:p>
        </w:tc>
        <w:tc>
          <w:tcPr>
            <w:tcW w:w="566" w:type="dxa"/>
            <w:noWrap/>
            <w:vAlign w:val="bottom"/>
            <w:hideMark/>
          </w:tcPr>
          <w:p w14:paraId="7847FC96" w14:textId="77777777" w:rsidR="0009406D" w:rsidRPr="0009406D" w:rsidRDefault="0009406D" w:rsidP="000B18FE">
            <w:pPr>
              <w:jc w:val="left"/>
              <w:rPr>
                <w:b/>
                <w:bCs/>
                <w:sz w:val="16"/>
                <w:szCs w:val="16"/>
              </w:rPr>
            </w:pPr>
            <w:r w:rsidRPr="0009406D">
              <w:rPr>
                <w:b/>
                <w:bCs/>
                <w:sz w:val="16"/>
                <w:szCs w:val="16"/>
              </w:rPr>
              <w:t>Maj</w:t>
            </w:r>
          </w:p>
        </w:tc>
        <w:tc>
          <w:tcPr>
            <w:tcW w:w="566" w:type="dxa"/>
            <w:noWrap/>
            <w:vAlign w:val="bottom"/>
            <w:hideMark/>
          </w:tcPr>
          <w:p w14:paraId="7CB21048" w14:textId="77777777" w:rsidR="0009406D" w:rsidRPr="0009406D" w:rsidRDefault="0009406D" w:rsidP="000B18FE">
            <w:pPr>
              <w:jc w:val="left"/>
              <w:rPr>
                <w:b/>
                <w:bCs/>
                <w:sz w:val="16"/>
                <w:szCs w:val="16"/>
              </w:rPr>
            </w:pPr>
            <w:r w:rsidRPr="0009406D">
              <w:rPr>
                <w:b/>
                <w:bCs/>
                <w:sz w:val="16"/>
                <w:szCs w:val="16"/>
              </w:rPr>
              <w:t>June</w:t>
            </w:r>
          </w:p>
        </w:tc>
        <w:tc>
          <w:tcPr>
            <w:tcW w:w="510" w:type="dxa"/>
            <w:noWrap/>
            <w:vAlign w:val="bottom"/>
            <w:hideMark/>
          </w:tcPr>
          <w:p w14:paraId="56279BDB" w14:textId="77777777" w:rsidR="0009406D" w:rsidRPr="0009406D" w:rsidRDefault="0009406D" w:rsidP="000B18FE">
            <w:pPr>
              <w:jc w:val="left"/>
              <w:rPr>
                <w:b/>
                <w:bCs/>
                <w:sz w:val="16"/>
                <w:szCs w:val="16"/>
              </w:rPr>
            </w:pPr>
            <w:r w:rsidRPr="0009406D">
              <w:rPr>
                <w:b/>
                <w:bCs/>
                <w:sz w:val="16"/>
                <w:szCs w:val="16"/>
              </w:rPr>
              <w:t>July</w:t>
            </w:r>
          </w:p>
        </w:tc>
        <w:tc>
          <w:tcPr>
            <w:tcW w:w="706" w:type="dxa"/>
            <w:noWrap/>
            <w:vAlign w:val="bottom"/>
            <w:hideMark/>
          </w:tcPr>
          <w:p w14:paraId="48930A95" w14:textId="77777777" w:rsidR="0009406D" w:rsidRPr="0009406D" w:rsidRDefault="0009406D" w:rsidP="000B18FE">
            <w:pPr>
              <w:jc w:val="left"/>
              <w:rPr>
                <w:b/>
                <w:bCs/>
                <w:sz w:val="16"/>
                <w:szCs w:val="16"/>
              </w:rPr>
            </w:pPr>
            <w:r w:rsidRPr="0009406D">
              <w:rPr>
                <w:b/>
                <w:bCs/>
                <w:sz w:val="16"/>
                <w:szCs w:val="16"/>
              </w:rPr>
              <w:t>August</w:t>
            </w:r>
          </w:p>
        </w:tc>
        <w:tc>
          <w:tcPr>
            <w:tcW w:w="954" w:type="dxa"/>
            <w:noWrap/>
            <w:vAlign w:val="bottom"/>
            <w:hideMark/>
          </w:tcPr>
          <w:p w14:paraId="4C09D0CB" w14:textId="77777777" w:rsidR="0009406D" w:rsidRPr="0009406D" w:rsidRDefault="0009406D" w:rsidP="000B18FE">
            <w:pPr>
              <w:jc w:val="left"/>
              <w:rPr>
                <w:b/>
                <w:bCs/>
                <w:sz w:val="16"/>
                <w:szCs w:val="16"/>
              </w:rPr>
            </w:pPr>
            <w:r w:rsidRPr="0009406D">
              <w:rPr>
                <w:b/>
                <w:bCs/>
                <w:sz w:val="16"/>
                <w:szCs w:val="16"/>
              </w:rPr>
              <w:t>September</w:t>
            </w:r>
          </w:p>
        </w:tc>
        <w:tc>
          <w:tcPr>
            <w:tcW w:w="776" w:type="dxa"/>
            <w:noWrap/>
            <w:vAlign w:val="bottom"/>
            <w:hideMark/>
          </w:tcPr>
          <w:p w14:paraId="2F9BCD58" w14:textId="77777777" w:rsidR="0009406D" w:rsidRPr="0009406D" w:rsidRDefault="0009406D" w:rsidP="000B18FE">
            <w:pPr>
              <w:jc w:val="left"/>
              <w:rPr>
                <w:b/>
                <w:bCs/>
                <w:sz w:val="16"/>
                <w:szCs w:val="16"/>
              </w:rPr>
            </w:pPr>
            <w:r w:rsidRPr="0009406D">
              <w:rPr>
                <w:b/>
                <w:bCs/>
                <w:sz w:val="16"/>
                <w:szCs w:val="16"/>
              </w:rPr>
              <w:t>October</w:t>
            </w:r>
          </w:p>
        </w:tc>
        <w:tc>
          <w:tcPr>
            <w:tcW w:w="927" w:type="dxa"/>
            <w:noWrap/>
            <w:vAlign w:val="bottom"/>
            <w:hideMark/>
          </w:tcPr>
          <w:p w14:paraId="07217B65" w14:textId="77777777" w:rsidR="0009406D" w:rsidRPr="0009406D" w:rsidRDefault="0009406D" w:rsidP="000B18FE">
            <w:pPr>
              <w:jc w:val="left"/>
              <w:rPr>
                <w:b/>
                <w:bCs/>
                <w:sz w:val="16"/>
                <w:szCs w:val="16"/>
              </w:rPr>
            </w:pPr>
            <w:r w:rsidRPr="0009406D">
              <w:rPr>
                <w:b/>
                <w:bCs/>
                <w:sz w:val="16"/>
                <w:szCs w:val="16"/>
              </w:rPr>
              <w:t>November</w:t>
            </w:r>
          </w:p>
        </w:tc>
        <w:tc>
          <w:tcPr>
            <w:tcW w:w="909" w:type="dxa"/>
            <w:noWrap/>
            <w:vAlign w:val="bottom"/>
            <w:hideMark/>
          </w:tcPr>
          <w:p w14:paraId="2A877DAD" w14:textId="77777777" w:rsidR="0009406D" w:rsidRPr="0009406D" w:rsidRDefault="0009406D" w:rsidP="000B18FE">
            <w:pPr>
              <w:jc w:val="left"/>
              <w:rPr>
                <w:b/>
                <w:bCs/>
                <w:sz w:val="16"/>
                <w:szCs w:val="16"/>
              </w:rPr>
            </w:pPr>
            <w:r w:rsidRPr="0009406D">
              <w:rPr>
                <w:b/>
                <w:bCs/>
                <w:sz w:val="16"/>
                <w:szCs w:val="16"/>
              </w:rPr>
              <w:t>December</w:t>
            </w:r>
          </w:p>
        </w:tc>
      </w:tr>
      <w:tr w:rsidR="0009406D" w:rsidRPr="0009406D" w14:paraId="73A39BFD" w14:textId="77777777" w:rsidTr="00257BB2">
        <w:trPr>
          <w:trHeight w:val="255"/>
          <w:jc w:val="center"/>
        </w:trPr>
        <w:tc>
          <w:tcPr>
            <w:tcW w:w="960" w:type="dxa"/>
            <w:noWrap/>
            <w:vAlign w:val="bottom"/>
            <w:hideMark/>
          </w:tcPr>
          <w:p w14:paraId="66207D91" w14:textId="77777777" w:rsidR="0009406D" w:rsidRPr="0009406D" w:rsidRDefault="0009406D" w:rsidP="000B18FE">
            <w:pPr>
              <w:jc w:val="center"/>
              <w:rPr>
                <w:sz w:val="20"/>
                <w:szCs w:val="20"/>
              </w:rPr>
            </w:pPr>
            <w:r w:rsidRPr="0009406D">
              <w:rPr>
                <w:sz w:val="20"/>
                <w:szCs w:val="20"/>
              </w:rPr>
              <w:t>1990</w:t>
            </w:r>
          </w:p>
        </w:tc>
        <w:tc>
          <w:tcPr>
            <w:tcW w:w="785" w:type="dxa"/>
            <w:noWrap/>
            <w:vAlign w:val="bottom"/>
            <w:hideMark/>
          </w:tcPr>
          <w:p w14:paraId="077E192B" w14:textId="77777777" w:rsidR="0009406D" w:rsidRPr="0009406D" w:rsidRDefault="0009406D" w:rsidP="004F32A0">
            <w:pPr>
              <w:pStyle w:val="Natpis"/>
            </w:pPr>
            <w:r w:rsidRPr="0009406D">
              <w:t>4.8</w:t>
            </w:r>
          </w:p>
        </w:tc>
        <w:tc>
          <w:tcPr>
            <w:tcW w:w="865" w:type="dxa"/>
            <w:noWrap/>
            <w:vAlign w:val="bottom"/>
            <w:hideMark/>
          </w:tcPr>
          <w:p w14:paraId="0B9832E8" w14:textId="77777777" w:rsidR="0009406D" w:rsidRPr="0009406D" w:rsidRDefault="0009406D" w:rsidP="004F32A0">
            <w:pPr>
              <w:pStyle w:val="Natpis"/>
            </w:pPr>
            <w:r w:rsidRPr="0009406D">
              <w:t>6.1</w:t>
            </w:r>
          </w:p>
        </w:tc>
        <w:tc>
          <w:tcPr>
            <w:tcW w:w="679" w:type="dxa"/>
            <w:noWrap/>
            <w:vAlign w:val="bottom"/>
            <w:hideMark/>
          </w:tcPr>
          <w:p w14:paraId="68E5AF2B" w14:textId="77777777" w:rsidR="0009406D" w:rsidRPr="0009406D" w:rsidRDefault="0009406D" w:rsidP="000B18FE">
            <w:pPr>
              <w:jc w:val="center"/>
              <w:rPr>
                <w:sz w:val="20"/>
                <w:szCs w:val="20"/>
              </w:rPr>
            </w:pPr>
            <w:r w:rsidRPr="0009406D">
              <w:rPr>
                <w:sz w:val="20"/>
                <w:szCs w:val="20"/>
              </w:rPr>
              <w:t>5.7</w:t>
            </w:r>
          </w:p>
        </w:tc>
        <w:tc>
          <w:tcPr>
            <w:tcW w:w="625" w:type="dxa"/>
            <w:noWrap/>
            <w:vAlign w:val="bottom"/>
            <w:hideMark/>
          </w:tcPr>
          <w:p w14:paraId="4E7DEA00" w14:textId="77777777" w:rsidR="0009406D" w:rsidRPr="0009406D" w:rsidRDefault="0009406D" w:rsidP="000B18FE">
            <w:pPr>
              <w:jc w:val="center"/>
              <w:rPr>
                <w:sz w:val="20"/>
                <w:szCs w:val="20"/>
              </w:rPr>
            </w:pPr>
            <w:r w:rsidRPr="0009406D">
              <w:rPr>
                <w:sz w:val="20"/>
                <w:szCs w:val="20"/>
              </w:rPr>
              <w:t>22.5</w:t>
            </w:r>
          </w:p>
        </w:tc>
        <w:tc>
          <w:tcPr>
            <w:tcW w:w="566" w:type="dxa"/>
            <w:noWrap/>
            <w:vAlign w:val="bottom"/>
            <w:hideMark/>
          </w:tcPr>
          <w:p w14:paraId="4F86D29F" w14:textId="77777777" w:rsidR="0009406D" w:rsidRPr="0009406D" w:rsidRDefault="0009406D" w:rsidP="000B18FE">
            <w:pPr>
              <w:jc w:val="center"/>
              <w:rPr>
                <w:sz w:val="20"/>
                <w:szCs w:val="20"/>
              </w:rPr>
            </w:pPr>
            <w:r w:rsidRPr="0009406D">
              <w:rPr>
                <w:sz w:val="20"/>
                <w:szCs w:val="20"/>
              </w:rPr>
              <w:t>8.6</w:t>
            </w:r>
          </w:p>
        </w:tc>
        <w:tc>
          <w:tcPr>
            <w:tcW w:w="566" w:type="dxa"/>
            <w:noWrap/>
            <w:vAlign w:val="bottom"/>
            <w:hideMark/>
          </w:tcPr>
          <w:p w14:paraId="024B08B0" w14:textId="77777777" w:rsidR="0009406D" w:rsidRPr="0009406D" w:rsidRDefault="0009406D" w:rsidP="000B18FE">
            <w:pPr>
              <w:jc w:val="center"/>
              <w:rPr>
                <w:sz w:val="20"/>
                <w:szCs w:val="20"/>
              </w:rPr>
            </w:pPr>
            <w:r w:rsidRPr="0009406D">
              <w:rPr>
                <w:sz w:val="20"/>
                <w:szCs w:val="20"/>
              </w:rPr>
              <w:t>4.4</w:t>
            </w:r>
          </w:p>
        </w:tc>
        <w:tc>
          <w:tcPr>
            <w:tcW w:w="510" w:type="dxa"/>
            <w:noWrap/>
            <w:vAlign w:val="bottom"/>
            <w:hideMark/>
          </w:tcPr>
          <w:p w14:paraId="13990322" w14:textId="77777777" w:rsidR="0009406D" w:rsidRPr="0009406D" w:rsidRDefault="0009406D" w:rsidP="000B18FE">
            <w:pPr>
              <w:jc w:val="center"/>
              <w:rPr>
                <w:sz w:val="20"/>
                <w:szCs w:val="20"/>
              </w:rPr>
            </w:pPr>
            <w:r w:rsidRPr="0009406D">
              <w:rPr>
                <w:sz w:val="20"/>
                <w:szCs w:val="20"/>
              </w:rPr>
              <w:t>3.2</w:t>
            </w:r>
          </w:p>
        </w:tc>
        <w:tc>
          <w:tcPr>
            <w:tcW w:w="706" w:type="dxa"/>
            <w:noWrap/>
            <w:vAlign w:val="bottom"/>
            <w:hideMark/>
          </w:tcPr>
          <w:p w14:paraId="7019F5DC" w14:textId="77777777" w:rsidR="0009406D" w:rsidRPr="0009406D" w:rsidRDefault="0009406D" w:rsidP="000B18FE">
            <w:pPr>
              <w:jc w:val="center"/>
              <w:rPr>
                <w:sz w:val="20"/>
                <w:szCs w:val="20"/>
              </w:rPr>
            </w:pPr>
            <w:r w:rsidRPr="0009406D">
              <w:rPr>
                <w:sz w:val="20"/>
                <w:szCs w:val="20"/>
              </w:rPr>
              <w:t>2.7</w:t>
            </w:r>
          </w:p>
        </w:tc>
        <w:tc>
          <w:tcPr>
            <w:tcW w:w="954" w:type="dxa"/>
            <w:noWrap/>
            <w:vAlign w:val="bottom"/>
            <w:hideMark/>
          </w:tcPr>
          <w:p w14:paraId="2EF9E6D8" w14:textId="77777777" w:rsidR="0009406D" w:rsidRPr="0009406D" w:rsidRDefault="0009406D" w:rsidP="000B18FE">
            <w:pPr>
              <w:jc w:val="center"/>
              <w:rPr>
                <w:sz w:val="20"/>
                <w:szCs w:val="20"/>
              </w:rPr>
            </w:pPr>
            <w:r w:rsidRPr="0009406D">
              <w:rPr>
                <w:sz w:val="20"/>
                <w:szCs w:val="20"/>
              </w:rPr>
              <w:t>3.1</w:t>
            </w:r>
          </w:p>
        </w:tc>
        <w:tc>
          <w:tcPr>
            <w:tcW w:w="776" w:type="dxa"/>
            <w:noWrap/>
            <w:vAlign w:val="bottom"/>
            <w:hideMark/>
          </w:tcPr>
          <w:p w14:paraId="4419B1ED" w14:textId="77777777" w:rsidR="0009406D" w:rsidRPr="0009406D" w:rsidRDefault="0009406D" w:rsidP="000B18FE">
            <w:pPr>
              <w:jc w:val="center"/>
              <w:rPr>
                <w:sz w:val="20"/>
                <w:szCs w:val="20"/>
              </w:rPr>
            </w:pPr>
            <w:r w:rsidRPr="0009406D">
              <w:rPr>
                <w:sz w:val="20"/>
                <w:szCs w:val="20"/>
              </w:rPr>
              <w:t>18.9</w:t>
            </w:r>
          </w:p>
        </w:tc>
        <w:tc>
          <w:tcPr>
            <w:tcW w:w="927" w:type="dxa"/>
            <w:noWrap/>
            <w:vAlign w:val="bottom"/>
            <w:hideMark/>
          </w:tcPr>
          <w:p w14:paraId="28CBB98D" w14:textId="77777777" w:rsidR="0009406D" w:rsidRPr="0009406D" w:rsidRDefault="0009406D" w:rsidP="000B18FE">
            <w:pPr>
              <w:jc w:val="center"/>
              <w:rPr>
                <w:sz w:val="20"/>
                <w:szCs w:val="20"/>
              </w:rPr>
            </w:pPr>
            <w:r w:rsidRPr="0009406D">
              <w:rPr>
                <w:sz w:val="20"/>
                <w:szCs w:val="20"/>
              </w:rPr>
              <w:t>19.3</w:t>
            </w:r>
          </w:p>
        </w:tc>
        <w:tc>
          <w:tcPr>
            <w:tcW w:w="909" w:type="dxa"/>
            <w:noWrap/>
            <w:vAlign w:val="bottom"/>
            <w:hideMark/>
          </w:tcPr>
          <w:p w14:paraId="2A9A11A4" w14:textId="77777777" w:rsidR="0009406D" w:rsidRPr="0009406D" w:rsidRDefault="0009406D" w:rsidP="000B18FE">
            <w:pPr>
              <w:jc w:val="center"/>
              <w:rPr>
                <w:sz w:val="20"/>
                <w:szCs w:val="20"/>
              </w:rPr>
            </w:pPr>
            <w:r w:rsidRPr="0009406D">
              <w:rPr>
                <w:sz w:val="20"/>
                <w:szCs w:val="20"/>
              </w:rPr>
              <w:t>13.5</w:t>
            </w:r>
          </w:p>
        </w:tc>
      </w:tr>
      <w:tr w:rsidR="0009406D" w:rsidRPr="0009406D" w14:paraId="6EF89B25" w14:textId="77777777" w:rsidTr="00257BB2">
        <w:trPr>
          <w:trHeight w:val="255"/>
          <w:jc w:val="center"/>
        </w:trPr>
        <w:tc>
          <w:tcPr>
            <w:tcW w:w="960" w:type="dxa"/>
            <w:noWrap/>
            <w:vAlign w:val="bottom"/>
            <w:hideMark/>
          </w:tcPr>
          <w:p w14:paraId="66A429D3" w14:textId="77777777" w:rsidR="0009406D" w:rsidRPr="0009406D" w:rsidRDefault="0009406D" w:rsidP="000B18FE">
            <w:pPr>
              <w:jc w:val="center"/>
              <w:rPr>
                <w:sz w:val="20"/>
                <w:szCs w:val="20"/>
              </w:rPr>
            </w:pPr>
            <w:r w:rsidRPr="0009406D">
              <w:rPr>
                <w:sz w:val="20"/>
                <w:szCs w:val="20"/>
              </w:rPr>
              <w:t>1991</w:t>
            </w:r>
          </w:p>
        </w:tc>
        <w:tc>
          <w:tcPr>
            <w:tcW w:w="785" w:type="dxa"/>
            <w:noWrap/>
            <w:vAlign w:val="bottom"/>
            <w:hideMark/>
          </w:tcPr>
          <w:p w14:paraId="42E579AA" w14:textId="77777777" w:rsidR="0009406D" w:rsidRPr="0009406D" w:rsidRDefault="0009406D" w:rsidP="004F32A0">
            <w:pPr>
              <w:pStyle w:val="Natpis"/>
            </w:pPr>
            <w:r w:rsidRPr="0009406D">
              <w:t>5.9</w:t>
            </w:r>
          </w:p>
        </w:tc>
        <w:tc>
          <w:tcPr>
            <w:tcW w:w="865" w:type="dxa"/>
            <w:noWrap/>
            <w:vAlign w:val="bottom"/>
            <w:hideMark/>
          </w:tcPr>
          <w:p w14:paraId="78794BD1" w14:textId="77777777" w:rsidR="0009406D" w:rsidRPr="0009406D" w:rsidRDefault="0009406D" w:rsidP="004F32A0">
            <w:pPr>
              <w:pStyle w:val="Natpis"/>
            </w:pPr>
            <w:r w:rsidRPr="0009406D">
              <w:t>9.0</w:t>
            </w:r>
          </w:p>
        </w:tc>
        <w:tc>
          <w:tcPr>
            <w:tcW w:w="679" w:type="dxa"/>
            <w:noWrap/>
            <w:vAlign w:val="bottom"/>
            <w:hideMark/>
          </w:tcPr>
          <w:p w14:paraId="605E81B1" w14:textId="77777777" w:rsidR="0009406D" w:rsidRPr="0009406D" w:rsidRDefault="0009406D" w:rsidP="000B18FE">
            <w:pPr>
              <w:jc w:val="center"/>
              <w:rPr>
                <w:sz w:val="20"/>
                <w:szCs w:val="20"/>
              </w:rPr>
            </w:pPr>
            <w:r w:rsidRPr="0009406D">
              <w:rPr>
                <w:sz w:val="20"/>
                <w:szCs w:val="20"/>
              </w:rPr>
              <w:t>10.0</w:t>
            </w:r>
          </w:p>
        </w:tc>
        <w:tc>
          <w:tcPr>
            <w:tcW w:w="625" w:type="dxa"/>
            <w:noWrap/>
            <w:vAlign w:val="bottom"/>
            <w:hideMark/>
          </w:tcPr>
          <w:p w14:paraId="24A24B61" w14:textId="77777777" w:rsidR="0009406D" w:rsidRPr="0009406D" w:rsidRDefault="0009406D" w:rsidP="000B18FE">
            <w:pPr>
              <w:jc w:val="center"/>
              <w:rPr>
                <w:sz w:val="20"/>
                <w:szCs w:val="20"/>
              </w:rPr>
            </w:pPr>
            <w:r w:rsidRPr="0009406D">
              <w:rPr>
                <w:sz w:val="20"/>
                <w:szCs w:val="20"/>
              </w:rPr>
              <w:t>13.2</w:t>
            </w:r>
          </w:p>
        </w:tc>
        <w:tc>
          <w:tcPr>
            <w:tcW w:w="566" w:type="dxa"/>
            <w:noWrap/>
            <w:vAlign w:val="bottom"/>
            <w:hideMark/>
          </w:tcPr>
          <w:p w14:paraId="0132872F" w14:textId="77777777" w:rsidR="0009406D" w:rsidRPr="0009406D" w:rsidRDefault="0009406D" w:rsidP="000B18FE">
            <w:pPr>
              <w:jc w:val="center"/>
              <w:rPr>
                <w:sz w:val="20"/>
                <w:szCs w:val="20"/>
              </w:rPr>
            </w:pPr>
            <w:r w:rsidRPr="0009406D">
              <w:rPr>
                <w:sz w:val="20"/>
                <w:szCs w:val="20"/>
              </w:rPr>
              <w:t>22.4</w:t>
            </w:r>
          </w:p>
        </w:tc>
        <w:tc>
          <w:tcPr>
            <w:tcW w:w="566" w:type="dxa"/>
            <w:noWrap/>
            <w:vAlign w:val="bottom"/>
            <w:hideMark/>
          </w:tcPr>
          <w:p w14:paraId="0A78B95E" w14:textId="77777777" w:rsidR="0009406D" w:rsidRPr="0009406D" w:rsidRDefault="0009406D" w:rsidP="000B18FE">
            <w:pPr>
              <w:jc w:val="center"/>
              <w:rPr>
                <w:sz w:val="20"/>
                <w:szCs w:val="20"/>
              </w:rPr>
            </w:pPr>
            <w:r w:rsidRPr="0009406D">
              <w:rPr>
                <w:sz w:val="20"/>
                <w:szCs w:val="20"/>
              </w:rPr>
              <w:t>16.9</w:t>
            </w:r>
          </w:p>
        </w:tc>
        <w:tc>
          <w:tcPr>
            <w:tcW w:w="510" w:type="dxa"/>
            <w:noWrap/>
            <w:vAlign w:val="bottom"/>
            <w:hideMark/>
          </w:tcPr>
          <w:p w14:paraId="546C13D4" w14:textId="77777777" w:rsidR="0009406D" w:rsidRPr="0009406D" w:rsidRDefault="0009406D" w:rsidP="000B18FE">
            <w:pPr>
              <w:jc w:val="center"/>
              <w:rPr>
                <w:sz w:val="20"/>
                <w:szCs w:val="20"/>
              </w:rPr>
            </w:pPr>
            <w:r w:rsidRPr="0009406D">
              <w:rPr>
                <w:sz w:val="20"/>
                <w:szCs w:val="20"/>
              </w:rPr>
              <w:t>4.6</w:t>
            </w:r>
          </w:p>
        </w:tc>
        <w:tc>
          <w:tcPr>
            <w:tcW w:w="706" w:type="dxa"/>
            <w:noWrap/>
            <w:vAlign w:val="bottom"/>
            <w:hideMark/>
          </w:tcPr>
          <w:p w14:paraId="514198B3" w14:textId="77777777" w:rsidR="0009406D" w:rsidRPr="0009406D" w:rsidRDefault="0009406D" w:rsidP="000B18FE">
            <w:pPr>
              <w:jc w:val="center"/>
              <w:rPr>
                <w:sz w:val="20"/>
                <w:szCs w:val="20"/>
              </w:rPr>
            </w:pPr>
            <w:r w:rsidRPr="0009406D">
              <w:rPr>
                <w:sz w:val="20"/>
                <w:szCs w:val="20"/>
              </w:rPr>
              <w:t>3.7</w:t>
            </w:r>
          </w:p>
        </w:tc>
        <w:tc>
          <w:tcPr>
            <w:tcW w:w="954" w:type="dxa"/>
            <w:noWrap/>
            <w:vAlign w:val="bottom"/>
            <w:hideMark/>
          </w:tcPr>
          <w:p w14:paraId="5C8BE3BE" w14:textId="77777777" w:rsidR="0009406D" w:rsidRPr="0009406D" w:rsidRDefault="0009406D" w:rsidP="000B18FE">
            <w:pPr>
              <w:jc w:val="center"/>
              <w:rPr>
                <w:sz w:val="20"/>
                <w:szCs w:val="20"/>
              </w:rPr>
            </w:pPr>
            <w:r w:rsidRPr="0009406D">
              <w:rPr>
                <w:sz w:val="20"/>
                <w:szCs w:val="20"/>
              </w:rPr>
              <w:t>4.1</w:t>
            </w:r>
          </w:p>
        </w:tc>
        <w:tc>
          <w:tcPr>
            <w:tcW w:w="776" w:type="dxa"/>
            <w:noWrap/>
            <w:vAlign w:val="bottom"/>
            <w:hideMark/>
          </w:tcPr>
          <w:p w14:paraId="7DACCC42" w14:textId="77777777" w:rsidR="0009406D" w:rsidRPr="0009406D" w:rsidRDefault="0009406D" w:rsidP="000B18FE">
            <w:pPr>
              <w:jc w:val="center"/>
              <w:rPr>
                <w:sz w:val="20"/>
                <w:szCs w:val="20"/>
              </w:rPr>
            </w:pPr>
            <w:r w:rsidRPr="0009406D">
              <w:rPr>
                <w:sz w:val="20"/>
                <w:szCs w:val="20"/>
              </w:rPr>
              <w:t>11.3</w:t>
            </w:r>
          </w:p>
        </w:tc>
        <w:tc>
          <w:tcPr>
            <w:tcW w:w="927" w:type="dxa"/>
            <w:noWrap/>
            <w:vAlign w:val="bottom"/>
            <w:hideMark/>
          </w:tcPr>
          <w:p w14:paraId="6924F0D1" w14:textId="77777777" w:rsidR="0009406D" w:rsidRPr="0009406D" w:rsidRDefault="0009406D" w:rsidP="000B18FE">
            <w:pPr>
              <w:jc w:val="center"/>
              <w:rPr>
                <w:sz w:val="20"/>
                <w:szCs w:val="20"/>
              </w:rPr>
            </w:pPr>
            <w:r w:rsidRPr="0009406D">
              <w:rPr>
                <w:sz w:val="20"/>
                <w:szCs w:val="20"/>
              </w:rPr>
              <w:t>29.5</w:t>
            </w:r>
          </w:p>
        </w:tc>
        <w:tc>
          <w:tcPr>
            <w:tcW w:w="909" w:type="dxa"/>
            <w:noWrap/>
            <w:vAlign w:val="bottom"/>
            <w:hideMark/>
          </w:tcPr>
          <w:p w14:paraId="4937710B" w14:textId="77777777" w:rsidR="0009406D" w:rsidRPr="0009406D" w:rsidRDefault="0009406D" w:rsidP="000B18FE">
            <w:pPr>
              <w:jc w:val="center"/>
              <w:rPr>
                <w:sz w:val="20"/>
                <w:szCs w:val="20"/>
              </w:rPr>
            </w:pPr>
            <w:r w:rsidRPr="0009406D">
              <w:rPr>
                <w:sz w:val="20"/>
                <w:szCs w:val="20"/>
              </w:rPr>
              <w:t>7.5</w:t>
            </w:r>
          </w:p>
        </w:tc>
      </w:tr>
      <w:tr w:rsidR="0009406D" w:rsidRPr="0009406D" w14:paraId="195643AA" w14:textId="77777777" w:rsidTr="00257BB2">
        <w:trPr>
          <w:trHeight w:val="255"/>
          <w:jc w:val="center"/>
        </w:trPr>
        <w:tc>
          <w:tcPr>
            <w:tcW w:w="960" w:type="dxa"/>
            <w:noWrap/>
            <w:vAlign w:val="bottom"/>
            <w:hideMark/>
          </w:tcPr>
          <w:p w14:paraId="5264C6B6" w14:textId="77777777" w:rsidR="0009406D" w:rsidRPr="0009406D" w:rsidRDefault="0009406D" w:rsidP="000B18FE">
            <w:pPr>
              <w:jc w:val="center"/>
              <w:rPr>
                <w:sz w:val="20"/>
                <w:szCs w:val="20"/>
              </w:rPr>
            </w:pPr>
            <w:r w:rsidRPr="0009406D">
              <w:rPr>
                <w:sz w:val="20"/>
                <w:szCs w:val="20"/>
              </w:rPr>
              <w:t>1992</w:t>
            </w:r>
          </w:p>
        </w:tc>
        <w:tc>
          <w:tcPr>
            <w:tcW w:w="785" w:type="dxa"/>
            <w:noWrap/>
            <w:vAlign w:val="bottom"/>
            <w:hideMark/>
          </w:tcPr>
          <w:p w14:paraId="7F282016" w14:textId="77777777" w:rsidR="0009406D" w:rsidRPr="0009406D" w:rsidRDefault="0009406D" w:rsidP="004F32A0">
            <w:pPr>
              <w:pStyle w:val="Natpis"/>
            </w:pPr>
            <w:r w:rsidRPr="0009406D">
              <w:t>2.6</w:t>
            </w:r>
          </w:p>
        </w:tc>
        <w:tc>
          <w:tcPr>
            <w:tcW w:w="865" w:type="dxa"/>
            <w:noWrap/>
            <w:vAlign w:val="bottom"/>
            <w:hideMark/>
          </w:tcPr>
          <w:p w14:paraId="4163E261" w14:textId="77777777" w:rsidR="0009406D" w:rsidRPr="0009406D" w:rsidRDefault="0009406D" w:rsidP="004F32A0">
            <w:pPr>
              <w:pStyle w:val="Natpis"/>
            </w:pPr>
            <w:r w:rsidRPr="0009406D">
              <w:t>2.0</w:t>
            </w:r>
          </w:p>
        </w:tc>
        <w:tc>
          <w:tcPr>
            <w:tcW w:w="679" w:type="dxa"/>
            <w:noWrap/>
            <w:vAlign w:val="bottom"/>
            <w:hideMark/>
          </w:tcPr>
          <w:p w14:paraId="2FF07CC7" w14:textId="77777777" w:rsidR="0009406D" w:rsidRPr="0009406D" w:rsidRDefault="0009406D" w:rsidP="000B18FE">
            <w:pPr>
              <w:jc w:val="center"/>
              <w:rPr>
                <w:sz w:val="20"/>
                <w:szCs w:val="20"/>
              </w:rPr>
            </w:pPr>
            <w:r w:rsidRPr="0009406D">
              <w:rPr>
                <w:sz w:val="20"/>
                <w:szCs w:val="20"/>
              </w:rPr>
              <w:t>4.3</w:t>
            </w:r>
          </w:p>
        </w:tc>
        <w:tc>
          <w:tcPr>
            <w:tcW w:w="625" w:type="dxa"/>
            <w:noWrap/>
            <w:vAlign w:val="bottom"/>
            <w:hideMark/>
          </w:tcPr>
          <w:p w14:paraId="37EFBA75" w14:textId="77777777" w:rsidR="0009406D" w:rsidRPr="0009406D" w:rsidRDefault="0009406D" w:rsidP="000B18FE">
            <w:pPr>
              <w:jc w:val="center"/>
              <w:rPr>
                <w:sz w:val="20"/>
                <w:szCs w:val="20"/>
              </w:rPr>
            </w:pPr>
            <w:r w:rsidRPr="0009406D">
              <w:rPr>
                <w:sz w:val="20"/>
                <w:szCs w:val="20"/>
              </w:rPr>
              <w:t>12.7</w:t>
            </w:r>
          </w:p>
        </w:tc>
        <w:tc>
          <w:tcPr>
            <w:tcW w:w="566" w:type="dxa"/>
            <w:noWrap/>
            <w:vAlign w:val="bottom"/>
            <w:hideMark/>
          </w:tcPr>
          <w:p w14:paraId="02D0DE05" w14:textId="77777777" w:rsidR="0009406D" w:rsidRPr="0009406D" w:rsidRDefault="0009406D" w:rsidP="000B18FE">
            <w:pPr>
              <w:jc w:val="center"/>
              <w:rPr>
                <w:sz w:val="20"/>
                <w:szCs w:val="20"/>
              </w:rPr>
            </w:pPr>
            <w:r w:rsidRPr="0009406D">
              <w:rPr>
                <w:sz w:val="20"/>
                <w:szCs w:val="20"/>
              </w:rPr>
              <w:t>10.7</w:t>
            </w:r>
          </w:p>
        </w:tc>
        <w:tc>
          <w:tcPr>
            <w:tcW w:w="566" w:type="dxa"/>
            <w:noWrap/>
            <w:vAlign w:val="bottom"/>
            <w:hideMark/>
          </w:tcPr>
          <w:p w14:paraId="21E20C2F" w14:textId="77777777" w:rsidR="0009406D" w:rsidRPr="0009406D" w:rsidRDefault="0009406D" w:rsidP="000B18FE">
            <w:pPr>
              <w:jc w:val="center"/>
              <w:rPr>
                <w:sz w:val="20"/>
                <w:szCs w:val="20"/>
              </w:rPr>
            </w:pPr>
            <w:r w:rsidRPr="0009406D">
              <w:rPr>
                <w:sz w:val="20"/>
                <w:szCs w:val="20"/>
              </w:rPr>
              <w:t>9.6</w:t>
            </w:r>
          </w:p>
        </w:tc>
        <w:tc>
          <w:tcPr>
            <w:tcW w:w="510" w:type="dxa"/>
            <w:noWrap/>
            <w:vAlign w:val="bottom"/>
            <w:hideMark/>
          </w:tcPr>
          <w:p w14:paraId="77FA1A8D" w14:textId="77777777" w:rsidR="0009406D" w:rsidRPr="0009406D" w:rsidRDefault="0009406D" w:rsidP="000B18FE">
            <w:pPr>
              <w:jc w:val="center"/>
              <w:rPr>
                <w:sz w:val="20"/>
                <w:szCs w:val="20"/>
              </w:rPr>
            </w:pPr>
            <w:r w:rsidRPr="0009406D">
              <w:rPr>
                <w:sz w:val="20"/>
                <w:szCs w:val="20"/>
              </w:rPr>
              <w:t>3.4</w:t>
            </w:r>
          </w:p>
        </w:tc>
        <w:tc>
          <w:tcPr>
            <w:tcW w:w="706" w:type="dxa"/>
            <w:noWrap/>
            <w:vAlign w:val="bottom"/>
            <w:hideMark/>
          </w:tcPr>
          <w:p w14:paraId="50D97BE6" w14:textId="77777777" w:rsidR="0009406D" w:rsidRPr="0009406D" w:rsidRDefault="0009406D" w:rsidP="000B18FE">
            <w:pPr>
              <w:jc w:val="center"/>
              <w:rPr>
                <w:sz w:val="20"/>
                <w:szCs w:val="20"/>
              </w:rPr>
            </w:pPr>
            <w:r w:rsidRPr="0009406D">
              <w:rPr>
                <w:sz w:val="20"/>
                <w:szCs w:val="20"/>
              </w:rPr>
              <w:t>1.3</w:t>
            </w:r>
          </w:p>
        </w:tc>
        <w:tc>
          <w:tcPr>
            <w:tcW w:w="954" w:type="dxa"/>
            <w:noWrap/>
            <w:vAlign w:val="bottom"/>
            <w:hideMark/>
          </w:tcPr>
          <w:p w14:paraId="4272F6F4" w14:textId="77777777" w:rsidR="0009406D" w:rsidRPr="0009406D" w:rsidRDefault="0009406D" w:rsidP="000B18FE">
            <w:pPr>
              <w:jc w:val="center"/>
              <w:rPr>
                <w:sz w:val="20"/>
                <w:szCs w:val="20"/>
              </w:rPr>
            </w:pPr>
            <w:r w:rsidRPr="0009406D">
              <w:rPr>
                <w:sz w:val="20"/>
                <w:szCs w:val="20"/>
              </w:rPr>
              <w:t>1.6</w:t>
            </w:r>
          </w:p>
        </w:tc>
        <w:tc>
          <w:tcPr>
            <w:tcW w:w="776" w:type="dxa"/>
            <w:noWrap/>
            <w:vAlign w:val="bottom"/>
            <w:hideMark/>
          </w:tcPr>
          <w:p w14:paraId="4F78C4A8" w14:textId="77777777" w:rsidR="0009406D" w:rsidRPr="0009406D" w:rsidRDefault="0009406D" w:rsidP="000B18FE">
            <w:pPr>
              <w:jc w:val="center"/>
              <w:rPr>
                <w:sz w:val="20"/>
                <w:szCs w:val="20"/>
              </w:rPr>
            </w:pPr>
            <w:r w:rsidRPr="0009406D">
              <w:rPr>
                <w:sz w:val="20"/>
                <w:szCs w:val="20"/>
              </w:rPr>
              <w:t>16.5</w:t>
            </w:r>
          </w:p>
        </w:tc>
        <w:tc>
          <w:tcPr>
            <w:tcW w:w="927" w:type="dxa"/>
            <w:noWrap/>
            <w:vAlign w:val="bottom"/>
            <w:hideMark/>
          </w:tcPr>
          <w:p w14:paraId="671D4EF3" w14:textId="77777777" w:rsidR="0009406D" w:rsidRPr="0009406D" w:rsidRDefault="0009406D" w:rsidP="000B18FE">
            <w:pPr>
              <w:jc w:val="center"/>
              <w:rPr>
                <w:sz w:val="20"/>
                <w:szCs w:val="20"/>
              </w:rPr>
            </w:pPr>
            <w:r w:rsidRPr="0009406D">
              <w:rPr>
                <w:sz w:val="20"/>
                <w:szCs w:val="20"/>
              </w:rPr>
              <w:t>19.1</w:t>
            </w:r>
          </w:p>
        </w:tc>
        <w:tc>
          <w:tcPr>
            <w:tcW w:w="909" w:type="dxa"/>
            <w:noWrap/>
            <w:vAlign w:val="bottom"/>
            <w:hideMark/>
          </w:tcPr>
          <w:p w14:paraId="6A6AAC06" w14:textId="77777777" w:rsidR="0009406D" w:rsidRPr="0009406D" w:rsidRDefault="0009406D" w:rsidP="000B18FE">
            <w:pPr>
              <w:jc w:val="center"/>
              <w:rPr>
                <w:sz w:val="20"/>
                <w:szCs w:val="20"/>
              </w:rPr>
            </w:pPr>
            <w:r w:rsidRPr="0009406D">
              <w:rPr>
                <w:sz w:val="20"/>
                <w:szCs w:val="20"/>
              </w:rPr>
              <w:t>8.7</w:t>
            </w:r>
          </w:p>
        </w:tc>
      </w:tr>
      <w:tr w:rsidR="0009406D" w:rsidRPr="0009406D" w14:paraId="71BE1910" w14:textId="77777777" w:rsidTr="00257BB2">
        <w:trPr>
          <w:trHeight w:val="255"/>
          <w:jc w:val="center"/>
        </w:trPr>
        <w:tc>
          <w:tcPr>
            <w:tcW w:w="960" w:type="dxa"/>
            <w:noWrap/>
            <w:vAlign w:val="bottom"/>
            <w:hideMark/>
          </w:tcPr>
          <w:p w14:paraId="1D6E904D" w14:textId="77777777" w:rsidR="0009406D" w:rsidRPr="0009406D" w:rsidRDefault="0009406D" w:rsidP="000B18FE">
            <w:pPr>
              <w:jc w:val="center"/>
              <w:rPr>
                <w:sz w:val="20"/>
                <w:szCs w:val="20"/>
              </w:rPr>
            </w:pPr>
            <w:r w:rsidRPr="0009406D">
              <w:rPr>
                <w:sz w:val="20"/>
                <w:szCs w:val="20"/>
              </w:rPr>
              <w:t>1993</w:t>
            </w:r>
          </w:p>
        </w:tc>
        <w:tc>
          <w:tcPr>
            <w:tcW w:w="785" w:type="dxa"/>
            <w:noWrap/>
            <w:vAlign w:val="bottom"/>
            <w:hideMark/>
          </w:tcPr>
          <w:p w14:paraId="35A28EA6" w14:textId="77777777" w:rsidR="0009406D" w:rsidRPr="0009406D" w:rsidRDefault="0009406D" w:rsidP="004F32A0">
            <w:pPr>
              <w:pStyle w:val="Natpis"/>
            </w:pPr>
            <w:r w:rsidRPr="0009406D">
              <w:t>3.7</w:t>
            </w:r>
          </w:p>
        </w:tc>
        <w:tc>
          <w:tcPr>
            <w:tcW w:w="865" w:type="dxa"/>
            <w:noWrap/>
            <w:vAlign w:val="bottom"/>
            <w:hideMark/>
          </w:tcPr>
          <w:p w14:paraId="38474461" w14:textId="77777777" w:rsidR="0009406D" w:rsidRPr="0009406D" w:rsidRDefault="0009406D" w:rsidP="004F32A0">
            <w:pPr>
              <w:pStyle w:val="Natpis"/>
            </w:pPr>
            <w:r w:rsidRPr="0009406D">
              <w:t>1.6</w:t>
            </w:r>
          </w:p>
        </w:tc>
        <w:tc>
          <w:tcPr>
            <w:tcW w:w="679" w:type="dxa"/>
            <w:noWrap/>
            <w:vAlign w:val="bottom"/>
            <w:hideMark/>
          </w:tcPr>
          <w:p w14:paraId="2117216B" w14:textId="77777777" w:rsidR="0009406D" w:rsidRPr="0009406D" w:rsidRDefault="0009406D" w:rsidP="000B18FE">
            <w:pPr>
              <w:jc w:val="center"/>
              <w:rPr>
                <w:sz w:val="20"/>
                <w:szCs w:val="20"/>
              </w:rPr>
            </w:pPr>
            <w:r w:rsidRPr="0009406D">
              <w:rPr>
                <w:sz w:val="20"/>
                <w:szCs w:val="20"/>
              </w:rPr>
              <w:t>6.0</w:t>
            </w:r>
          </w:p>
        </w:tc>
        <w:tc>
          <w:tcPr>
            <w:tcW w:w="625" w:type="dxa"/>
            <w:noWrap/>
            <w:vAlign w:val="bottom"/>
            <w:hideMark/>
          </w:tcPr>
          <w:p w14:paraId="0F69DA18" w14:textId="77777777" w:rsidR="0009406D" w:rsidRPr="0009406D" w:rsidRDefault="0009406D" w:rsidP="000B18FE">
            <w:pPr>
              <w:jc w:val="center"/>
              <w:rPr>
                <w:sz w:val="20"/>
                <w:szCs w:val="20"/>
              </w:rPr>
            </w:pPr>
            <w:r w:rsidRPr="0009406D">
              <w:rPr>
                <w:sz w:val="20"/>
                <w:szCs w:val="20"/>
              </w:rPr>
              <w:t>13.3</w:t>
            </w:r>
          </w:p>
        </w:tc>
        <w:tc>
          <w:tcPr>
            <w:tcW w:w="566" w:type="dxa"/>
            <w:noWrap/>
            <w:vAlign w:val="bottom"/>
            <w:hideMark/>
          </w:tcPr>
          <w:p w14:paraId="6AE0847C" w14:textId="77777777" w:rsidR="0009406D" w:rsidRPr="0009406D" w:rsidRDefault="0009406D" w:rsidP="000B18FE">
            <w:pPr>
              <w:jc w:val="center"/>
              <w:rPr>
                <w:sz w:val="20"/>
                <w:szCs w:val="20"/>
              </w:rPr>
            </w:pPr>
            <w:r w:rsidRPr="0009406D">
              <w:rPr>
                <w:sz w:val="20"/>
                <w:szCs w:val="20"/>
              </w:rPr>
              <w:t>8.3</w:t>
            </w:r>
          </w:p>
        </w:tc>
        <w:tc>
          <w:tcPr>
            <w:tcW w:w="566" w:type="dxa"/>
            <w:noWrap/>
            <w:vAlign w:val="bottom"/>
            <w:hideMark/>
          </w:tcPr>
          <w:p w14:paraId="42478AF9" w14:textId="77777777" w:rsidR="0009406D" w:rsidRPr="0009406D" w:rsidRDefault="0009406D" w:rsidP="000B18FE">
            <w:pPr>
              <w:jc w:val="center"/>
              <w:rPr>
                <w:sz w:val="20"/>
                <w:szCs w:val="20"/>
              </w:rPr>
            </w:pPr>
            <w:r w:rsidRPr="0009406D">
              <w:rPr>
                <w:sz w:val="20"/>
                <w:szCs w:val="20"/>
              </w:rPr>
              <w:t>4.9</w:t>
            </w:r>
          </w:p>
        </w:tc>
        <w:tc>
          <w:tcPr>
            <w:tcW w:w="510" w:type="dxa"/>
            <w:noWrap/>
            <w:vAlign w:val="bottom"/>
            <w:hideMark/>
          </w:tcPr>
          <w:p w14:paraId="4DAB4B19" w14:textId="77777777" w:rsidR="0009406D" w:rsidRPr="0009406D" w:rsidRDefault="0009406D" w:rsidP="000B18FE">
            <w:pPr>
              <w:jc w:val="center"/>
              <w:rPr>
                <w:sz w:val="20"/>
                <w:szCs w:val="20"/>
              </w:rPr>
            </w:pPr>
            <w:r w:rsidRPr="0009406D">
              <w:rPr>
                <w:sz w:val="20"/>
                <w:szCs w:val="20"/>
              </w:rPr>
              <w:t>2.3</w:t>
            </w:r>
          </w:p>
        </w:tc>
        <w:tc>
          <w:tcPr>
            <w:tcW w:w="706" w:type="dxa"/>
            <w:noWrap/>
            <w:vAlign w:val="bottom"/>
            <w:hideMark/>
          </w:tcPr>
          <w:p w14:paraId="3F6CD35A" w14:textId="77777777" w:rsidR="0009406D" w:rsidRPr="0009406D" w:rsidRDefault="0009406D" w:rsidP="000B18FE">
            <w:pPr>
              <w:jc w:val="center"/>
              <w:rPr>
                <w:sz w:val="20"/>
                <w:szCs w:val="20"/>
              </w:rPr>
            </w:pPr>
            <w:r w:rsidRPr="0009406D">
              <w:rPr>
                <w:sz w:val="20"/>
                <w:szCs w:val="20"/>
              </w:rPr>
              <w:t>1.8</w:t>
            </w:r>
          </w:p>
        </w:tc>
        <w:tc>
          <w:tcPr>
            <w:tcW w:w="954" w:type="dxa"/>
            <w:noWrap/>
            <w:vAlign w:val="bottom"/>
            <w:hideMark/>
          </w:tcPr>
          <w:p w14:paraId="4CF4F24B" w14:textId="77777777" w:rsidR="0009406D" w:rsidRPr="0009406D" w:rsidRDefault="0009406D" w:rsidP="000B18FE">
            <w:pPr>
              <w:jc w:val="center"/>
              <w:rPr>
                <w:sz w:val="20"/>
                <w:szCs w:val="20"/>
              </w:rPr>
            </w:pPr>
            <w:r w:rsidRPr="0009406D">
              <w:rPr>
                <w:sz w:val="20"/>
                <w:szCs w:val="20"/>
              </w:rPr>
              <w:t>8.8</w:t>
            </w:r>
          </w:p>
        </w:tc>
        <w:tc>
          <w:tcPr>
            <w:tcW w:w="776" w:type="dxa"/>
            <w:noWrap/>
            <w:vAlign w:val="bottom"/>
            <w:hideMark/>
          </w:tcPr>
          <w:p w14:paraId="6C0015D6" w14:textId="77777777" w:rsidR="0009406D" w:rsidRPr="0009406D" w:rsidRDefault="0009406D" w:rsidP="000B18FE">
            <w:pPr>
              <w:jc w:val="center"/>
              <w:rPr>
                <w:sz w:val="20"/>
                <w:szCs w:val="20"/>
              </w:rPr>
            </w:pPr>
            <w:r w:rsidRPr="0009406D">
              <w:rPr>
                <w:sz w:val="20"/>
                <w:szCs w:val="20"/>
              </w:rPr>
              <w:t>9.9</w:t>
            </w:r>
          </w:p>
        </w:tc>
        <w:tc>
          <w:tcPr>
            <w:tcW w:w="927" w:type="dxa"/>
            <w:noWrap/>
            <w:vAlign w:val="bottom"/>
            <w:hideMark/>
          </w:tcPr>
          <w:p w14:paraId="5A52B6D7" w14:textId="77777777" w:rsidR="0009406D" w:rsidRPr="0009406D" w:rsidRDefault="0009406D" w:rsidP="000B18FE">
            <w:pPr>
              <w:jc w:val="center"/>
              <w:rPr>
                <w:sz w:val="20"/>
                <w:szCs w:val="20"/>
              </w:rPr>
            </w:pPr>
            <w:r w:rsidRPr="0009406D">
              <w:rPr>
                <w:sz w:val="20"/>
                <w:szCs w:val="20"/>
              </w:rPr>
              <w:t>17.2</w:t>
            </w:r>
          </w:p>
        </w:tc>
        <w:tc>
          <w:tcPr>
            <w:tcW w:w="909" w:type="dxa"/>
            <w:noWrap/>
            <w:vAlign w:val="bottom"/>
            <w:hideMark/>
          </w:tcPr>
          <w:p w14:paraId="323D38F0" w14:textId="77777777" w:rsidR="0009406D" w:rsidRPr="0009406D" w:rsidRDefault="0009406D" w:rsidP="000B18FE">
            <w:pPr>
              <w:jc w:val="center"/>
              <w:rPr>
                <w:sz w:val="20"/>
                <w:szCs w:val="20"/>
              </w:rPr>
            </w:pPr>
            <w:r w:rsidRPr="0009406D">
              <w:rPr>
                <w:sz w:val="20"/>
                <w:szCs w:val="20"/>
              </w:rPr>
              <w:t>19.5</w:t>
            </w:r>
          </w:p>
        </w:tc>
      </w:tr>
      <w:tr w:rsidR="0009406D" w:rsidRPr="0009406D" w14:paraId="682DCABA" w14:textId="77777777" w:rsidTr="00257BB2">
        <w:trPr>
          <w:trHeight w:val="255"/>
          <w:jc w:val="center"/>
        </w:trPr>
        <w:tc>
          <w:tcPr>
            <w:tcW w:w="960" w:type="dxa"/>
            <w:noWrap/>
            <w:vAlign w:val="bottom"/>
            <w:hideMark/>
          </w:tcPr>
          <w:p w14:paraId="24D47EC3" w14:textId="77777777" w:rsidR="0009406D" w:rsidRPr="0009406D" w:rsidRDefault="0009406D" w:rsidP="000B18FE">
            <w:pPr>
              <w:jc w:val="center"/>
              <w:rPr>
                <w:sz w:val="20"/>
                <w:szCs w:val="20"/>
              </w:rPr>
            </w:pPr>
            <w:r w:rsidRPr="0009406D">
              <w:rPr>
                <w:sz w:val="20"/>
                <w:szCs w:val="20"/>
              </w:rPr>
              <w:t>1994</w:t>
            </w:r>
          </w:p>
        </w:tc>
        <w:tc>
          <w:tcPr>
            <w:tcW w:w="785" w:type="dxa"/>
            <w:noWrap/>
            <w:vAlign w:val="bottom"/>
            <w:hideMark/>
          </w:tcPr>
          <w:p w14:paraId="070FD3BD" w14:textId="77777777" w:rsidR="0009406D" w:rsidRPr="0009406D" w:rsidRDefault="0009406D" w:rsidP="000B18FE">
            <w:pPr>
              <w:jc w:val="center"/>
              <w:rPr>
                <w:sz w:val="20"/>
                <w:szCs w:val="20"/>
              </w:rPr>
            </w:pPr>
            <w:r w:rsidRPr="0009406D">
              <w:rPr>
                <w:sz w:val="20"/>
                <w:szCs w:val="20"/>
              </w:rPr>
              <w:t>11.0</w:t>
            </w:r>
          </w:p>
        </w:tc>
        <w:tc>
          <w:tcPr>
            <w:tcW w:w="865" w:type="dxa"/>
            <w:noWrap/>
            <w:vAlign w:val="bottom"/>
            <w:hideMark/>
          </w:tcPr>
          <w:p w14:paraId="053AA56C" w14:textId="77777777" w:rsidR="0009406D" w:rsidRPr="0009406D" w:rsidRDefault="0009406D" w:rsidP="000B18FE">
            <w:pPr>
              <w:jc w:val="center"/>
              <w:rPr>
                <w:sz w:val="20"/>
                <w:szCs w:val="20"/>
              </w:rPr>
            </w:pPr>
            <w:r w:rsidRPr="0009406D">
              <w:rPr>
                <w:sz w:val="20"/>
                <w:szCs w:val="20"/>
              </w:rPr>
              <w:t>5.5</w:t>
            </w:r>
          </w:p>
        </w:tc>
        <w:tc>
          <w:tcPr>
            <w:tcW w:w="679" w:type="dxa"/>
            <w:noWrap/>
            <w:vAlign w:val="bottom"/>
            <w:hideMark/>
          </w:tcPr>
          <w:p w14:paraId="35E8D6B5" w14:textId="77777777" w:rsidR="0009406D" w:rsidRPr="0009406D" w:rsidRDefault="0009406D" w:rsidP="000B18FE">
            <w:pPr>
              <w:jc w:val="center"/>
              <w:rPr>
                <w:sz w:val="20"/>
                <w:szCs w:val="20"/>
              </w:rPr>
            </w:pPr>
            <w:r w:rsidRPr="0009406D">
              <w:rPr>
                <w:sz w:val="20"/>
                <w:szCs w:val="20"/>
              </w:rPr>
              <w:t>7.3</w:t>
            </w:r>
          </w:p>
        </w:tc>
        <w:tc>
          <w:tcPr>
            <w:tcW w:w="625" w:type="dxa"/>
            <w:noWrap/>
            <w:vAlign w:val="bottom"/>
            <w:hideMark/>
          </w:tcPr>
          <w:p w14:paraId="4081B99E" w14:textId="77777777" w:rsidR="0009406D" w:rsidRPr="0009406D" w:rsidRDefault="0009406D" w:rsidP="000B18FE">
            <w:pPr>
              <w:jc w:val="center"/>
              <w:rPr>
                <w:sz w:val="20"/>
                <w:szCs w:val="20"/>
              </w:rPr>
            </w:pPr>
            <w:r w:rsidRPr="0009406D">
              <w:rPr>
                <w:sz w:val="20"/>
                <w:szCs w:val="20"/>
              </w:rPr>
              <w:t>16.0</w:t>
            </w:r>
          </w:p>
        </w:tc>
        <w:tc>
          <w:tcPr>
            <w:tcW w:w="566" w:type="dxa"/>
            <w:noWrap/>
            <w:vAlign w:val="bottom"/>
            <w:hideMark/>
          </w:tcPr>
          <w:p w14:paraId="4BBAB066" w14:textId="77777777" w:rsidR="0009406D" w:rsidRPr="0009406D" w:rsidRDefault="0009406D" w:rsidP="000B18FE">
            <w:pPr>
              <w:jc w:val="center"/>
              <w:rPr>
                <w:sz w:val="20"/>
                <w:szCs w:val="20"/>
              </w:rPr>
            </w:pPr>
            <w:r w:rsidRPr="0009406D">
              <w:rPr>
                <w:sz w:val="20"/>
                <w:szCs w:val="20"/>
              </w:rPr>
              <w:t>15.9</w:t>
            </w:r>
          </w:p>
        </w:tc>
        <w:tc>
          <w:tcPr>
            <w:tcW w:w="566" w:type="dxa"/>
            <w:noWrap/>
            <w:vAlign w:val="bottom"/>
            <w:hideMark/>
          </w:tcPr>
          <w:p w14:paraId="540E1644" w14:textId="77777777" w:rsidR="0009406D" w:rsidRPr="0009406D" w:rsidRDefault="0009406D" w:rsidP="000B18FE">
            <w:pPr>
              <w:jc w:val="center"/>
              <w:rPr>
                <w:sz w:val="20"/>
                <w:szCs w:val="20"/>
              </w:rPr>
            </w:pPr>
            <w:r w:rsidRPr="0009406D">
              <w:rPr>
                <w:sz w:val="20"/>
                <w:szCs w:val="20"/>
              </w:rPr>
              <w:t>7.7</w:t>
            </w:r>
          </w:p>
        </w:tc>
        <w:tc>
          <w:tcPr>
            <w:tcW w:w="510" w:type="dxa"/>
            <w:noWrap/>
            <w:vAlign w:val="bottom"/>
            <w:hideMark/>
          </w:tcPr>
          <w:p w14:paraId="3B79070B" w14:textId="77777777" w:rsidR="0009406D" w:rsidRPr="0009406D" w:rsidRDefault="0009406D" w:rsidP="000B18FE">
            <w:pPr>
              <w:jc w:val="center"/>
              <w:rPr>
                <w:sz w:val="20"/>
                <w:szCs w:val="20"/>
              </w:rPr>
            </w:pPr>
            <w:r w:rsidRPr="0009406D">
              <w:rPr>
                <w:sz w:val="20"/>
                <w:szCs w:val="20"/>
              </w:rPr>
              <w:t>2.6</w:t>
            </w:r>
          </w:p>
        </w:tc>
        <w:tc>
          <w:tcPr>
            <w:tcW w:w="706" w:type="dxa"/>
            <w:noWrap/>
            <w:vAlign w:val="bottom"/>
            <w:hideMark/>
          </w:tcPr>
          <w:p w14:paraId="2D1010C2" w14:textId="77777777" w:rsidR="0009406D" w:rsidRPr="0009406D" w:rsidRDefault="0009406D" w:rsidP="000B18FE">
            <w:pPr>
              <w:jc w:val="center"/>
              <w:rPr>
                <w:sz w:val="20"/>
                <w:szCs w:val="20"/>
              </w:rPr>
            </w:pPr>
            <w:r w:rsidRPr="0009406D">
              <w:rPr>
                <w:sz w:val="20"/>
                <w:szCs w:val="20"/>
              </w:rPr>
              <w:t>1.6</w:t>
            </w:r>
          </w:p>
        </w:tc>
        <w:tc>
          <w:tcPr>
            <w:tcW w:w="954" w:type="dxa"/>
            <w:noWrap/>
            <w:vAlign w:val="bottom"/>
            <w:hideMark/>
          </w:tcPr>
          <w:p w14:paraId="5C5F9B32" w14:textId="77777777" w:rsidR="0009406D" w:rsidRPr="0009406D" w:rsidRDefault="0009406D" w:rsidP="000B18FE">
            <w:pPr>
              <w:jc w:val="center"/>
              <w:rPr>
                <w:sz w:val="20"/>
                <w:szCs w:val="20"/>
              </w:rPr>
            </w:pPr>
            <w:r w:rsidRPr="0009406D">
              <w:rPr>
                <w:sz w:val="20"/>
                <w:szCs w:val="20"/>
              </w:rPr>
              <w:t>1.9</w:t>
            </w:r>
          </w:p>
        </w:tc>
        <w:tc>
          <w:tcPr>
            <w:tcW w:w="776" w:type="dxa"/>
            <w:noWrap/>
            <w:vAlign w:val="bottom"/>
            <w:hideMark/>
          </w:tcPr>
          <w:p w14:paraId="5AD1BA42" w14:textId="77777777" w:rsidR="0009406D" w:rsidRPr="0009406D" w:rsidRDefault="0009406D" w:rsidP="000B18FE">
            <w:pPr>
              <w:jc w:val="center"/>
              <w:rPr>
                <w:sz w:val="20"/>
                <w:szCs w:val="20"/>
              </w:rPr>
            </w:pPr>
            <w:r w:rsidRPr="0009406D">
              <w:rPr>
                <w:sz w:val="20"/>
                <w:szCs w:val="20"/>
              </w:rPr>
              <w:t>3.5</w:t>
            </w:r>
          </w:p>
        </w:tc>
        <w:tc>
          <w:tcPr>
            <w:tcW w:w="927" w:type="dxa"/>
            <w:noWrap/>
            <w:vAlign w:val="bottom"/>
            <w:hideMark/>
          </w:tcPr>
          <w:p w14:paraId="3AE361CD" w14:textId="77777777" w:rsidR="0009406D" w:rsidRPr="0009406D" w:rsidRDefault="0009406D" w:rsidP="000B18FE">
            <w:pPr>
              <w:jc w:val="center"/>
              <w:rPr>
                <w:sz w:val="20"/>
                <w:szCs w:val="20"/>
              </w:rPr>
            </w:pPr>
            <w:r w:rsidRPr="0009406D">
              <w:rPr>
                <w:sz w:val="20"/>
                <w:szCs w:val="20"/>
              </w:rPr>
              <w:t>4.4</w:t>
            </w:r>
          </w:p>
        </w:tc>
        <w:tc>
          <w:tcPr>
            <w:tcW w:w="909" w:type="dxa"/>
            <w:noWrap/>
            <w:vAlign w:val="bottom"/>
            <w:hideMark/>
          </w:tcPr>
          <w:p w14:paraId="402BB78F" w14:textId="77777777" w:rsidR="0009406D" w:rsidRPr="0009406D" w:rsidRDefault="0009406D" w:rsidP="000B18FE">
            <w:pPr>
              <w:jc w:val="center"/>
              <w:rPr>
                <w:sz w:val="20"/>
                <w:szCs w:val="20"/>
              </w:rPr>
            </w:pPr>
            <w:r w:rsidRPr="0009406D">
              <w:rPr>
                <w:sz w:val="20"/>
                <w:szCs w:val="20"/>
              </w:rPr>
              <w:t>0.6</w:t>
            </w:r>
          </w:p>
        </w:tc>
      </w:tr>
      <w:tr w:rsidR="0009406D" w:rsidRPr="0009406D" w14:paraId="5C4B9EFA" w14:textId="77777777" w:rsidTr="00257BB2">
        <w:trPr>
          <w:trHeight w:val="255"/>
          <w:jc w:val="center"/>
        </w:trPr>
        <w:tc>
          <w:tcPr>
            <w:tcW w:w="960" w:type="dxa"/>
            <w:noWrap/>
            <w:vAlign w:val="bottom"/>
            <w:hideMark/>
          </w:tcPr>
          <w:p w14:paraId="3FC74359" w14:textId="77777777" w:rsidR="0009406D" w:rsidRPr="0009406D" w:rsidRDefault="0009406D" w:rsidP="000B18FE">
            <w:pPr>
              <w:jc w:val="center"/>
              <w:rPr>
                <w:sz w:val="20"/>
                <w:szCs w:val="20"/>
              </w:rPr>
            </w:pPr>
            <w:r w:rsidRPr="0009406D">
              <w:rPr>
                <w:sz w:val="20"/>
                <w:szCs w:val="20"/>
              </w:rPr>
              <w:t>1995</w:t>
            </w:r>
          </w:p>
        </w:tc>
        <w:tc>
          <w:tcPr>
            <w:tcW w:w="785" w:type="dxa"/>
            <w:noWrap/>
            <w:vAlign w:val="bottom"/>
            <w:hideMark/>
          </w:tcPr>
          <w:p w14:paraId="5A6F77E2" w14:textId="77777777" w:rsidR="0009406D" w:rsidRPr="0009406D" w:rsidRDefault="0009406D" w:rsidP="000B18FE">
            <w:pPr>
              <w:jc w:val="center"/>
              <w:rPr>
                <w:sz w:val="20"/>
                <w:szCs w:val="20"/>
              </w:rPr>
            </w:pPr>
            <w:r w:rsidRPr="0009406D">
              <w:rPr>
                <w:sz w:val="20"/>
                <w:szCs w:val="20"/>
              </w:rPr>
              <w:t>11.6</w:t>
            </w:r>
          </w:p>
        </w:tc>
        <w:tc>
          <w:tcPr>
            <w:tcW w:w="865" w:type="dxa"/>
            <w:noWrap/>
            <w:vAlign w:val="bottom"/>
            <w:hideMark/>
          </w:tcPr>
          <w:p w14:paraId="01570F0B" w14:textId="77777777" w:rsidR="0009406D" w:rsidRPr="0009406D" w:rsidRDefault="0009406D" w:rsidP="000B18FE">
            <w:pPr>
              <w:jc w:val="center"/>
              <w:rPr>
                <w:sz w:val="20"/>
                <w:szCs w:val="20"/>
              </w:rPr>
            </w:pPr>
            <w:r w:rsidRPr="0009406D">
              <w:rPr>
                <w:sz w:val="20"/>
                <w:szCs w:val="20"/>
              </w:rPr>
              <w:t>9.5</w:t>
            </w:r>
          </w:p>
        </w:tc>
        <w:tc>
          <w:tcPr>
            <w:tcW w:w="679" w:type="dxa"/>
            <w:noWrap/>
            <w:vAlign w:val="bottom"/>
            <w:hideMark/>
          </w:tcPr>
          <w:p w14:paraId="03E8C8BB" w14:textId="77777777" w:rsidR="0009406D" w:rsidRPr="0009406D" w:rsidRDefault="0009406D" w:rsidP="000B18FE">
            <w:pPr>
              <w:jc w:val="center"/>
              <w:rPr>
                <w:sz w:val="20"/>
                <w:szCs w:val="20"/>
              </w:rPr>
            </w:pPr>
            <w:r w:rsidRPr="0009406D">
              <w:rPr>
                <w:sz w:val="20"/>
                <w:szCs w:val="20"/>
              </w:rPr>
              <w:t>10.9</w:t>
            </w:r>
          </w:p>
        </w:tc>
        <w:tc>
          <w:tcPr>
            <w:tcW w:w="625" w:type="dxa"/>
            <w:noWrap/>
            <w:vAlign w:val="bottom"/>
            <w:hideMark/>
          </w:tcPr>
          <w:p w14:paraId="14695619" w14:textId="77777777" w:rsidR="0009406D" w:rsidRPr="0009406D" w:rsidRDefault="0009406D" w:rsidP="000B18FE">
            <w:pPr>
              <w:jc w:val="center"/>
              <w:rPr>
                <w:sz w:val="20"/>
                <w:szCs w:val="20"/>
              </w:rPr>
            </w:pPr>
            <w:r w:rsidRPr="0009406D">
              <w:rPr>
                <w:sz w:val="20"/>
                <w:szCs w:val="20"/>
              </w:rPr>
              <w:t>9.9</w:t>
            </w:r>
          </w:p>
        </w:tc>
        <w:tc>
          <w:tcPr>
            <w:tcW w:w="566" w:type="dxa"/>
            <w:noWrap/>
            <w:vAlign w:val="bottom"/>
            <w:hideMark/>
          </w:tcPr>
          <w:p w14:paraId="2818C9D8" w14:textId="77777777" w:rsidR="0009406D" w:rsidRPr="0009406D" w:rsidRDefault="0009406D" w:rsidP="000B18FE">
            <w:pPr>
              <w:jc w:val="center"/>
              <w:rPr>
                <w:sz w:val="20"/>
                <w:szCs w:val="20"/>
              </w:rPr>
            </w:pPr>
            <w:r w:rsidRPr="0009406D">
              <w:rPr>
                <w:sz w:val="20"/>
                <w:szCs w:val="20"/>
              </w:rPr>
              <w:t>20.2</w:t>
            </w:r>
          </w:p>
        </w:tc>
        <w:tc>
          <w:tcPr>
            <w:tcW w:w="566" w:type="dxa"/>
            <w:noWrap/>
            <w:vAlign w:val="bottom"/>
            <w:hideMark/>
          </w:tcPr>
          <w:p w14:paraId="5A0425FC" w14:textId="77777777" w:rsidR="0009406D" w:rsidRPr="0009406D" w:rsidRDefault="0009406D" w:rsidP="000B18FE">
            <w:pPr>
              <w:jc w:val="center"/>
              <w:rPr>
                <w:sz w:val="20"/>
                <w:szCs w:val="20"/>
              </w:rPr>
            </w:pPr>
            <w:r w:rsidRPr="0009406D">
              <w:rPr>
                <w:sz w:val="20"/>
                <w:szCs w:val="20"/>
              </w:rPr>
              <w:t>12.4</w:t>
            </w:r>
          </w:p>
        </w:tc>
        <w:tc>
          <w:tcPr>
            <w:tcW w:w="510" w:type="dxa"/>
            <w:noWrap/>
            <w:vAlign w:val="bottom"/>
            <w:hideMark/>
          </w:tcPr>
          <w:p w14:paraId="6C3221A4" w14:textId="77777777" w:rsidR="0009406D" w:rsidRPr="0009406D" w:rsidRDefault="0009406D" w:rsidP="000B18FE">
            <w:pPr>
              <w:jc w:val="center"/>
              <w:rPr>
                <w:sz w:val="20"/>
                <w:szCs w:val="20"/>
              </w:rPr>
            </w:pPr>
            <w:r w:rsidRPr="0009406D">
              <w:rPr>
                <w:sz w:val="20"/>
                <w:szCs w:val="20"/>
              </w:rPr>
              <w:t>2.0</w:t>
            </w:r>
          </w:p>
        </w:tc>
        <w:tc>
          <w:tcPr>
            <w:tcW w:w="706" w:type="dxa"/>
            <w:noWrap/>
            <w:vAlign w:val="bottom"/>
            <w:hideMark/>
          </w:tcPr>
          <w:p w14:paraId="5A417C66" w14:textId="77777777" w:rsidR="0009406D" w:rsidRPr="0009406D" w:rsidRDefault="0009406D" w:rsidP="000B18FE">
            <w:pPr>
              <w:jc w:val="center"/>
              <w:rPr>
                <w:sz w:val="20"/>
                <w:szCs w:val="20"/>
              </w:rPr>
            </w:pPr>
            <w:r w:rsidRPr="0009406D">
              <w:rPr>
                <w:sz w:val="20"/>
                <w:szCs w:val="20"/>
              </w:rPr>
              <w:t>4.2</w:t>
            </w:r>
          </w:p>
        </w:tc>
        <w:tc>
          <w:tcPr>
            <w:tcW w:w="954" w:type="dxa"/>
            <w:noWrap/>
            <w:vAlign w:val="bottom"/>
            <w:hideMark/>
          </w:tcPr>
          <w:p w14:paraId="1D4E3D95" w14:textId="77777777" w:rsidR="0009406D" w:rsidRPr="0009406D" w:rsidRDefault="0009406D" w:rsidP="000B18FE">
            <w:pPr>
              <w:jc w:val="center"/>
              <w:rPr>
                <w:sz w:val="20"/>
                <w:szCs w:val="20"/>
              </w:rPr>
            </w:pPr>
            <w:r w:rsidRPr="0009406D">
              <w:rPr>
                <w:sz w:val="20"/>
                <w:szCs w:val="20"/>
              </w:rPr>
              <w:t>14.3</w:t>
            </w:r>
          </w:p>
        </w:tc>
        <w:tc>
          <w:tcPr>
            <w:tcW w:w="776" w:type="dxa"/>
            <w:noWrap/>
            <w:vAlign w:val="bottom"/>
            <w:hideMark/>
          </w:tcPr>
          <w:p w14:paraId="5D9D3F84" w14:textId="77777777" w:rsidR="0009406D" w:rsidRPr="0009406D" w:rsidRDefault="0009406D" w:rsidP="000B18FE">
            <w:pPr>
              <w:jc w:val="center"/>
              <w:rPr>
                <w:sz w:val="20"/>
                <w:szCs w:val="20"/>
              </w:rPr>
            </w:pPr>
            <w:r w:rsidRPr="0009406D">
              <w:rPr>
                <w:sz w:val="20"/>
                <w:szCs w:val="20"/>
              </w:rPr>
              <w:t>2.1</w:t>
            </w:r>
          </w:p>
        </w:tc>
        <w:tc>
          <w:tcPr>
            <w:tcW w:w="927" w:type="dxa"/>
            <w:noWrap/>
            <w:vAlign w:val="bottom"/>
            <w:hideMark/>
          </w:tcPr>
          <w:p w14:paraId="749A823E" w14:textId="77777777" w:rsidR="0009406D" w:rsidRPr="0009406D" w:rsidRDefault="0009406D" w:rsidP="000B18FE">
            <w:pPr>
              <w:jc w:val="center"/>
              <w:rPr>
                <w:sz w:val="20"/>
                <w:szCs w:val="20"/>
              </w:rPr>
            </w:pPr>
            <w:r w:rsidRPr="0009406D">
              <w:rPr>
                <w:sz w:val="20"/>
                <w:szCs w:val="20"/>
              </w:rPr>
              <w:t>8.6</w:t>
            </w:r>
          </w:p>
        </w:tc>
        <w:tc>
          <w:tcPr>
            <w:tcW w:w="909" w:type="dxa"/>
            <w:noWrap/>
            <w:vAlign w:val="bottom"/>
            <w:hideMark/>
          </w:tcPr>
          <w:p w14:paraId="668375D0" w14:textId="77777777" w:rsidR="0009406D" w:rsidRPr="0009406D" w:rsidRDefault="0009406D" w:rsidP="000B18FE">
            <w:pPr>
              <w:jc w:val="center"/>
              <w:rPr>
                <w:sz w:val="20"/>
                <w:szCs w:val="20"/>
              </w:rPr>
            </w:pPr>
            <w:r w:rsidRPr="0009406D">
              <w:rPr>
                <w:sz w:val="20"/>
                <w:szCs w:val="20"/>
              </w:rPr>
              <w:t>17.3</w:t>
            </w:r>
          </w:p>
        </w:tc>
      </w:tr>
      <w:tr w:rsidR="0009406D" w:rsidRPr="0009406D" w14:paraId="35153F7A" w14:textId="77777777" w:rsidTr="00257BB2">
        <w:trPr>
          <w:trHeight w:val="255"/>
          <w:jc w:val="center"/>
        </w:trPr>
        <w:tc>
          <w:tcPr>
            <w:tcW w:w="960" w:type="dxa"/>
            <w:noWrap/>
            <w:vAlign w:val="bottom"/>
            <w:hideMark/>
          </w:tcPr>
          <w:p w14:paraId="5C1EC4AB" w14:textId="77777777" w:rsidR="0009406D" w:rsidRPr="0009406D" w:rsidRDefault="0009406D" w:rsidP="000B18FE">
            <w:pPr>
              <w:jc w:val="center"/>
              <w:rPr>
                <w:sz w:val="20"/>
                <w:szCs w:val="20"/>
              </w:rPr>
            </w:pPr>
            <w:r w:rsidRPr="0009406D">
              <w:rPr>
                <w:sz w:val="20"/>
                <w:szCs w:val="20"/>
              </w:rPr>
              <w:t>1996</w:t>
            </w:r>
          </w:p>
        </w:tc>
        <w:tc>
          <w:tcPr>
            <w:tcW w:w="785" w:type="dxa"/>
            <w:noWrap/>
            <w:vAlign w:val="bottom"/>
            <w:hideMark/>
          </w:tcPr>
          <w:p w14:paraId="236BCAE2" w14:textId="77777777" w:rsidR="0009406D" w:rsidRPr="0009406D" w:rsidRDefault="0009406D" w:rsidP="000B18FE">
            <w:pPr>
              <w:jc w:val="center"/>
              <w:rPr>
                <w:sz w:val="20"/>
                <w:szCs w:val="20"/>
              </w:rPr>
            </w:pPr>
            <w:r w:rsidRPr="0009406D">
              <w:rPr>
                <w:sz w:val="20"/>
                <w:szCs w:val="20"/>
              </w:rPr>
              <w:t>10.5</w:t>
            </w:r>
          </w:p>
        </w:tc>
        <w:tc>
          <w:tcPr>
            <w:tcW w:w="865" w:type="dxa"/>
            <w:noWrap/>
            <w:vAlign w:val="bottom"/>
            <w:hideMark/>
          </w:tcPr>
          <w:p w14:paraId="7953161E" w14:textId="77777777" w:rsidR="0009406D" w:rsidRPr="0009406D" w:rsidRDefault="0009406D" w:rsidP="000B18FE">
            <w:pPr>
              <w:jc w:val="center"/>
              <w:rPr>
                <w:sz w:val="20"/>
                <w:szCs w:val="20"/>
              </w:rPr>
            </w:pPr>
            <w:r w:rsidRPr="0009406D">
              <w:rPr>
                <w:sz w:val="20"/>
                <w:szCs w:val="20"/>
              </w:rPr>
              <w:t>9.1</w:t>
            </w:r>
          </w:p>
        </w:tc>
        <w:tc>
          <w:tcPr>
            <w:tcW w:w="679" w:type="dxa"/>
            <w:noWrap/>
            <w:vAlign w:val="bottom"/>
            <w:hideMark/>
          </w:tcPr>
          <w:p w14:paraId="03846AD2" w14:textId="77777777" w:rsidR="0009406D" w:rsidRPr="0009406D" w:rsidRDefault="0009406D" w:rsidP="000B18FE">
            <w:pPr>
              <w:jc w:val="center"/>
              <w:rPr>
                <w:sz w:val="20"/>
                <w:szCs w:val="20"/>
              </w:rPr>
            </w:pPr>
            <w:r w:rsidRPr="0009406D">
              <w:rPr>
                <w:sz w:val="20"/>
                <w:szCs w:val="20"/>
              </w:rPr>
              <w:t>6.4</w:t>
            </w:r>
          </w:p>
        </w:tc>
        <w:tc>
          <w:tcPr>
            <w:tcW w:w="625" w:type="dxa"/>
            <w:noWrap/>
            <w:vAlign w:val="bottom"/>
            <w:hideMark/>
          </w:tcPr>
          <w:p w14:paraId="0A02BFC0" w14:textId="77777777" w:rsidR="0009406D" w:rsidRPr="0009406D" w:rsidRDefault="0009406D" w:rsidP="000B18FE">
            <w:pPr>
              <w:jc w:val="center"/>
              <w:rPr>
                <w:sz w:val="20"/>
                <w:szCs w:val="20"/>
              </w:rPr>
            </w:pPr>
            <w:r w:rsidRPr="0009406D">
              <w:rPr>
                <w:sz w:val="20"/>
                <w:szCs w:val="20"/>
              </w:rPr>
              <w:t>16.1</w:t>
            </w:r>
          </w:p>
        </w:tc>
        <w:tc>
          <w:tcPr>
            <w:tcW w:w="566" w:type="dxa"/>
            <w:noWrap/>
            <w:vAlign w:val="bottom"/>
            <w:hideMark/>
          </w:tcPr>
          <w:p w14:paraId="2682EAD7" w14:textId="77777777" w:rsidR="0009406D" w:rsidRPr="0009406D" w:rsidRDefault="0009406D" w:rsidP="000B18FE">
            <w:pPr>
              <w:jc w:val="center"/>
              <w:rPr>
                <w:sz w:val="20"/>
                <w:szCs w:val="20"/>
              </w:rPr>
            </w:pPr>
            <w:r w:rsidRPr="0009406D">
              <w:rPr>
                <w:sz w:val="20"/>
                <w:szCs w:val="20"/>
              </w:rPr>
              <w:t>22.1</w:t>
            </w:r>
          </w:p>
        </w:tc>
        <w:tc>
          <w:tcPr>
            <w:tcW w:w="566" w:type="dxa"/>
            <w:noWrap/>
            <w:vAlign w:val="bottom"/>
            <w:hideMark/>
          </w:tcPr>
          <w:p w14:paraId="0777F587" w14:textId="77777777" w:rsidR="0009406D" w:rsidRPr="0009406D" w:rsidRDefault="0009406D" w:rsidP="000B18FE">
            <w:pPr>
              <w:jc w:val="center"/>
              <w:rPr>
                <w:sz w:val="20"/>
                <w:szCs w:val="20"/>
              </w:rPr>
            </w:pPr>
            <w:r w:rsidRPr="0009406D">
              <w:rPr>
                <w:sz w:val="20"/>
                <w:szCs w:val="20"/>
              </w:rPr>
              <w:t>11.9</w:t>
            </w:r>
          </w:p>
        </w:tc>
        <w:tc>
          <w:tcPr>
            <w:tcW w:w="510" w:type="dxa"/>
            <w:noWrap/>
            <w:vAlign w:val="bottom"/>
            <w:hideMark/>
          </w:tcPr>
          <w:p w14:paraId="2012F118" w14:textId="77777777" w:rsidR="0009406D" w:rsidRPr="0009406D" w:rsidRDefault="0009406D" w:rsidP="000B18FE">
            <w:pPr>
              <w:jc w:val="center"/>
              <w:rPr>
                <w:sz w:val="20"/>
                <w:szCs w:val="20"/>
              </w:rPr>
            </w:pPr>
            <w:r w:rsidRPr="0009406D">
              <w:rPr>
                <w:sz w:val="20"/>
                <w:szCs w:val="20"/>
              </w:rPr>
              <w:t>2.9</w:t>
            </w:r>
          </w:p>
        </w:tc>
        <w:tc>
          <w:tcPr>
            <w:tcW w:w="706" w:type="dxa"/>
            <w:noWrap/>
            <w:vAlign w:val="bottom"/>
            <w:hideMark/>
          </w:tcPr>
          <w:p w14:paraId="11B7F047" w14:textId="77777777" w:rsidR="0009406D" w:rsidRPr="0009406D" w:rsidRDefault="0009406D" w:rsidP="000B18FE">
            <w:pPr>
              <w:jc w:val="center"/>
              <w:rPr>
                <w:sz w:val="20"/>
                <w:szCs w:val="20"/>
              </w:rPr>
            </w:pPr>
            <w:r w:rsidRPr="0009406D">
              <w:rPr>
                <w:sz w:val="20"/>
                <w:szCs w:val="20"/>
              </w:rPr>
              <w:t>2.1</w:t>
            </w:r>
          </w:p>
        </w:tc>
        <w:tc>
          <w:tcPr>
            <w:tcW w:w="954" w:type="dxa"/>
            <w:noWrap/>
            <w:vAlign w:val="bottom"/>
            <w:hideMark/>
          </w:tcPr>
          <w:p w14:paraId="58897D01" w14:textId="77777777" w:rsidR="0009406D" w:rsidRPr="0009406D" w:rsidRDefault="0009406D" w:rsidP="000B18FE">
            <w:pPr>
              <w:jc w:val="center"/>
              <w:rPr>
                <w:sz w:val="20"/>
                <w:szCs w:val="20"/>
              </w:rPr>
            </w:pPr>
            <w:r w:rsidRPr="0009406D">
              <w:rPr>
                <w:sz w:val="20"/>
                <w:szCs w:val="20"/>
              </w:rPr>
              <w:t>14.2</w:t>
            </w:r>
          </w:p>
        </w:tc>
        <w:tc>
          <w:tcPr>
            <w:tcW w:w="776" w:type="dxa"/>
            <w:noWrap/>
            <w:vAlign w:val="bottom"/>
            <w:hideMark/>
          </w:tcPr>
          <w:p w14:paraId="2D8D6575" w14:textId="77777777" w:rsidR="0009406D" w:rsidRPr="0009406D" w:rsidRDefault="0009406D" w:rsidP="000B18FE">
            <w:pPr>
              <w:jc w:val="center"/>
              <w:rPr>
                <w:sz w:val="20"/>
                <w:szCs w:val="20"/>
              </w:rPr>
            </w:pPr>
            <w:r w:rsidRPr="0009406D">
              <w:rPr>
                <w:sz w:val="20"/>
                <w:szCs w:val="20"/>
              </w:rPr>
              <w:t>18.5</w:t>
            </w:r>
          </w:p>
        </w:tc>
        <w:tc>
          <w:tcPr>
            <w:tcW w:w="927" w:type="dxa"/>
            <w:noWrap/>
            <w:vAlign w:val="bottom"/>
            <w:hideMark/>
          </w:tcPr>
          <w:p w14:paraId="247A0808" w14:textId="77777777" w:rsidR="0009406D" w:rsidRPr="0009406D" w:rsidRDefault="0009406D" w:rsidP="000B18FE">
            <w:pPr>
              <w:jc w:val="center"/>
              <w:rPr>
                <w:sz w:val="20"/>
                <w:szCs w:val="20"/>
              </w:rPr>
            </w:pPr>
            <w:r w:rsidRPr="0009406D">
              <w:rPr>
                <w:sz w:val="20"/>
                <w:szCs w:val="20"/>
              </w:rPr>
              <w:t>19.4</w:t>
            </w:r>
          </w:p>
        </w:tc>
        <w:tc>
          <w:tcPr>
            <w:tcW w:w="909" w:type="dxa"/>
            <w:noWrap/>
            <w:vAlign w:val="bottom"/>
            <w:hideMark/>
          </w:tcPr>
          <w:p w14:paraId="7892DC2A" w14:textId="77777777" w:rsidR="0009406D" w:rsidRPr="0009406D" w:rsidRDefault="0009406D" w:rsidP="000B18FE">
            <w:pPr>
              <w:jc w:val="center"/>
              <w:rPr>
                <w:sz w:val="20"/>
                <w:szCs w:val="20"/>
              </w:rPr>
            </w:pPr>
            <w:r w:rsidRPr="0009406D">
              <w:rPr>
                <w:sz w:val="20"/>
                <w:szCs w:val="20"/>
              </w:rPr>
              <w:t>15.9</w:t>
            </w:r>
          </w:p>
        </w:tc>
      </w:tr>
      <w:tr w:rsidR="0009406D" w:rsidRPr="0009406D" w14:paraId="5807BF05" w14:textId="77777777" w:rsidTr="00257BB2">
        <w:trPr>
          <w:trHeight w:val="255"/>
          <w:jc w:val="center"/>
        </w:trPr>
        <w:tc>
          <w:tcPr>
            <w:tcW w:w="960" w:type="dxa"/>
            <w:noWrap/>
            <w:vAlign w:val="bottom"/>
            <w:hideMark/>
          </w:tcPr>
          <w:p w14:paraId="0B310DDB" w14:textId="77777777" w:rsidR="0009406D" w:rsidRPr="0009406D" w:rsidRDefault="0009406D" w:rsidP="000B18FE">
            <w:pPr>
              <w:jc w:val="center"/>
              <w:rPr>
                <w:color w:val="FF0000"/>
                <w:sz w:val="20"/>
                <w:szCs w:val="20"/>
              </w:rPr>
            </w:pPr>
            <w:r w:rsidRPr="0009406D">
              <w:rPr>
                <w:color w:val="000000" w:themeColor="text1"/>
                <w:sz w:val="20"/>
                <w:szCs w:val="20"/>
              </w:rPr>
              <w:t>1997</w:t>
            </w:r>
          </w:p>
        </w:tc>
        <w:tc>
          <w:tcPr>
            <w:tcW w:w="785" w:type="dxa"/>
            <w:noWrap/>
            <w:vAlign w:val="bottom"/>
            <w:hideMark/>
          </w:tcPr>
          <w:p w14:paraId="73ED3890" w14:textId="77777777" w:rsidR="0009406D" w:rsidRPr="0009406D" w:rsidRDefault="0009406D" w:rsidP="000B18FE">
            <w:pPr>
              <w:jc w:val="center"/>
              <w:rPr>
                <w:sz w:val="20"/>
                <w:szCs w:val="20"/>
              </w:rPr>
            </w:pPr>
            <w:r w:rsidRPr="0009406D">
              <w:rPr>
                <w:sz w:val="20"/>
                <w:szCs w:val="20"/>
              </w:rPr>
              <w:t>11.4</w:t>
            </w:r>
          </w:p>
        </w:tc>
        <w:tc>
          <w:tcPr>
            <w:tcW w:w="865" w:type="dxa"/>
            <w:noWrap/>
            <w:vAlign w:val="bottom"/>
            <w:hideMark/>
          </w:tcPr>
          <w:p w14:paraId="6E9FDA61" w14:textId="77777777" w:rsidR="0009406D" w:rsidRPr="0009406D" w:rsidRDefault="0009406D" w:rsidP="000B18FE">
            <w:pPr>
              <w:jc w:val="center"/>
              <w:rPr>
                <w:sz w:val="20"/>
                <w:szCs w:val="20"/>
              </w:rPr>
            </w:pPr>
            <w:r w:rsidRPr="0009406D">
              <w:rPr>
                <w:sz w:val="20"/>
                <w:szCs w:val="20"/>
              </w:rPr>
              <w:t>5.9</w:t>
            </w:r>
          </w:p>
        </w:tc>
        <w:tc>
          <w:tcPr>
            <w:tcW w:w="679" w:type="dxa"/>
            <w:noWrap/>
            <w:vAlign w:val="bottom"/>
            <w:hideMark/>
          </w:tcPr>
          <w:p w14:paraId="0589B500" w14:textId="77777777" w:rsidR="0009406D" w:rsidRPr="0009406D" w:rsidRDefault="0009406D" w:rsidP="000B18FE">
            <w:pPr>
              <w:jc w:val="center"/>
              <w:rPr>
                <w:sz w:val="20"/>
                <w:szCs w:val="20"/>
              </w:rPr>
            </w:pPr>
            <w:r w:rsidRPr="0009406D">
              <w:rPr>
                <w:sz w:val="20"/>
                <w:szCs w:val="20"/>
              </w:rPr>
              <w:t>5.9</w:t>
            </w:r>
          </w:p>
        </w:tc>
        <w:tc>
          <w:tcPr>
            <w:tcW w:w="625" w:type="dxa"/>
            <w:noWrap/>
            <w:vAlign w:val="bottom"/>
            <w:hideMark/>
          </w:tcPr>
          <w:p w14:paraId="0EF17AEC" w14:textId="77777777" w:rsidR="0009406D" w:rsidRPr="0009406D" w:rsidRDefault="0009406D" w:rsidP="000B18FE">
            <w:pPr>
              <w:jc w:val="center"/>
              <w:rPr>
                <w:sz w:val="20"/>
                <w:szCs w:val="20"/>
              </w:rPr>
            </w:pPr>
            <w:r w:rsidRPr="0009406D">
              <w:rPr>
                <w:sz w:val="20"/>
                <w:szCs w:val="20"/>
              </w:rPr>
              <w:t>9.5</w:t>
            </w:r>
          </w:p>
        </w:tc>
        <w:tc>
          <w:tcPr>
            <w:tcW w:w="566" w:type="dxa"/>
            <w:noWrap/>
            <w:vAlign w:val="bottom"/>
            <w:hideMark/>
          </w:tcPr>
          <w:p w14:paraId="610572DE" w14:textId="77777777" w:rsidR="0009406D" w:rsidRPr="0009406D" w:rsidRDefault="0009406D" w:rsidP="000B18FE">
            <w:pPr>
              <w:jc w:val="center"/>
              <w:rPr>
                <w:sz w:val="20"/>
                <w:szCs w:val="20"/>
              </w:rPr>
            </w:pPr>
            <w:r w:rsidRPr="0009406D">
              <w:rPr>
                <w:sz w:val="20"/>
                <w:szCs w:val="20"/>
              </w:rPr>
              <w:t>18.0</w:t>
            </w:r>
          </w:p>
        </w:tc>
        <w:tc>
          <w:tcPr>
            <w:tcW w:w="566" w:type="dxa"/>
            <w:noWrap/>
            <w:vAlign w:val="bottom"/>
            <w:hideMark/>
          </w:tcPr>
          <w:p w14:paraId="2914A543" w14:textId="77777777" w:rsidR="0009406D" w:rsidRPr="0009406D" w:rsidRDefault="0009406D" w:rsidP="000B18FE">
            <w:pPr>
              <w:jc w:val="center"/>
              <w:rPr>
                <w:sz w:val="20"/>
                <w:szCs w:val="20"/>
              </w:rPr>
            </w:pPr>
            <w:r w:rsidRPr="0009406D">
              <w:rPr>
                <w:sz w:val="20"/>
                <w:szCs w:val="20"/>
              </w:rPr>
              <w:t>9.4</w:t>
            </w:r>
          </w:p>
        </w:tc>
        <w:tc>
          <w:tcPr>
            <w:tcW w:w="510" w:type="dxa"/>
            <w:noWrap/>
            <w:vAlign w:val="bottom"/>
            <w:hideMark/>
          </w:tcPr>
          <w:p w14:paraId="1814C36C" w14:textId="77777777" w:rsidR="0009406D" w:rsidRPr="0009406D" w:rsidRDefault="0009406D" w:rsidP="000B18FE">
            <w:pPr>
              <w:jc w:val="center"/>
              <w:rPr>
                <w:sz w:val="20"/>
                <w:szCs w:val="20"/>
              </w:rPr>
            </w:pPr>
            <w:r w:rsidRPr="0009406D">
              <w:rPr>
                <w:sz w:val="20"/>
                <w:szCs w:val="20"/>
              </w:rPr>
              <w:t>3.0</w:t>
            </w:r>
          </w:p>
        </w:tc>
        <w:tc>
          <w:tcPr>
            <w:tcW w:w="706" w:type="dxa"/>
            <w:noWrap/>
            <w:vAlign w:val="bottom"/>
            <w:hideMark/>
          </w:tcPr>
          <w:p w14:paraId="6F99D608" w14:textId="77777777" w:rsidR="0009406D" w:rsidRPr="0009406D" w:rsidRDefault="0009406D" w:rsidP="000B18FE">
            <w:pPr>
              <w:jc w:val="center"/>
              <w:rPr>
                <w:sz w:val="20"/>
                <w:szCs w:val="20"/>
              </w:rPr>
            </w:pPr>
            <w:r w:rsidRPr="0009406D">
              <w:rPr>
                <w:sz w:val="20"/>
                <w:szCs w:val="20"/>
              </w:rPr>
              <w:t>4.3</w:t>
            </w:r>
          </w:p>
        </w:tc>
        <w:tc>
          <w:tcPr>
            <w:tcW w:w="954" w:type="dxa"/>
            <w:noWrap/>
            <w:vAlign w:val="bottom"/>
            <w:hideMark/>
          </w:tcPr>
          <w:p w14:paraId="7BB4DBE7" w14:textId="77777777" w:rsidR="0009406D" w:rsidRPr="0009406D" w:rsidRDefault="0009406D" w:rsidP="000B18FE">
            <w:pPr>
              <w:jc w:val="center"/>
              <w:rPr>
                <w:sz w:val="20"/>
                <w:szCs w:val="20"/>
              </w:rPr>
            </w:pPr>
            <w:r w:rsidRPr="0009406D">
              <w:rPr>
                <w:sz w:val="20"/>
                <w:szCs w:val="20"/>
              </w:rPr>
              <w:t>4.2</w:t>
            </w:r>
          </w:p>
        </w:tc>
        <w:tc>
          <w:tcPr>
            <w:tcW w:w="776" w:type="dxa"/>
            <w:noWrap/>
            <w:vAlign w:val="bottom"/>
            <w:hideMark/>
          </w:tcPr>
          <w:p w14:paraId="64651571" w14:textId="77777777" w:rsidR="0009406D" w:rsidRPr="0009406D" w:rsidRDefault="0009406D" w:rsidP="000B18FE">
            <w:pPr>
              <w:jc w:val="center"/>
              <w:rPr>
                <w:sz w:val="20"/>
                <w:szCs w:val="20"/>
              </w:rPr>
            </w:pPr>
            <w:r w:rsidRPr="0009406D">
              <w:rPr>
                <w:sz w:val="20"/>
                <w:szCs w:val="20"/>
              </w:rPr>
              <w:t>8.7</w:t>
            </w:r>
          </w:p>
        </w:tc>
        <w:tc>
          <w:tcPr>
            <w:tcW w:w="927" w:type="dxa"/>
            <w:noWrap/>
            <w:vAlign w:val="bottom"/>
            <w:hideMark/>
          </w:tcPr>
          <w:p w14:paraId="14F478E1" w14:textId="77777777" w:rsidR="0009406D" w:rsidRPr="0009406D" w:rsidRDefault="0009406D" w:rsidP="000B18FE">
            <w:pPr>
              <w:jc w:val="center"/>
              <w:rPr>
                <w:sz w:val="20"/>
                <w:szCs w:val="20"/>
              </w:rPr>
            </w:pPr>
            <w:r w:rsidRPr="0009406D">
              <w:rPr>
                <w:sz w:val="20"/>
                <w:szCs w:val="20"/>
              </w:rPr>
              <w:t>12.0</w:t>
            </w:r>
          </w:p>
        </w:tc>
        <w:tc>
          <w:tcPr>
            <w:tcW w:w="909" w:type="dxa"/>
            <w:noWrap/>
            <w:vAlign w:val="bottom"/>
            <w:hideMark/>
          </w:tcPr>
          <w:p w14:paraId="01CE07A4" w14:textId="77777777" w:rsidR="0009406D" w:rsidRPr="0009406D" w:rsidRDefault="0009406D" w:rsidP="000B18FE">
            <w:pPr>
              <w:jc w:val="center"/>
              <w:rPr>
                <w:sz w:val="20"/>
                <w:szCs w:val="20"/>
              </w:rPr>
            </w:pPr>
            <w:r w:rsidRPr="0009406D">
              <w:rPr>
                <w:sz w:val="20"/>
                <w:szCs w:val="20"/>
              </w:rPr>
              <w:t>16.7</w:t>
            </w:r>
          </w:p>
        </w:tc>
      </w:tr>
      <w:tr w:rsidR="0009406D" w:rsidRPr="0009406D" w14:paraId="71A4B7F0" w14:textId="77777777" w:rsidTr="00257BB2">
        <w:trPr>
          <w:trHeight w:val="255"/>
          <w:jc w:val="center"/>
        </w:trPr>
        <w:tc>
          <w:tcPr>
            <w:tcW w:w="960" w:type="dxa"/>
            <w:noWrap/>
            <w:vAlign w:val="bottom"/>
            <w:hideMark/>
          </w:tcPr>
          <w:p w14:paraId="3C38159C" w14:textId="77777777" w:rsidR="0009406D" w:rsidRPr="0009406D" w:rsidRDefault="0009406D" w:rsidP="000B18FE">
            <w:pPr>
              <w:jc w:val="center"/>
              <w:rPr>
                <w:sz w:val="20"/>
                <w:szCs w:val="20"/>
              </w:rPr>
            </w:pPr>
            <w:r w:rsidRPr="0009406D">
              <w:rPr>
                <w:sz w:val="20"/>
                <w:szCs w:val="20"/>
              </w:rPr>
              <w:t>1998</w:t>
            </w:r>
          </w:p>
        </w:tc>
        <w:tc>
          <w:tcPr>
            <w:tcW w:w="785" w:type="dxa"/>
            <w:noWrap/>
            <w:vAlign w:val="bottom"/>
            <w:hideMark/>
          </w:tcPr>
          <w:p w14:paraId="4EA1D6A4" w14:textId="77777777" w:rsidR="0009406D" w:rsidRPr="0009406D" w:rsidRDefault="0009406D" w:rsidP="000B18FE">
            <w:pPr>
              <w:jc w:val="center"/>
              <w:rPr>
                <w:sz w:val="20"/>
                <w:szCs w:val="20"/>
              </w:rPr>
            </w:pPr>
            <w:r w:rsidRPr="0009406D">
              <w:rPr>
                <w:sz w:val="20"/>
                <w:szCs w:val="20"/>
              </w:rPr>
              <w:t>7.7</w:t>
            </w:r>
          </w:p>
        </w:tc>
        <w:tc>
          <w:tcPr>
            <w:tcW w:w="865" w:type="dxa"/>
            <w:noWrap/>
            <w:vAlign w:val="bottom"/>
            <w:hideMark/>
          </w:tcPr>
          <w:p w14:paraId="31B42AAB" w14:textId="77777777" w:rsidR="0009406D" w:rsidRPr="0009406D" w:rsidRDefault="0009406D" w:rsidP="000B18FE">
            <w:pPr>
              <w:jc w:val="center"/>
              <w:rPr>
                <w:sz w:val="20"/>
                <w:szCs w:val="20"/>
              </w:rPr>
            </w:pPr>
            <w:r w:rsidRPr="0009406D">
              <w:rPr>
                <w:sz w:val="20"/>
                <w:szCs w:val="20"/>
              </w:rPr>
              <w:t>3.4</w:t>
            </w:r>
          </w:p>
        </w:tc>
        <w:tc>
          <w:tcPr>
            <w:tcW w:w="679" w:type="dxa"/>
            <w:noWrap/>
            <w:vAlign w:val="bottom"/>
            <w:hideMark/>
          </w:tcPr>
          <w:p w14:paraId="67D5BAD6" w14:textId="77777777" w:rsidR="0009406D" w:rsidRPr="0009406D" w:rsidRDefault="0009406D" w:rsidP="000B18FE">
            <w:pPr>
              <w:jc w:val="center"/>
              <w:rPr>
                <w:sz w:val="20"/>
                <w:szCs w:val="20"/>
              </w:rPr>
            </w:pPr>
            <w:r w:rsidRPr="0009406D">
              <w:rPr>
                <w:sz w:val="20"/>
                <w:szCs w:val="20"/>
              </w:rPr>
              <w:t>3.7</w:t>
            </w:r>
          </w:p>
        </w:tc>
        <w:tc>
          <w:tcPr>
            <w:tcW w:w="625" w:type="dxa"/>
            <w:noWrap/>
            <w:vAlign w:val="bottom"/>
            <w:hideMark/>
          </w:tcPr>
          <w:p w14:paraId="0D6D7FFB" w14:textId="77777777" w:rsidR="0009406D" w:rsidRPr="0009406D" w:rsidRDefault="0009406D" w:rsidP="000B18FE">
            <w:pPr>
              <w:jc w:val="center"/>
              <w:rPr>
                <w:sz w:val="20"/>
                <w:szCs w:val="20"/>
              </w:rPr>
            </w:pPr>
            <w:r w:rsidRPr="0009406D">
              <w:rPr>
                <w:sz w:val="20"/>
                <w:szCs w:val="20"/>
              </w:rPr>
              <w:t>14.1</w:t>
            </w:r>
          </w:p>
        </w:tc>
        <w:tc>
          <w:tcPr>
            <w:tcW w:w="566" w:type="dxa"/>
            <w:noWrap/>
            <w:vAlign w:val="bottom"/>
            <w:hideMark/>
          </w:tcPr>
          <w:p w14:paraId="3CD38AAA" w14:textId="77777777" w:rsidR="0009406D" w:rsidRPr="0009406D" w:rsidRDefault="0009406D" w:rsidP="000B18FE">
            <w:pPr>
              <w:jc w:val="center"/>
              <w:rPr>
                <w:sz w:val="20"/>
                <w:szCs w:val="20"/>
              </w:rPr>
            </w:pPr>
            <w:r w:rsidRPr="0009406D">
              <w:rPr>
                <w:sz w:val="20"/>
                <w:szCs w:val="20"/>
              </w:rPr>
              <w:t>15.7</w:t>
            </w:r>
          </w:p>
        </w:tc>
        <w:tc>
          <w:tcPr>
            <w:tcW w:w="566" w:type="dxa"/>
            <w:noWrap/>
            <w:vAlign w:val="bottom"/>
            <w:hideMark/>
          </w:tcPr>
          <w:p w14:paraId="1A7B645E" w14:textId="77777777" w:rsidR="0009406D" w:rsidRPr="0009406D" w:rsidRDefault="0009406D" w:rsidP="000B18FE">
            <w:pPr>
              <w:jc w:val="center"/>
              <w:rPr>
                <w:sz w:val="20"/>
                <w:szCs w:val="20"/>
              </w:rPr>
            </w:pPr>
            <w:r w:rsidRPr="0009406D">
              <w:rPr>
                <w:sz w:val="20"/>
                <w:szCs w:val="20"/>
              </w:rPr>
              <w:t>8.9</w:t>
            </w:r>
          </w:p>
        </w:tc>
        <w:tc>
          <w:tcPr>
            <w:tcW w:w="510" w:type="dxa"/>
            <w:noWrap/>
            <w:vAlign w:val="bottom"/>
            <w:hideMark/>
          </w:tcPr>
          <w:p w14:paraId="0AC61E01" w14:textId="77777777" w:rsidR="0009406D" w:rsidRPr="0009406D" w:rsidRDefault="0009406D" w:rsidP="000B18FE">
            <w:pPr>
              <w:jc w:val="center"/>
              <w:rPr>
                <w:sz w:val="20"/>
                <w:szCs w:val="20"/>
              </w:rPr>
            </w:pPr>
            <w:r w:rsidRPr="0009406D">
              <w:rPr>
                <w:sz w:val="20"/>
                <w:szCs w:val="20"/>
              </w:rPr>
              <w:t>3.5</w:t>
            </w:r>
          </w:p>
        </w:tc>
        <w:tc>
          <w:tcPr>
            <w:tcW w:w="706" w:type="dxa"/>
            <w:noWrap/>
            <w:vAlign w:val="bottom"/>
            <w:hideMark/>
          </w:tcPr>
          <w:p w14:paraId="6D79B426" w14:textId="77777777" w:rsidR="0009406D" w:rsidRPr="0009406D" w:rsidRDefault="0009406D" w:rsidP="000B18FE">
            <w:pPr>
              <w:jc w:val="center"/>
              <w:rPr>
                <w:sz w:val="20"/>
                <w:szCs w:val="20"/>
              </w:rPr>
            </w:pPr>
            <w:r w:rsidRPr="0009406D">
              <w:rPr>
                <w:sz w:val="20"/>
                <w:szCs w:val="20"/>
              </w:rPr>
              <w:t>1.3</w:t>
            </w:r>
          </w:p>
        </w:tc>
        <w:tc>
          <w:tcPr>
            <w:tcW w:w="954" w:type="dxa"/>
            <w:noWrap/>
            <w:vAlign w:val="bottom"/>
            <w:hideMark/>
          </w:tcPr>
          <w:p w14:paraId="710100F3" w14:textId="77777777" w:rsidR="0009406D" w:rsidRPr="0009406D" w:rsidRDefault="0009406D" w:rsidP="000B18FE">
            <w:pPr>
              <w:jc w:val="center"/>
              <w:rPr>
                <w:sz w:val="20"/>
                <w:szCs w:val="20"/>
              </w:rPr>
            </w:pPr>
            <w:r w:rsidRPr="0009406D">
              <w:rPr>
                <w:sz w:val="20"/>
                <w:szCs w:val="20"/>
              </w:rPr>
              <w:t>13.3</w:t>
            </w:r>
          </w:p>
        </w:tc>
        <w:tc>
          <w:tcPr>
            <w:tcW w:w="776" w:type="dxa"/>
            <w:noWrap/>
            <w:vAlign w:val="bottom"/>
            <w:hideMark/>
          </w:tcPr>
          <w:p w14:paraId="4E8E60E3" w14:textId="77777777" w:rsidR="0009406D" w:rsidRPr="0009406D" w:rsidRDefault="0009406D" w:rsidP="000B18FE">
            <w:pPr>
              <w:jc w:val="center"/>
              <w:rPr>
                <w:sz w:val="20"/>
                <w:szCs w:val="20"/>
              </w:rPr>
            </w:pPr>
            <w:r w:rsidRPr="0009406D">
              <w:rPr>
                <w:sz w:val="20"/>
                <w:szCs w:val="20"/>
              </w:rPr>
              <w:t>17.2</w:t>
            </w:r>
          </w:p>
        </w:tc>
        <w:tc>
          <w:tcPr>
            <w:tcW w:w="927" w:type="dxa"/>
            <w:noWrap/>
            <w:vAlign w:val="bottom"/>
            <w:hideMark/>
          </w:tcPr>
          <w:p w14:paraId="4727D2FC" w14:textId="77777777" w:rsidR="0009406D" w:rsidRPr="0009406D" w:rsidRDefault="0009406D" w:rsidP="000B18FE">
            <w:pPr>
              <w:jc w:val="center"/>
              <w:rPr>
                <w:sz w:val="20"/>
                <w:szCs w:val="20"/>
              </w:rPr>
            </w:pPr>
            <w:r w:rsidRPr="0009406D">
              <w:rPr>
                <w:sz w:val="20"/>
                <w:szCs w:val="20"/>
              </w:rPr>
              <w:t>13.5</w:t>
            </w:r>
          </w:p>
        </w:tc>
        <w:tc>
          <w:tcPr>
            <w:tcW w:w="909" w:type="dxa"/>
            <w:noWrap/>
            <w:vAlign w:val="bottom"/>
            <w:hideMark/>
          </w:tcPr>
          <w:p w14:paraId="5DD5E450" w14:textId="77777777" w:rsidR="0009406D" w:rsidRPr="0009406D" w:rsidRDefault="0009406D" w:rsidP="000B18FE">
            <w:pPr>
              <w:jc w:val="center"/>
              <w:rPr>
                <w:sz w:val="20"/>
                <w:szCs w:val="20"/>
              </w:rPr>
            </w:pPr>
            <w:r w:rsidRPr="0009406D">
              <w:rPr>
                <w:sz w:val="20"/>
                <w:szCs w:val="20"/>
              </w:rPr>
              <w:t>10.0</w:t>
            </w:r>
          </w:p>
        </w:tc>
      </w:tr>
      <w:tr w:rsidR="0009406D" w:rsidRPr="0009406D" w14:paraId="582A1B74" w14:textId="77777777" w:rsidTr="00257BB2">
        <w:trPr>
          <w:trHeight w:val="255"/>
          <w:jc w:val="center"/>
        </w:trPr>
        <w:tc>
          <w:tcPr>
            <w:tcW w:w="960" w:type="dxa"/>
            <w:noWrap/>
            <w:vAlign w:val="bottom"/>
            <w:hideMark/>
          </w:tcPr>
          <w:p w14:paraId="57315B16" w14:textId="77777777" w:rsidR="0009406D" w:rsidRPr="0009406D" w:rsidRDefault="0009406D" w:rsidP="000B18FE">
            <w:pPr>
              <w:jc w:val="center"/>
              <w:rPr>
                <w:sz w:val="20"/>
                <w:szCs w:val="20"/>
              </w:rPr>
            </w:pPr>
            <w:r w:rsidRPr="0009406D">
              <w:rPr>
                <w:sz w:val="20"/>
                <w:szCs w:val="20"/>
              </w:rPr>
              <w:t>1999</w:t>
            </w:r>
          </w:p>
        </w:tc>
        <w:tc>
          <w:tcPr>
            <w:tcW w:w="785" w:type="dxa"/>
            <w:noWrap/>
            <w:vAlign w:val="bottom"/>
            <w:hideMark/>
          </w:tcPr>
          <w:p w14:paraId="1B804039" w14:textId="77777777" w:rsidR="0009406D" w:rsidRPr="0009406D" w:rsidRDefault="0009406D" w:rsidP="000B18FE">
            <w:pPr>
              <w:jc w:val="center"/>
              <w:rPr>
                <w:sz w:val="20"/>
                <w:szCs w:val="20"/>
              </w:rPr>
            </w:pPr>
            <w:r w:rsidRPr="0009406D">
              <w:rPr>
                <w:sz w:val="20"/>
                <w:szCs w:val="20"/>
              </w:rPr>
              <w:t>7.3</w:t>
            </w:r>
          </w:p>
        </w:tc>
        <w:tc>
          <w:tcPr>
            <w:tcW w:w="865" w:type="dxa"/>
            <w:noWrap/>
            <w:vAlign w:val="bottom"/>
            <w:hideMark/>
          </w:tcPr>
          <w:p w14:paraId="222C8D65" w14:textId="77777777" w:rsidR="0009406D" w:rsidRPr="0009406D" w:rsidRDefault="0009406D" w:rsidP="000B18FE">
            <w:pPr>
              <w:jc w:val="center"/>
              <w:rPr>
                <w:sz w:val="20"/>
                <w:szCs w:val="20"/>
              </w:rPr>
            </w:pPr>
            <w:r w:rsidRPr="0009406D">
              <w:rPr>
                <w:sz w:val="20"/>
                <w:szCs w:val="20"/>
              </w:rPr>
              <w:t>7.7</w:t>
            </w:r>
          </w:p>
        </w:tc>
        <w:tc>
          <w:tcPr>
            <w:tcW w:w="679" w:type="dxa"/>
            <w:noWrap/>
            <w:vAlign w:val="bottom"/>
            <w:hideMark/>
          </w:tcPr>
          <w:p w14:paraId="2239287F" w14:textId="77777777" w:rsidR="0009406D" w:rsidRPr="0009406D" w:rsidRDefault="0009406D" w:rsidP="000B18FE">
            <w:pPr>
              <w:jc w:val="center"/>
              <w:rPr>
                <w:sz w:val="20"/>
                <w:szCs w:val="20"/>
              </w:rPr>
            </w:pPr>
            <w:r w:rsidRPr="0009406D">
              <w:rPr>
                <w:sz w:val="20"/>
                <w:szCs w:val="20"/>
              </w:rPr>
              <w:t>9.1</w:t>
            </w:r>
          </w:p>
        </w:tc>
        <w:tc>
          <w:tcPr>
            <w:tcW w:w="625" w:type="dxa"/>
            <w:noWrap/>
            <w:vAlign w:val="bottom"/>
            <w:hideMark/>
          </w:tcPr>
          <w:p w14:paraId="05D34A96" w14:textId="77777777" w:rsidR="0009406D" w:rsidRPr="0009406D" w:rsidRDefault="0009406D" w:rsidP="000B18FE">
            <w:pPr>
              <w:jc w:val="center"/>
              <w:rPr>
                <w:sz w:val="20"/>
                <w:szCs w:val="20"/>
              </w:rPr>
            </w:pPr>
            <w:r w:rsidRPr="0009406D">
              <w:rPr>
                <w:sz w:val="20"/>
                <w:szCs w:val="20"/>
              </w:rPr>
              <w:t>15.0</w:t>
            </w:r>
          </w:p>
        </w:tc>
        <w:tc>
          <w:tcPr>
            <w:tcW w:w="566" w:type="dxa"/>
            <w:noWrap/>
            <w:vAlign w:val="bottom"/>
            <w:hideMark/>
          </w:tcPr>
          <w:p w14:paraId="15E103AF" w14:textId="77777777" w:rsidR="0009406D" w:rsidRPr="0009406D" w:rsidRDefault="0009406D" w:rsidP="000B18FE">
            <w:pPr>
              <w:jc w:val="center"/>
              <w:rPr>
                <w:sz w:val="20"/>
                <w:szCs w:val="20"/>
              </w:rPr>
            </w:pPr>
            <w:r w:rsidRPr="0009406D">
              <w:rPr>
                <w:sz w:val="20"/>
                <w:szCs w:val="20"/>
              </w:rPr>
              <w:t>20.0</w:t>
            </w:r>
          </w:p>
        </w:tc>
        <w:tc>
          <w:tcPr>
            <w:tcW w:w="566" w:type="dxa"/>
            <w:noWrap/>
            <w:vAlign w:val="bottom"/>
            <w:hideMark/>
          </w:tcPr>
          <w:p w14:paraId="745703F9" w14:textId="77777777" w:rsidR="0009406D" w:rsidRPr="0009406D" w:rsidRDefault="0009406D" w:rsidP="000B18FE">
            <w:pPr>
              <w:jc w:val="center"/>
              <w:rPr>
                <w:sz w:val="20"/>
                <w:szCs w:val="20"/>
              </w:rPr>
            </w:pPr>
            <w:r w:rsidRPr="0009406D">
              <w:rPr>
                <w:sz w:val="20"/>
                <w:szCs w:val="20"/>
              </w:rPr>
              <w:t>13.2</w:t>
            </w:r>
          </w:p>
        </w:tc>
        <w:tc>
          <w:tcPr>
            <w:tcW w:w="510" w:type="dxa"/>
            <w:noWrap/>
            <w:vAlign w:val="bottom"/>
            <w:hideMark/>
          </w:tcPr>
          <w:p w14:paraId="49405886" w14:textId="77777777" w:rsidR="0009406D" w:rsidRPr="0009406D" w:rsidRDefault="0009406D" w:rsidP="000B18FE">
            <w:pPr>
              <w:jc w:val="center"/>
              <w:rPr>
                <w:sz w:val="20"/>
                <w:szCs w:val="20"/>
              </w:rPr>
            </w:pPr>
            <w:r w:rsidRPr="0009406D">
              <w:rPr>
                <w:sz w:val="20"/>
                <w:szCs w:val="20"/>
              </w:rPr>
              <w:t>5.8</w:t>
            </w:r>
          </w:p>
        </w:tc>
        <w:tc>
          <w:tcPr>
            <w:tcW w:w="706" w:type="dxa"/>
            <w:noWrap/>
            <w:vAlign w:val="bottom"/>
            <w:hideMark/>
          </w:tcPr>
          <w:p w14:paraId="4490EA44" w14:textId="77777777" w:rsidR="0009406D" w:rsidRPr="0009406D" w:rsidRDefault="0009406D" w:rsidP="000B18FE">
            <w:pPr>
              <w:jc w:val="center"/>
              <w:rPr>
                <w:sz w:val="20"/>
                <w:szCs w:val="20"/>
              </w:rPr>
            </w:pPr>
            <w:r w:rsidRPr="0009406D">
              <w:rPr>
                <w:sz w:val="20"/>
                <w:szCs w:val="20"/>
              </w:rPr>
              <w:t>3.9</w:t>
            </w:r>
          </w:p>
        </w:tc>
        <w:tc>
          <w:tcPr>
            <w:tcW w:w="954" w:type="dxa"/>
            <w:noWrap/>
            <w:vAlign w:val="bottom"/>
            <w:hideMark/>
          </w:tcPr>
          <w:p w14:paraId="06780787" w14:textId="77777777" w:rsidR="0009406D" w:rsidRPr="0009406D" w:rsidRDefault="0009406D" w:rsidP="000B18FE">
            <w:pPr>
              <w:jc w:val="center"/>
              <w:rPr>
                <w:sz w:val="20"/>
                <w:szCs w:val="20"/>
              </w:rPr>
            </w:pPr>
            <w:r w:rsidRPr="0009406D">
              <w:rPr>
                <w:sz w:val="20"/>
                <w:szCs w:val="20"/>
              </w:rPr>
              <w:t>1.4</w:t>
            </w:r>
          </w:p>
        </w:tc>
        <w:tc>
          <w:tcPr>
            <w:tcW w:w="776" w:type="dxa"/>
            <w:noWrap/>
            <w:vAlign w:val="bottom"/>
            <w:hideMark/>
          </w:tcPr>
          <w:p w14:paraId="45C56AD5" w14:textId="77777777" w:rsidR="0009406D" w:rsidRPr="0009406D" w:rsidRDefault="0009406D" w:rsidP="000B18FE">
            <w:pPr>
              <w:jc w:val="center"/>
              <w:rPr>
                <w:sz w:val="20"/>
                <w:szCs w:val="20"/>
              </w:rPr>
            </w:pPr>
            <w:r w:rsidRPr="0009406D">
              <w:rPr>
                <w:sz w:val="20"/>
                <w:szCs w:val="20"/>
              </w:rPr>
              <w:t>3.1</w:t>
            </w:r>
          </w:p>
        </w:tc>
        <w:tc>
          <w:tcPr>
            <w:tcW w:w="927" w:type="dxa"/>
            <w:noWrap/>
            <w:vAlign w:val="bottom"/>
            <w:hideMark/>
          </w:tcPr>
          <w:p w14:paraId="41A04E56" w14:textId="77777777" w:rsidR="0009406D" w:rsidRPr="0009406D" w:rsidRDefault="0009406D" w:rsidP="000B18FE">
            <w:pPr>
              <w:jc w:val="center"/>
              <w:rPr>
                <w:sz w:val="20"/>
                <w:szCs w:val="20"/>
              </w:rPr>
            </w:pPr>
            <w:r w:rsidRPr="0009406D">
              <w:rPr>
                <w:sz w:val="20"/>
                <w:szCs w:val="20"/>
              </w:rPr>
              <w:t>10.9</w:t>
            </w:r>
          </w:p>
        </w:tc>
        <w:tc>
          <w:tcPr>
            <w:tcW w:w="909" w:type="dxa"/>
            <w:noWrap/>
            <w:vAlign w:val="bottom"/>
            <w:hideMark/>
          </w:tcPr>
          <w:p w14:paraId="3DEA14BB" w14:textId="77777777" w:rsidR="0009406D" w:rsidRPr="0009406D" w:rsidRDefault="0009406D" w:rsidP="000B18FE">
            <w:pPr>
              <w:jc w:val="center"/>
              <w:rPr>
                <w:sz w:val="20"/>
                <w:szCs w:val="20"/>
              </w:rPr>
            </w:pPr>
            <w:r w:rsidRPr="0009406D">
              <w:rPr>
                <w:sz w:val="20"/>
                <w:szCs w:val="20"/>
              </w:rPr>
              <w:t>25.4</w:t>
            </w:r>
          </w:p>
        </w:tc>
      </w:tr>
      <w:tr w:rsidR="0009406D" w:rsidRPr="0009406D" w14:paraId="4EAB2E04" w14:textId="77777777" w:rsidTr="00257BB2">
        <w:trPr>
          <w:trHeight w:val="255"/>
          <w:jc w:val="center"/>
        </w:trPr>
        <w:tc>
          <w:tcPr>
            <w:tcW w:w="960" w:type="dxa"/>
            <w:noWrap/>
            <w:vAlign w:val="bottom"/>
            <w:hideMark/>
          </w:tcPr>
          <w:p w14:paraId="626C22F4" w14:textId="77777777" w:rsidR="0009406D" w:rsidRPr="0009406D" w:rsidRDefault="0009406D" w:rsidP="000B18FE">
            <w:pPr>
              <w:jc w:val="center"/>
              <w:rPr>
                <w:sz w:val="20"/>
                <w:szCs w:val="20"/>
              </w:rPr>
            </w:pPr>
            <w:r w:rsidRPr="0009406D">
              <w:rPr>
                <w:sz w:val="20"/>
                <w:szCs w:val="20"/>
              </w:rPr>
              <w:t>2000</w:t>
            </w:r>
          </w:p>
        </w:tc>
        <w:tc>
          <w:tcPr>
            <w:tcW w:w="785" w:type="dxa"/>
            <w:noWrap/>
            <w:vAlign w:val="bottom"/>
            <w:hideMark/>
          </w:tcPr>
          <w:p w14:paraId="6985E778" w14:textId="77777777" w:rsidR="0009406D" w:rsidRPr="0009406D" w:rsidRDefault="0009406D" w:rsidP="000B18FE">
            <w:pPr>
              <w:jc w:val="center"/>
              <w:rPr>
                <w:sz w:val="20"/>
                <w:szCs w:val="20"/>
              </w:rPr>
            </w:pPr>
            <w:r w:rsidRPr="0009406D">
              <w:rPr>
                <w:sz w:val="20"/>
                <w:szCs w:val="20"/>
              </w:rPr>
              <w:t>6.8</w:t>
            </w:r>
          </w:p>
        </w:tc>
        <w:tc>
          <w:tcPr>
            <w:tcW w:w="865" w:type="dxa"/>
            <w:noWrap/>
            <w:vAlign w:val="bottom"/>
            <w:hideMark/>
          </w:tcPr>
          <w:p w14:paraId="510DD7F6" w14:textId="77777777" w:rsidR="0009406D" w:rsidRPr="0009406D" w:rsidRDefault="0009406D" w:rsidP="000B18FE">
            <w:pPr>
              <w:jc w:val="center"/>
              <w:rPr>
                <w:sz w:val="20"/>
                <w:szCs w:val="20"/>
              </w:rPr>
            </w:pPr>
            <w:r w:rsidRPr="0009406D">
              <w:rPr>
                <w:sz w:val="20"/>
                <w:szCs w:val="20"/>
              </w:rPr>
              <w:t>4.3</w:t>
            </w:r>
          </w:p>
        </w:tc>
        <w:tc>
          <w:tcPr>
            <w:tcW w:w="679" w:type="dxa"/>
            <w:noWrap/>
            <w:vAlign w:val="bottom"/>
            <w:hideMark/>
          </w:tcPr>
          <w:p w14:paraId="1B22CB64" w14:textId="77777777" w:rsidR="0009406D" w:rsidRPr="0009406D" w:rsidRDefault="0009406D" w:rsidP="000B18FE">
            <w:pPr>
              <w:jc w:val="center"/>
              <w:rPr>
                <w:sz w:val="20"/>
                <w:szCs w:val="20"/>
              </w:rPr>
            </w:pPr>
            <w:r w:rsidRPr="0009406D">
              <w:rPr>
                <w:sz w:val="20"/>
                <w:szCs w:val="20"/>
              </w:rPr>
              <w:t>5.7</w:t>
            </w:r>
          </w:p>
        </w:tc>
        <w:tc>
          <w:tcPr>
            <w:tcW w:w="625" w:type="dxa"/>
            <w:noWrap/>
            <w:vAlign w:val="bottom"/>
            <w:hideMark/>
          </w:tcPr>
          <w:p w14:paraId="20E178B2" w14:textId="77777777" w:rsidR="0009406D" w:rsidRPr="0009406D" w:rsidRDefault="0009406D" w:rsidP="000B18FE">
            <w:pPr>
              <w:jc w:val="center"/>
              <w:rPr>
                <w:sz w:val="20"/>
                <w:szCs w:val="20"/>
              </w:rPr>
            </w:pPr>
            <w:r w:rsidRPr="0009406D">
              <w:rPr>
                <w:sz w:val="20"/>
                <w:szCs w:val="20"/>
              </w:rPr>
              <w:t>16.8</w:t>
            </w:r>
          </w:p>
        </w:tc>
        <w:tc>
          <w:tcPr>
            <w:tcW w:w="566" w:type="dxa"/>
            <w:noWrap/>
            <w:vAlign w:val="bottom"/>
            <w:hideMark/>
          </w:tcPr>
          <w:p w14:paraId="04E01571" w14:textId="77777777" w:rsidR="0009406D" w:rsidRPr="0009406D" w:rsidRDefault="0009406D" w:rsidP="000B18FE">
            <w:pPr>
              <w:jc w:val="center"/>
              <w:rPr>
                <w:sz w:val="20"/>
                <w:szCs w:val="20"/>
              </w:rPr>
            </w:pPr>
            <w:r w:rsidRPr="0009406D">
              <w:rPr>
                <w:sz w:val="20"/>
                <w:szCs w:val="20"/>
              </w:rPr>
              <w:t>11.5</w:t>
            </w:r>
          </w:p>
        </w:tc>
        <w:tc>
          <w:tcPr>
            <w:tcW w:w="566" w:type="dxa"/>
            <w:noWrap/>
            <w:vAlign w:val="bottom"/>
            <w:hideMark/>
          </w:tcPr>
          <w:p w14:paraId="23A33C30" w14:textId="77777777" w:rsidR="0009406D" w:rsidRPr="0009406D" w:rsidRDefault="0009406D" w:rsidP="000B18FE">
            <w:pPr>
              <w:jc w:val="center"/>
              <w:rPr>
                <w:sz w:val="20"/>
                <w:szCs w:val="20"/>
              </w:rPr>
            </w:pPr>
            <w:r w:rsidRPr="0009406D">
              <w:rPr>
                <w:sz w:val="20"/>
                <w:szCs w:val="20"/>
              </w:rPr>
              <w:t>4.4</w:t>
            </w:r>
          </w:p>
        </w:tc>
        <w:tc>
          <w:tcPr>
            <w:tcW w:w="510" w:type="dxa"/>
            <w:noWrap/>
            <w:vAlign w:val="bottom"/>
            <w:hideMark/>
          </w:tcPr>
          <w:p w14:paraId="4848B063" w14:textId="77777777" w:rsidR="0009406D" w:rsidRPr="0009406D" w:rsidRDefault="0009406D" w:rsidP="000B18FE">
            <w:pPr>
              <w:jc w:val="center"/>
              <w:rPr>
                <w:sz w:val="20"/>
                <w:szCs w:val="20"/>
              </w:rPr>
            </w:pPr>
            <w:r w:rsidRPr="0009406D">
              <w:rPr>
                <w:sz w:val="20"/>
                <w:szCs w:val="20"/>
              </w:rPr>
              <w:t>5.4</w:t>
            </w:r>
          </w:p>
        </w:tc>
        <w:tc>
          <w:tcPr>
            <w:tcW w:w="706" w:type="dxa"/>
            <w:noWrap/>
            <w:vAlign w:val="bottom"/>
            <w:hideMark/>
          </w:tcPr>
          <w:p w14:paraId="27A3B396" w14:textId="77777777" w:rsidR="0009406D" w:rsidRPr="0009406D" w:rsidRDefault="0009406D" w:rsidP="000B18FE">
            <w:pPr>
              <w:jc w:val="center"/>
              <w:rPr>
                <w:sz w:val="20"/>
                <w:szCs w:val="20"/>
              </w:rPr>
            </w:pPr>
            <w:r w:rsidRPr="0009406D">
              <w:rPr>
                <w:sz w:val="20"/>
                <w:szCs w:val="20"/>
              </w:rPr>
              <w:t>1.2</w:t>
            </w:r>
          </w:p>
        </w:tc>
        <w:tc>
          <w:tcPr>
            <w:tcW w:w="954" w:type="dxa"/>
            <w:noWrap/>
            <w:vAlign w:val="bottom"/>
            <w:hideMark/>
          </w:tcPr>
          <w:p w14:paraId="4E2D515D" w14:textId="77777777" w:rsidR="0009406D" w:rsidRPr="0009406D" w:rsidRDefault="0009406D" w:rsidP="000B18FE">
            <w:pPr>
              <w:jc w:val="center"/>
              <w:rPr>
                <w:sz w:val="20"/>
                <w:szCs w:val="20"/>
              </w:rPr>
            </w:pPr>
            <w:r w:rsidRPr="0009406D">
              <w:rPr>
                <w:sz w:val="20"/>
                <w:szCs w:val="20"/>
              </w:rPr>
              <w:t>5.2</w:t>
            </w:r>
          </w:p>
        </w:tc>
        <w:tc>
          <w:tcPr>
            <w:tcW w:w="776" w:type="dxa"/>
            <w:noWrap/>
            <w:vAlign w:val="bottom"/>
            <w:hideMark/>
          </w:tcPr>
          <w:p w14:paraId="3B974EC0" w14:textId="77777777" w:rsidR="0009406D" w:rsidRPr="0009406D" w:rsidRDefault="0009406D" w:rsidP="000B18FE">
            <w:pPr>
              <w:jc w:val="center"/>
              <w:rPr>
                <w:sz w:val="20"/>
                <w:szCs w:val="20"/>
              </w:rPr>
            </w:pPr>
            <w:r w:rsidRPr="0009406D">
              <w:rPr>
                <w:sz w:val="20"/>
                <w:szCs w:val="20"/>
              </w:rPr>
              <w:t>6.6</w:t>
            </w:r>
          </w:p>
        </w:tc>
        <w:tc>
          <w:tcPr>
            <w:tcW w:w="927" w:type="dxa"/>
            <w:noWrap/>
            <w:vAlign w:val="bottom"/>
            <w:hideMark/>
          </w:tcPr>
          <w:p w14:paraId="36B50028" w14:textId="77777777" w:rsidR="0009406D" w:rsidRPr="0009406D" w:rsidRDefault="0009406D" w:rsidP="000B18FE">
            <w:pPr>
              <w:jc w:val="center"/>
              <w:rPr>
                <w:sz w:val="20"/>
                <w:szCs w:val="20"/>
              </w:rPr>
            </w:pPr>
            <w:r w:rsidRPr="0009406D">
              <w:rPr>
                <w:sz w:val="20"/>
                <w:szCs w:val="20"/>
              </w:rPr>
              <w:t>13.1</w:t>
            </w:r>
          </w:p>
        </w:tc>
        <w:tc>
          <w:tcPr>
            <w:tcW w:w="909" w:type="dxa"/>
            <w:noWrap/>
            <w:vAlign w:val="bottom"/>
            <w:hideMark/>
          </w:tcPr>
          <w:p w14:paraId="58D3C14B" w14:textId="77777777" w:rsidR="0009406D" w:rsidRPr="0009406D" w:rsidRDefault="0009406D" w:rsidP="000B18FE">
            <w:pPr>
              <w:jc w:val="center"/>
              <w:rPr>
                <w:sz w:val="20"/>
                <w:szCs w:val="20"/>
              </w:rPr>
            </w:pPr>
            <w:r w:rsidRPr="0009406D">
              <w:rPr>
                <w:sz w:val="20"/>
                <w:szCs w:val="20"/>
              </w:rPr>
              <w:t>11.2</w:t>
            </w:r>
          </w:p>
        </w:tc>
      </w:tr>
    </w:tbl>
    <w:p w14:paraId="7B7AD8EC" w14:textId="77777777" w:rsidR="00A00F97" w:rsidRDefault="0009406D" w:rsidP="0009406D">
      <w:pPr>
        <w:rPr>
          <w:b/>
          <w:bCs/>
          <w:u w:val="single"/>
        </w:rPr>
      </w:pPr>
      <w:r w:rsidRPr="0009406D">
        <w:rPr>
          <w:b/>
          <w:bCs/>
          <w:u w:val="single"/>
        </w:rPr>
        <w:t>Montenegro</w:t>
      </w:r>
    </w:p>
    <w:p w14:paraId="65D72F00" w14:textId="49AFE1EB" w:rsidR="0009406D" w:rsidRPr="0009406D" w:rsidRDefault="0009406D" w:rsidP="00C10A90">
      <w:pPr>
        <w:spacing w:before="0"/>
      </w:pPr>
      <w:r w:rsidRPr="0009406D">
        <w:rPr>
          <w:b/>
          <w:bCs/>
          <w:u w:val="single"/>
        </w:rPr>
        <w:br/>
      </w:r>
      <w:r w:rsidRPr="0009406D">
        <w:t>The long-term average discharge of the Cijevna River at the “Trgaj” gauging station, located immediately upstream of the entrance to the Zeta Plain, is approximately 26 m³/s. The maximum mean monthly discharges at this gauging station are recorded in May and amount to about 43 m³/s, while the minimum mean monthly discharges, recorded in July, are around 5 m³/s. During the driest period of the year, discharges at this profile may decrease to as little as 1 m³/s. In the summer period, the waters of the Cijevna River completely dry up along the section of its course across the Zeta Plain.</w:t>
      </w:r>
    </w:p>
    <w:p w14:paraId="394B9D16" w14:textId="20422CE4" w:rsidR="00801655" w:rsidRDefault="0009406D" w:rsidP="00C10A90">
      <w:pPr>
        <w:spacing w:before="0"/>
      </w:pPr>
      <w:r w:rsidRPr="0009406D">
        <w:t>It should be taken into account that a part of the Cijevna River course in Montenegro sinks during the summer period and recharges the Zeta Plain, while another portion of the sinking waters feeds springs along the margins of the Zeta Plain, such as Ribnička Vrela, Vitoja, Mileš, and the intermittent spring Krvenica.</w:t>
      </w:r>
    </w:p>
    <w:p w14:paraId="25C0F714" w14:textId="77777777" w:rsidR="002253CC" w:rsidRPr="003656CA" w:rsidRDefault="002253CC" w:rsidP="00C10A90">
      <w:pPr>
        <w:spacing w:before="0"/>
      </w:pPr>
    </w:p>
    <w:p w14:paraId="24D62970" w14:textId="28868656" w:rsidR="00801655" w:rsidRPr="00AB2DC1" w:rsidRDefault="003656CA" w:rsidP="003656CA">
      <w:pPr>
        <w:pStyle w:val="Naslov2"/>
      </w:pPr>
      <w:bookmarkStart w:id="33" w:name="_Toc224064413"/>
      <w:r>
        <w:t xml:space="preserve">3.1 </w:t>
      </w:r>
      <w:r w:rsidR="00801655" w:rsidRPr="00AB2DC1">
        <w:t>Geology</w:t>
      </w:r>
      <w:bookmarkEnd w:id="33"/>
    </w:p>
    <w:p w14:paraId="1DD38A9F" w14:textId="36C3ADBD" w:rsidR="001D05C0" w:rsidRPr="003656CA" w:rsidRDefault="00801655" w:rsidP="003656CA">
      <w:pPr>
        <w:pStyle w:val="Naslov3"/>
        <w:numPr>
          <w:ilvl w:val="0"/>
          <w:numId w:val="0"/>
        </w:numPr>
        <w:ind w:left="720"/>
      </w:pPr>
      <w:bookmarkStart w:id="34" w:name="_Toc224064414"/>
      <w:r w:rsidRPr="003656CA">
        <w:t>3.</w:t>
      </w:r>
      <w:r w:rsidR="003656CA" w:rsidRPr="003656CA">
        <w:t>1</w:t>
      </w:r>
      <w:r w:rsidRPr="003656CA">
        <w:t>.1 Tectonic setting</w:t>
      </w:r>
      <w:bookmarkEnd w:id="34"/>
    </w:p>
    <w:p w14:paraId="78AFCAFB" w14:textId="77777777" w:rsidR="00801655" w:rsidRPr="0009406D" w:rsidRDefault="00801655" w:rsidP="00675476">
      <w:pPr>
        <w:pStyle w:val="NormalWeb"/>
        <w:spacing w:before="0" w:beforeAutospacing="0" w:after="0" w:afterAutospacing="0"/>
      </w:pPr>
      <w:r w:rsidRPr="0009406D">
        <w:t xml:space="preserve">The geological structure of the Cemi/Cijevna basin forms part of the broader </w:t>
      </w:r>
      <w:r w:rsidRPr="0009406D">
        <w:rPr>
          <w:rStyle w:val="Naglaeno"/>
        </w:rPr>
        <w:t>Dinaric tectonic zone</w:t>
      </w:r>
      <w:r w:rsidRPr="0009406D">
        <w:t>, which extends across the western Balkan Peninsula. The region is characterized by complex tectonic structures resulting from the interaction of the Adriatic microplate with the Eurasian plate.</w:t>
      </w:r>
    </w:p>
    <w:p w14:paraId="0B0AFF2A" w14:textId="77777777" w:rsidR="00801655" w:rsidRPr="0009406D" w:rsidRDefault="00801655" w:rsidP="00675476">
      <w:pPr>
        <w:pStyle w:val="NormalWeb"/>
        <w:spacing w:before="0" w:beforeAutospacing="0" w:after="0" w:afterAutospacing="0"/>
      </w:pPr>
      <w:r w:rsidRPr="0009406D">
        <w:lastRenderedPageBreak/>
        <w:t xml:space="preserve">The geological formations of the basin are organized in elongated structures generally trending </w:t>
      </w:r>
      <w:r w:rsidRPr="0009406D">
        <w:rPr>
          <w:rStyle w:val="Naglaeno"/>
        </w:rPr>
        <w:t>southwest–northeast</w:t>
      </w:r>
      <w:r w:rsidRPr="0009406D">
        <w:t>, reflecting the dominant tectonic orientation of the Dinaric Alps. These structures include folded and faulted carbonate sequences that have undergone significant deformation during successive tectonic phases.</w:t>
      </w:r>
    </w:p>
    <w:p w14:paraId="2992848F" w14:textId="58884976" w:rsidR="001D05C0" w:rsidRPr="0009406D" w:rsidRDefault="00801655" w:rsidP="00675476">
      <w:pPr>
        <w:pStyle w:val="NormalWeb"/>
        <w:spacing w:before="0" w:beforeAutospacing="0" w:after="0" w:afterAutospacing="0"/>
      </w:pPr>
      <w:r w:rsidRPr="0009406D">
        <w:t>Tectonic discontinuities such as faults and fractures play an important role in controlling groundwater circulation within the basin. These structural elements often act as preferential pathways for groundwater flow and may influence the location of springs and zones of surface water–groundwater interaction.</w:t>
      </w:r>
    </w:p>
    <w:p w14:paraId="57E30ED9" w14:textId="1D6C2305" w:rsidR="001D05C0" w:rsidRPr="003656CA" w:rsidRDefault="00801655" w:rsidP="003656CA">
      <w:pPr>
        <w:pStyle w:val="Naslov3"/>
        <w:numPr>
          <w:ilvl w:val="0"/>
          <w:numId w:val="0"/>
        </w:numPr>
        <w:ind w:left="720"/>
      </w:pPr>
      <w:bookmarkStart w:id="35" w:name="_Toc224064415"/>
      <w:r w:rsidRPr="003656CA">
        <w:t>3.</w:t>
      </w:r>
      <w:r w:rsidR="003656CA" w:rsidRPr="003656CA">
        <w:t>1</w:t>
      </w:r>
      <w:r w:rsidRPr="003656CA">
        <w:t>.2 Geological characteristics</w:t>
      </w:r>
      <w:bookmarkEnd w:id="35"/>
    </w:p>
    <w:p w14:paraId="630D1D6A" w14:textId="77777777" w:rsidR="00801655" w:rsidRPr="0009406D" w:rsidRDefault="00801655" w:rsidP="00675476">
      <w:pPr>
        <w:pStyle w:val="NormalWeb"/>
        <w:spacing w:before="0" w:beforeAutospacing="0" w:after="0" w:afterAutospacing="0"/>
      </w:pPr>
      <w:r w:rsidRPr="0009406D">
        <w:t xml:space="preserve">The geological structure of the basin is dominated by </w:t>
      </w:r>
      <w:r w:rsidRPr="0009406D">
        <w:rPr>
          <w:rStyle w:val="Naglaeno"/>
        </w:rPr>
        <w:t>carbonate rock formations</w:t>
      </w:r>
      <w:r w:rsidRPr="0009406D">
        <w:t xml:space="preserve"> of Mesozoic age, which constitute the principal lithological units of the Albanian Alps and the southern Dinaric region. These formations include limestone and dolomite sequences deposited during the Triassic, Jurassic and Cretaceous periods.</w:t>
      </w:r>
    </w:p>
    <w:p w14:paraId="092E4EF1" w14:textId="77777777" w:rsidR="00801655" w:rsidRPr="0009406D" w:rsidRDefault="00801655" w:rsidP="00675476">
      <w:pPr>
        <w:pStyle w:val="NormalWeb"/>
        <w:spacing w:before="0" w:beforeAutospacing="0" w:after="0" w:afterAutospacing="0"/>
      </w:pPr>
      <w:r w:rsidRPr="0009406D">
        <w:t>Upper Triassic formations are represented mainly by massive limestone and dolomitized limestone units that form the steep slopes of the river valleys. These rocks are frequently characterized by extensive fracturing and karstification.</w:t>
      </w:r>
    </w:p>
    <w:p w14:paraId="50972873" w14:textId="77777777" w:rsidR="00801655" w:rsidRPr="0009406D" w:rsidRDefault="00801655" w:rsidP="00675476">
      <w:pPr>
        <w:pStyle w:val="NormalWeb"/>
        <w:spacing w:before="0" w:beforeAutospacing="0" w:after="0" w:afterAutospacing="0"/>
      </w:pPr>
      <w:r w:rsidRPr="0009406D">
        <w:t>Jurassic formations consist primarily of limestone sequences with varying lithological characteristics, including marly limestones, biomicritic limestones and dolomitized carbonate units. These formations often contain fossil remains such as bivalves, gastropods and crinoids.</w:t>
      </w:r>
    </w:p>
    <w:p w14:paraId="51F7A6C2" w14:textId="77777777" w:rsidR="00801655" w:rsidRPr="0009406D" w:rsidRDefault="00801655" w:rsidP="00675476">
      <w:pPr>
        <w:pStyle w:val="NormalWeb"/>
        <w:spacing w:before="0" w:beforeAutospacing="0" w:after="0" w:afterAutospacing="0"/>
      </w:pPr>
      <w:r w:rsidRPr="0009406D">
        <w:t>Cretaceous formations are also present in certain parts of the basin and consist mainly of thick carbonate deposits that contribute to the development of karst aquifers.</w:t>
      </w:r>
    </w:p>
    <w:p w14:paraId="3D0D6A97" w14:textId="28E396C4" w:rsidR="00801655" w:rsidRPr="0009406D" w:rsidRDefault="00801655" w:rsidP="00675476">
      <w:pPr>
        <w:pStyle w:val="NormalWeb"/>
        <w:spacing w:before="0" w:beforeAutospacing="0" w:after="0" w:afterAutospacing="0"/>
      </w:pPr>
      <w:r w:rsidRPr="0009406D">
        <w:t>Quaternary deposits are generally limited to valley bottoms and riverbeds and consist mainly of alluvial sediments such as gravel, sand and silt. These unconsolidated deposits form relatively thin layers, typically a few meters thick, and are associated with recent fluvial processes.</w:t>
      </w:r>
      <w:r w:rsidR="00AB1654">
        <w:t xml:space="preserve"> </w:t>
      </w:r>
      <w:r w:rsidRPr="0009406D">
        <w:t>The combination of these lithological units creates complex geological conditions that strongly influence groundwater circulation and the hydraulic interaction between surface water and aquifer systems.</w:t>
      </w:r>
    </w:p>
    <w:p w14:paraId="746A0B3C" w14:textId="233DF1B0" w:rsidR="00AB1654" w:rsidRDefault="00AB1654" w:rsidP="00AB1654">
      <w:pPr>
        <w:jc w:val="center"/>
      </w:pPr>
      <w:r w:rsidRPr="001707D4">
        <w:rPr>
          <w:noProof/>
        </w:rPr>
        <w:lastRenderedPageBreak/>
        <w:drawing>
          <wp:inline distT="0" distB="0" distL="0" distR="0" wp14:anchorId="1A6DAE34" wp14:editId="1A5D62F2">
            <wp:extent cx="4888602" cy="4124893"/>
            <wp:effectExtent l="0" t="0" r="762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10" t="1675"/>
                    <a:stretch/>
                  </pic:blipFill>
                  <pic:spPr bwMode="auto">
                    <a:xfrm>
                      <a:off x="0" y="0"/>
                      <a:ext cx="4956518" cy="4182199"/>
                    </a:xfrm>
                    <a:prstGeom prst="rect">
                      <a:avLst/>
                    </a:prstGeom>
                    <a:ln>
                      <a:noFill/>
                    </a:ln>
                    <a:extLst>
                      <a:ext uri="{53640926-AAD7-44D8-BBD7-CCE9431645EC}">
                        <a14:shadowObscured xmlns:a14="http://schemas.microsoft.com/office/drawing/2010/main"/>
                      </a:ext>
                    </a:extLst>
                  </pic:spPr>
                </pic:pic>
              </a:graphicData>
            </a:graphic>
          </wp:inline>
        </w:drawing>
      </w:r>
    </w:p>
    <w:p w14:paraId="6769BA4F" w14:textId="3199CD69" w:rsidR="006E43E3" w:rsidRPr="006E43E3" w:rsidRDefault="006E43E3" w:rsidP="00AB1654">
      <w:pPr>
        <w:pStyle w:val="Natpis"/>
      </w:pPr>
      <w:bookmarkStart w:id="36" w:name="_Toc224300940"/>
      <w:r w:rsidRPr="00AC31C1">
        <w:t xml:space="preserve">Figure </w:t>
      </w:r>
      <w:r w:rsidRPr="00AC31C1">
        <w:fldChar w:fldCharType="begin"/>
      </w:r>
      <w:r w:rsidRPr="00AC31C1">
        <w:instrText xml:space="preserve"> SEQ Figure \* ARABIC </w:instrText>
      </w:r>
      <w:r w:rsidRPr="00AC31C1">
        <w:fldChar w:fldCharType="separate"/>
      </w:r>
      <w:r>
        <w:rPr>
          <w:noProof/>
        </w:rPr>
        <w:t>3</w:t>
      </w:r>
      <w:r w:rsidRPr="00AC31C1">
        <w:fldChar w:fldCharType="end"/>
      </w:r>
      <w:r w:rsidRPr="00AC31C1">
        <w:t xml:space="preserve"> </w:t>
      </w:r>
      <w:r w:rsidRPr="00AB1654">
        <w:rPr>
          <w:b w:val="0"/>
          <w:bCs w:val="0"/>
        </w:rPr>
        <w:t>Albanian geological map, scale 1:25 000, sheet K-34-51-D-b (001 - Grabom)</w:t>
      </w:r>
      <w:bookmarkEnd w:id="36"/>
    </w:p>
    <w:p w14:paraId="7364AC97" w14:textId="5E1D5B6A" w:rsidR="00EC5F9F" w:rsidRPr="0009406D" w:rsidRDefault="00EC5F9F" w:rsidP="00EC5F9F">
      <w:pPr>
        <w:jc w:val="center"/>
      </w:pPr>
    </w:p>
    <w:p w14:paraId="55A661C5" w14:textId="77777777" w:rsidR="00C10A90" w:rsidRDefault="00EC5F9F" w:rsidP="00C10A90">
      <w:pPr>
        <w:jc w:val="center"/>
      </w:pPr>
      <w:r w:rsidRPr="0009406D">
        <w:rPr>
          <w:noProof/>
        </w:rPr>
        <w:drawing>
          <wp:inline distT="0" distB="0" distL="0" distR="0" wp14:anchorId="35784B7E" wp14:editId="6A225262">
            <wp:extent cx="4995747" cy="35301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98482" cy="3602710"/>
                    </a:xfrm>
                    <a:prstGeom prst="rect">
                      <a:avLst/>
                    </a:prstGeom>
                  </pic:spPr>
                </pic:pic>
              </a:graphicData>
            </a:graphic>
          </wp:inline>
        </w:drawing>
      </w:r>
    </w:p>
    <w:p w14:paraId="22731EFB" w14:textId="1CD9412F" w:rsidR="00EC5F9F" w:rsidRDefault="00AC31C1" w:rsidP="00C10A90">
      <w:pPr>
        <w:spacing w:before="0"/>
        <w:jc w:val="center"/>
      </w:pPr>
      <w:bookmarkStart w:id="37" w:name="_Toc224300941"/>
      <w:r w:rsidRPr="00AC31C1">
        <w:t xml:space="preserve">Figure </w:t>
      </w:r>
      <w:r w:rsidRPr="00AC31C1">
        <w:fldChar w:fldCharType="begin"/>
      </w:r>
      <w:r w:rsidRPr="00AC31C1">
        <w:instrText xml:space="preserve"> SEQ Figure \* ARABIC </w:instrText>
      </w:r>
      <w:r w:rsidRPr="00AC31C1">
        <w:fldChar w:fldCharType="separate"/>
      </w:r>
      <w:r w:rsidR="006B3EE9">
        <w:rPr>
          <w:noProof/>
        </w:rPr>
        <w:t>4</w:t>
      </w:r>
      <w:r w:rsidRPr="00AC31C1">
        <w:fldChar w:fldCharType="end"/>
      </w:r>
      <w:r w:rsidRPr="00AC31C1">
        <w:t xml:space="preserve"> </w:t>
      </w:r>
      <w:r w:rsidRPr="006E43E3">
        <w:rPr>
          <w:b/>
          <w:bCs/>
        </w:rPr>
        <w:t>Albanian geological map, scale 1:25 000, sheet K-34-52-C-a (Tamara).</w:t>
      </w:r>
      <w:bookmarkEnd w:id="37"/>
    </w:p>
    <w:p w14:paraId="0D078D95" w14:textId="77777777" w:rsidR="00EC5F9F" w:rsidRPr="0009406D" w:rsidRDefault="00EC5F9F" w:rsidP="00AB1654">
      <w:pPr>
        <w:jc w:val="center"/>
      </w:pPr>
      <w:bookmarkStart w:id="38" w:name="_Toc219564797"/>
      <w:r w:rsidRPr="0009406D">
        <w:rPr>
          <w:noProof/>
        </w:rPr>
        <w:lastRenderedPageBreak/>
        <w:drawing>
          <wp:inline distT="0" distB="0" distL="0" distR="0" wp14:anchorId="2C473C76" wp14:editId="4FCA9D2D">
            <wp:extent cx="4320936" cy="4367097"/>
            <wp:effectExtent l="19050" t="19050" r="22860" b="14605"/>
            <wp:docPr id="155975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55614" name="Picture 15597556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7880" cy="4505504"/>
                    </a:xfrm>
                    <a:prstGeom prst="rect">
                      <a:avLst/>
                    </a:prstGeom>
                    <a:ln>
                      <a:solidFill>
                        <a:schemeClr val="tx1"/>
                      </a:solidFill>
                    </a:ln>
                  </pic:spPr>
                </pic:pic>
              </a:graphicData>
            </a:graphic>
          </wp:inline>
        </w:drawing>
      </w:r>
      <w:bookmarkEnd w:id="38"/>
    </w:p>
    <w:p w14:paraId="75CF4998" w14:textId="3B051BAA" w:rsidR="00EC5F9F" w:rsidRPr="00AC31C1" w:rsidRDefault="006B3EE9" w:rsidP="00AB1654">
      <w:pPr>
        <w:pStyle w:val="Natpis"/>
      </w:pPr>
      <w:bookmarkStart w:id="39" w:name="_Toc224300942"/>
      <w:bookmarkStart w:id="40" w:name="_Toc221606867"/>
      <w:r w:rsidRPr="00E201CA">
        <w:t xml:space="preserve">Figure </w:t>
      </w:r>
      <w:r w:rsidRPr="00E201CA">
        <w:fldChar w:fldCharType="begin"/>
      </w:r>
      <w:r w:rsidRPr="00E201CA">
        <w:instrText xml:space="preserve"> SEQ Figure \* ARABIC </w:instrText>
      </w:r>
      <w:r w:rsidRPr="00E201CA">
        <w:fldChar w:fldCharType="separate"/>
      </w:r>
      <w:r w:rsidRPr="00E201CA">
        <w:rPr>
          <w:noProof/>
        </w:rPr>
        <w:t>5</w:t>
      </w:r>
      <w:r w:rsidRPr="00E201CA">
        <w:fldChar w:fldCharType="end"/>
      </w:r>
      <w:r w:rsidRPr="00E201CA">
        <w:t xml:space="preserve"> </w:t>
      </w:r>
      <w:r w:rsidRPr="000D7478">
        <w:rPr>
          <w:b w:val="0"/>
          <w:bCs w:val="0"/>
        </w:rPr>
        <w:t>Geological map, scale 1:100 000, excerpt from the Basic geological map of Montenegro, section “Titograd</w:t>
      </w:r>
      <w:bookmarkEnd w:id="39"/>
    </w:p>
    <w:p w14:paraId="5B27AD78" w14:textId="77777777" w:rsidR="000D7478" w:rsidRDefault="000D7478" w:rsidP="000B18FE">
      <w:pPr>
        <w:pStyle w:val="NormalWeb"/>
        <w:spacing w:before="0" w:beforeAutospacing="0" w:after="0" w:afterAutospacing="0"/>
        <w:jc w:val="left"/>
      </w:pPr>
    </w:p>
    <w:p w14:paraId="6406C948" w14:textId="0170B04A" w:rsidR="00EC5F9F" w:rsidRDefault="000B18FE" w:rsidP="000B18FE">
      <w:pPr>
        <w:pStyle w:val="NormalWeb"/>
        <w:spacing w:before="0" w:beforeAutospacing="0" w:after="0" w:afterAutospacing="0"/>
        <w:jc w:val="left"/>
      </w:pPr>
      <w:r>
        <w:t>The geological structure described above is based on the geological maps of Albania and Montenegro at scales of 1:25 000 and 1:100 000 respectively (Albanian Geological Survey, 2003; Geological Survey of Montenegro).</w:t>
      </w:r>
    </w:p>
    <w:p w14:paraId="46BEF86C" w14:textId="333C43C2" w:rsidR="00801655" w:rsidRPr="0009406D" w:rsidRDefault="00801655" w:rsidP="00675476">
      <w:pPr>
        <w:spacing w:before="0"/>
      </w:pPr>
    </w:p>
    <w:p w14:paraId="63C7D2C4" w14:textId="5E0B5EEF" w:rsidR="00EC5F9F" w:rsidRPr="003656CA" w:rsidRDefault="00801655" w:rsidP="003656CA">
      <w:pPr>
        <w:pStyle w:val="Naslov2"/>
      </w:pPr>
      <w:bookmarkStart w:id="41" w:name="_Toc224064416"/>
      <w:r w:rsidRPr="0009406D">
        <w:t>3.</w:t>
      </w:r>
      <w:r w:rsidR="003656CA">
        <w:t>2</w:t>
      </w:r>
      <w:r w:rsidRPr="0009406D">
        <w:t xml:space="preserve"> Hydrogeology</w:t>
      </w:r>
      <w:bookmarkEnd w:id="41"/>
    </w:p>
    <w:p w14:paraId="4A67278E" w14:textId="4BA4E889" w:rsidR="00EC5F9F" w:rsidRPr="003656CA" w:rsidRDefault="00801655" w:rsidP="003656CA">
      <w:pPr>
        <w:pStyle w:val="Naslov3"/>
        <w:numPr>
          <w:ilvl w:val="0"/>
          <w:numId w:val="0"/>
        </w:numPr>
        <w:ind w:left="720"/>
      </w:pPr>
      <w:bookmarkStart w:id="42" w:name="_Toc224064417"/>
      <w:r w:rsidRPr="003656CA">
        <w:t>3.</w:t>
      </w:r>
      <w:r w:rsidR="003656CA" w:rsidRPr="003656CA">
        <w:t>2</w:t>
      </w:r>
      <w:r w:rsidRPr="003656CA">
        <w:t>.1 Hydrogeological characteristics</w:t>
      </w:r>
      <w:bookmarkEnd w:id="42"/>
    </w:p>
    <w:p w14:paraId="500B5F85" w14:textId="76A8C159" w:rsidR="00801655" w:rsidRPr="0009406D" w:rsidRDefault="00801655" w:rsidP="00675476">
      <w:pPr>
        <w:pStyle w:val="NormalWeb"/>
        <w:spacing w:before="0" w:beforeAutospacing="0" w:after="0" w:afterAutospacing="0"/>
      </w:pPr>
      <w:r w:rsidRPr="0009406D">
        <w:t xml:space="preserve">From a hydrogeological perspective, the Cemi/Cijevna basin is characterized by the dominance of </w:t>
      </w:r>
      <w:r w:rsidRPr="0009406D">
        <w:rPr>
          <w:rStyle w:val="Naglaeno"/>
        </w:rPr>
        <w:t>karst aquifers developed within carbonate formations</w:t>
      </w:r>
      <w:r w:rsidRPr="0009406D">
        <w:t>. Limestone and dolomite rocks exhibit a high degree of fracturing and karstification, resulting in extremely high hydraulic permeability.</w:t>
      </w:r>
      <w:r w:rsidR="000B18FE">
        <w:t xml:space="preserve"> Karst aquifers are typically characterized by heterogeneous permeability and rapid groundwater circulation through fractures, conduits and dissolution channels (Goldscheider &amp; Drew, 2007).</w:t>
      </w:r>
    </w:p>
    <w:p w14:paraId="5F5C45FC" w14:textId="77777777" w:rsidR="00801655" w:rsidRPr="0009406D" w:rsidRDefault="00801655" w:rsidP="00675476">
      <w:pPr>
        <w:pStyle w:val="NormalWeb"/>
        <w:spacing w:before="0" w:beforeAutospacing="0" w:after="0" w:afterAutospacing="0"/>
      </w:pPr>
      <w:r w:rsidRPr="0009406D">
        <w:t>Groundwater circulation within these formations occurs primarily through networks of fractures, fissures and karst conduits. As a result, groundwater systems within the basin respond rapidly to precipitation events and display significant fluctuations in piezometric levels.</w:t>
      </w:r>
    </w:p>
    <w:p w14:paraId="71F5B820" w14:textId="77777777" w:rsidR="00801655" w:rsidRPr="0009406D" w:rsidRDefault="00801655" w:rsidP="00675476">
      <w:pPr>
        <w:pStyle w:val="NormalWeb"/>
        <w:spacing w:before="0" w:beforeAutospacing="0" w:after="0" w:afterAutospacing="0"/>
      </w:pPr>
      <w:r w:rsidRPr="0009406D">
        <w:t>Numerous karst springs occur throughout the basin and represent the main natural discharge points of the aquifer system. These springs often emerge at lithological contacts between permeable carbonate formations and less permeable rocks or along tectonic discontinuities.</w:t>
      </w:r>
    </w:p>
    <w:p w14:paraId="3C185564" w14:textId="3DBAA086" w:rsidR="00801655" w:rsidRDefault="00801655" w:rsidP="00675476">
      <w:pPr>
        <w:pStyle w:val="NormalWeb"/>
        <w:spacing w:before="0" w:beforeAutospacing="0" w:after="0" w:afterAutospacing="0"/>
      </w:pPr>
      <w:r w:rsidRPr="0009406D">
        <w:lastRenderedPageBreak/>
        <w:t xml:space="preserve">Spring discharges vary widely depending on hydrogeological conditions and recharge intensity, ranging from small springs with flows of less than </w:t>
      </w:r>
      <w:r w:rsidRPr="0009406D">
        <w:rPr>
          <w:rStyle w:val="Naglaeno"/>
        </w:rPr>
        <w:t xml:space="preserve">1 </w:t>
      </w:r>
      <w:r w:rsidR="00EC5F9F" w:rsidRPr="0009406D">
        <w:rPr>
          <w:rStyle w:val="Naglaeno"/>
        </w:rPr>
        <w:t>l</w:t>
      </w:r>
      <w:r w:rsidRPr="0009406D">
        <w:rPr>
          <w:rStyle w:val="Naglaeno"/>
        </w:rPr>
        <w:t>/s</w:t>
      </w:r>
      <w:r w:rsidRPr="0009406D">
        <w:t xml:space="preserve"> to larger springs with discharges exceeding </w:t>
      </w:r>
      <w:r w:rsidRPr="0009406D">
        <w:rPr>
          <w:rStyle w:val="Naglaeno"/>
        </w:rPr>
        <w:t xml:space="preserve">20–30 </w:t>
      </w:r>
      <w:r w:rsidR="00EC5F9F" w:rsidRPr="0009406D">
        <w:rPr>
          <w:rStyle w:val="Naglaeno"/>
        </w:rPr>
        <w:t>l</w:t>
      </w:r>
      <w:r w:rsidRPr="0009406D">
        <w:rPr>
          <w:rStyle w:val="Naglaeno"/>
        </w:rPr>
        <w:t>/s</w:t>
      </w:r>
      <w:r w:rsidRPr="0009406D">
        <w:t>.</w:t>
      </w:r>
    </w:p>
    <w:p w14:paraId="23982A54" w14:textId="1F9C9D4D" w:rsidR="006E43E3" w:rsidRDefault="006E43E3" w:rsidP="00675476">
      <w:pPr>
        <w:pStyle w:val="NormalWeb"/>
        <w:spacing w:before="0" w:beforeAutospacing="0" w:after="0" w:afterAutospacing="0"/>
      </w:pPr>
    </w:p>
    <w:p w14:paraId="564B6312" w14:textId="3BCF8323" w:rsidR="006E43E3" w:rsidRDefault="00A14459" w:rsidP="006E43E3">
      <w:pPr>
        <w:pStyle w:val="NormalWeb"/>
        <w:spacing w:before="0" w:beforeAutospacing="0" w:after="0" w:afterAutospacing="0"/>
        <w:jc w:val="center"/>
      </w:pPr>
      <w:r>
        <w:rPr>
          <w:noProof/>
        </w:rPr>
        <w:drawing>
          <wp:inline distT="0" distB="0" distL="0" distR="0" wp14:anchorId="22E6B806" wp14:editId="46B5E251">
            <wp:extent cx="5760720" cy="4072890"/>
            <wp:effectExtent l="0" t="0" r="0" b="3810"/>
            <wp:docPr id="2043067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67221" name="Picture 204306722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4072890"/>
                    </a:xfrm>
                    <a:prstGeom prst="rect">
                      <a:avLst/>
                    </a:prstGeom>
                  </pic:spPr>
                </pic:pic>
              </a:graphicData>
            </a:graphic>
          </wp:inline>
        </w:drawing>
      </w:r>
    </w:p>
    <w:p w14:paraId="08272416" w14:textId="11474950" w:rsidR="00B36437" w:rsidRDefault="00B36437" w:rsidP="006E43E3">
      <w:pPr>
        <w:pStyle w:val="Natpis"/>
        <w:rPr>
          <w:b w:val="0"/>
          <w:bCs w:val="0"/>
        </w:rPr>
      </w:pPr>
      <w:bookmarkStart w:id="43" w:name="_Toc224300943"/>
      <w:r w:rsidRPr="00B36437">
        <w:t xml:space="preserve">Figure </w:t>
      </w:r>
      <w:r w:rsidRPr="00B36437">
        <w:fldChar w:fldCharType="begin"/>
      </w:r>
      <w:r w:rsidRPr="00B36437">
        <w:instrText xml:space="preserve"> SEQ Figure \* ARABIC </w:instrText>
      </w:r>
      <w:r w:rsidRPr="00B36437">
        <w:fldChar w:fldCharType="separate"/>
      </w:r>
      <w:r w:rsidR="006B3EE9">
        <w:rPr>
          <w:noProof/>
        </w:rPr>
        <w:t>6</w:t>
      </w:r>
      <w:r w:rsidRPr="00B36437">
        <w:fldChar w:fldCharType="end"/>
      </w:r>
      <w:r w:rsidRPr="00B36437">
        <w:t xml:space="preserve"> </w:t>
      </w:r>
      <w:r w:rsidRPr="006E43E3">
        <w:rPr>
          <w:b w:val="0"/>
          <w:bCs w:val="0"/>
        </w:rPr>
        <w:t>Hydrogeological map</w:t>
      </w:r>
      <w:bookmarkEnd w:id="43"/>
    </w:p>
    <w:p w14:paraId="2232C876" w14:textId="77777777" w:rsidR="00A14459" w:rsidRPr="00A14459" w:rsidRDefault="00A14459" w:rsidP="00A14459"/>
    <w:p w14:paraId="0C90B5F9" w14:textId="6CCA62C4" w:rsidR="00801655" w:rsidRPr="003656CA" w:rsidRDefault="00801655" w:rsidP="003656CA">
      <w:pPr>
        <w:pStyle w:val="Naslov3"/>
        <w:numPr>
          <w:ilvl w:val="0"/>
          <w:numId w:val="0"/>
        </w:numPr>
        <w:ind w:left="720"/>
      </w:pPr>
      <w:bookmarkStart w:id="44" w:name="_Toc224064418"/>
      <w:r w:rsidRPr="003656CA">
        <w:t>3.</w:t>
      </w:r>
      <w:r w:rsidR="003656CA">
        <w:t>2</w:t>
      </w:r>
      <w:r w:rsidRPr="003656CA">
        <w:t>.2 General direcions and rate of groundwater flow</w:t>
      </w:r>
      <w:bookmarkEnd w:id="44"/>
    </w:p>
    <w:p w14:paraId="26A1C05D" w14:textId="77777777" w:rsidR="00801655" w:rsidRPr="0009406D" w:rsidRDefault="00801655" w:rsidP="00675476">
      <w:pPr>
        <w:pStyle w:val="NormalWeb"/>
        <w:spacing w:before="0" w:beforeAutospacing="0" w:after="0" w:afterAutospacing="0"/>
      </w:pPr>
      <w:r w:rsidRPr="0009406D">
        <w:t>Groundwater flow within the basin is controlled by a combination of topographic gradients, lithological conditions and tectonic structures. Recharge occurs primarily through infiltration of precipitation in the mountainous areas of the Albanian Alps.</w:t>
      </w:r>
    </w:p>
    <w:p w14:paraId="265D7E63" w14:textId="1F9F8B76" w:rsidR="00801655" w:rsidRPr="0009406D" w:rsidRDefault="00801655" w:rsidP="00675476">
      <w:pPr>
        <w:pStyle w:val="NormalWeb"/>
        <w:spacing w:before="0" w:beforeAutospacing="0" w:after="0" w:afterAutospacing="0"/>
      </w:pPr>
      <w:r w:rsidRPr="0009406D">
        <w:t xml:space="preserve">Due to the high permeability of carbonate formations, infiltrated water rapidly enters the karst system and flows through underground conduits toward lower elevations. Groundwater flow generally follows the regional hydraulic gradient toward the downstream sections of the basin and ultimately contributes to the hydrological system of the Morača River and Lake </w:t>
      </w:r>
      <w:r w:rsidR="00A14459">
        <w:t>Skadar/</w:t>
      </w:r>
      <w:r w:rsidRPr="0009406D">
        <w:t>Shkodra.</w:t>
      </w:r>
    </w:p>
    <w:p w14:paraId="34FEAFE6" w14:textId="013B4BD2" w:rsidR="00801655" w:rsidRDefault="00801655" w:rsidP="00675476">
      <w:pPr>
        <w:pStyle w:val="NormalWeb"/>
        <w:spacing w:before="0" w:beforeAutospacing="0" w:after="0" w:afterAutospacing="0"/>
      </w:pPr>
      <w:r w:rsidRPr="0009406D">
        <w:t>In certain sections of the basin, particularly along the river valley, hydraulic interaction between surface water and groundwater may occur. Depending on hydrological conditions, the river may either recharge the aquifer through infiltration or receive groundwater inflow from nearby karst springs.</w:t>
      </w:r>
    </w:p>
    <w:p w14:paraId="5AD86F1C" w14:textId="77777777" w:rsidR="00DB2DA3" w:rsidRDefault="00DB2DA3" w:rsidP="00675476">
      <w:pPr>
        <w:pStyle w:val="NormalWeb"/>
        <w:spacing w:before="0" w:beforeAutospacing="0" w:after="0" w:afterAutospacing="0"/>
      </w:pPr>
    </w:p>
    <w:p w14:paraId="5DE41080" w14:textId="37B32570" w:rsidR="00DB2DA3" w:rsidRDefault="00DB2DA3" w:rsidP="00DB2DA3">
      <w:pPr>
        <w:pStyle w:val="NormalWeb"/>
        <w:spacing w:before="0" w:beforeAutospacing="0" w:after="0" w:afterAutospacing="0"/>
        <w:jc w:val="center"/>
      </w:pPr>
      <w:r w:rsidRPr="00DB2DA3">
        <w:rPr>
          <w:noProof/>
        </w:rPr>
        <w:lastRenderedPageBreak/>
        <w:drawing>
          <wp:inline distT="0" distB="0" distL="0" distR="0" wp14:anchorId="366AAE00" wp14:editId="7553208A">
            <wp:extent cx="5647045" cy="37417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3283" cy="3812164"/>
                    </a:xfrm>
                    <a:prstGeom prst="rect">
                      <a:avLst/>
                    </a:prstGeom>
                  </pic:spPr>
                </pic:pic>
              </a:graphicData>
            </a:graphic>
          </wp:inline>
        </w:drawing>
      </w:r>
    </w:p>
    <w:p w14:paraId="70BC7850" w14:textId="77777777" w:rsidR="006E43E3" w:rsidRPr="00C649DC" w:rsidRDefault="006E43E3" w:rsidP="00C649DC">
      <w:pPr>
        <w:pStyle w:val="Natpis"/>
        <w:rPr>
          <w:b w:val="0"/>
          <w:bCs w:val="0"/>
        </w:rPr>
      </w:pPr>
      <w:bookmarkStart w:id="45" w:name="_Toc224300944"/>
      <w:r w:rsidRPr="00D81DCA">
        <w:t xml:space="preserve">Figure </w:t>
      </w:r>
      <w:r w:rsidRPr="00D81DCA">
        <w:fldChar w:fldCharType="begin"/>
      </w:r>
      <w:r w:rsidRPr="00D81DCA">
        <w:instrText xml:space="preserve"> SEQ Figure \* ARABIC </w:instrText>
      </w:r>
      <w:r w:rsidRPr="00D81DCA">
        <w:fldChar w:fldCharType="separate"/>
      </w:r>
      <w:r>
        <w:rPr>
          <w:noProof/>
        </w:rPr>
        <w:t>7</w:t>
      </w:r>
      <w:r w:rsidRPr="00D81DCA">
        <w:fldChar w:fldCharType="end"/>
      </w:r>
      <w:r w:rsidRPr="00D81DCA">
        <w:t xml:space="preserve"> </w:t>
      </w:r>
      <w:r w:rsidRPr="00C649DC">
        <w:rPr>
          <w:b w:val="0"/>
          <w:bCs w:val="0"/>
        </w:rPr>
        <w:t>Groundwater flow path in the karst aquifer of Cemi Cijevna river  with state boundary</w:t>
      </w:r>
      <w:bookmarkEnd w:id="45"/>
      <w:r w:rsidRPr="00C649DC">
        <w:rPr>
          <w:b w:val="0"/>
          <w:bCs w:val="0"/>
        </w:rPr>
        <w:t xml:space="preserve"> </w:t>
      </w:r>
    </w:p>
    <w:p w14:paraId="6EAFFE52" w14:textId="77777777" w:rsidR="006E43E3" w:rsidRDefault="006E43E3" w:rsidP="00DB2DA3">
      <w:pPr>
        <w:pStyle w:val="NormalWeb"/>
        <w:spacing w:before="0" w:beforeAutospacing="0" w:after="0" w:afterAutospacing="0"/>
        <w:jc w:val="center"/>
      </w:pPr>
    </w:p>
    <w:p w14:paraId="07A5A815" w14:textId="6290FD96" w:rsidR="00DB2DA3" w:rsidRDefault="00DB2DA3" w:rsidP="00DB2DA3">
      <w:pPr>
        <w:pStyle w:val="NormalWeb"/>
        <w:spacing w:before="0" w:beforeAutospacing="0" w:after="0" w:afterAutospacing="0"/>
        <w:jc w:val="center"/>
      </w:pPr>
      <w:r w:rsidRPr="00DB2DA3">
        <w:rPr>
          <w:noProof/>
        </w:rPr>
        <w:drawing>
          <wp:inline distT="0" distB="0" distL="0" distR="0" wp14:anchorId="07898CAE" wp14:editId="7ACE47F1">
            <wp:extent cx="5897899" cy="3997465"/>
            <wp:effectExtent l="0" t="0" r="762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64414" cy="4042548"/>
                    </a:xfrm>
                    <a:prstGeom prst="rect">
                      <a:avLst/>
                    </a:prstGeom>
                  </pic:spPr>
                </pic:pic>
              </a:graphicData>
            </a:graphic>
          </wp:inline>
        </w:drawing>
      </w:r>
    </w:p>
    <w:p w14:paraId="77BDC240" w14:textId="77777777" w:rsidR="006E43E3" w:rsidRPr="006E43E3" w:rsidRDefault="006E43E3" w:rsidP="006E43E3">
      <w:pPr>
        <w:pStyle w:val="Natpis"/>
        <w:rPr>
          <w:b w:val="0"/>
          <w:bCs w:val="0"/>
        </w:rPr>
      </w:pPr>
      <w:bookmarkStart w:id="46" w:name="_Toc224300945"/>
      <w:r w:rsidRPr="00804345">
        <w:t xml:space="preserve">Figure </w:t>
      </w:r>
      <w:r w:rsidRPr="00804345">
        <w:fldChar w:fldCharType="begin"/>
      </w:r>
      <w:r w:rsidRPr="00804345">
        <w:instrText xml:space="preserve"> SEQ Figure \* ARABIC </w:instrText>
      </w:r>
      <w:r w:rsidRPr="00804345">
        <w:fldChar w:fldCharType="separate"/>
      </w:r>
      <w:r>
        <w:rPr>
          <w:noProof/>
        </w:rPr>
        <w:t>8</w:t>
      </w:r>
      <w:r w:rsidRPr="00804345">
        <w:fldChar w:fldCharType="end"/>
      </w:r>
      <w:r w:rsidRPr="00804345">
        <w:t xml:space="preserve"> </w:t>
      </w:r>
      <w:r w:rsidRPr="006E43E3">
        <w:rPr>
          <w:b w:val="0"/>
          <w:bCs w:val="0"/>
        </w:rPr>
        <w:t>Groundwater flow path in the karst aquifer of Cemi Cijevna river  with state boundary</w:t>
      </w:r>
      <w:bookmarkEnd w:id="46"/>
    </w:p>
    <w:p w14:paraId="513A9768" w14:textId="77777777" w:rsidR="00EC5F9F" w:rsidRPr="0009406D" w:rsidRDefault="00EC5F9F" w:rsidP="00675476">
      <w:pPr>
        <w:pStyle w:val="NormalWeb"/>
        <w:spacing w:before="0" w:beforeAutospacing="0" w:after="0" w:afterAutospacing="0"/>
      </w:pPr>
    </w:p>
    <w:p w14:paraId="29AEED63" w14:textId="60AF999C" w:rsidR="00801655" w:rsidRPr="0009406D" w:rsidRDefault="00801655" w:rsidP="00675476">
      <w:pPr>
        <w:pStyle w:val="Naslov3"/>
        <w:numPr>
          <w:ilvl w:val="0"/>
          <w:numId w:val="0"/>
        </w:numPr>
        <w:spacing w:before="0" w:beforeAutospacing="0" w:after="0" w:afterAutospacing="0"/>
        <w:ind w:left="720"/>
        <w:rPr>
          <w:szCs w:val="24"/>
        </w:rPr>
      </w:pPr>
      <w:bookmarkStart w:id="47" w:name="_Toc224064419"/>
      <w:r w:rsidRPr="0009406D">
        <w:rPr>
          <w:szCs w:val="24"/>
        </w:rPr>
        <w:lastRenderedPageBreak/>
        <w:t>3.</w:t>
      </w:r>
      <w:r w:rsidR="003656CA">
        <w:rPr>
          <w:szCs w:val="24"/>
        </w:rPr>
        <w:t>2</w:t>
      </w:r>
      <w:r w:rsidRPr="0009406D">
        <w:rPr>
          <w:szCs w:val="24"/>
        </w:rPr>
        <w:t>.3 Hydrogeological units and aquifer characteristics</w:t>
      </w:r>
      <w:bookmarkEnd w:id="47"/>
    </w:p>
    <w:p w14:paraId="160FC0E0" w14:textId="77777777" w:rsidR="00EC5F9F" w:rsidRPr="0009406D" w:rsidRDefault="00EC5F9F" w:rsidP="00675476">
      <w:pPr>
        <w:pStyle w:val="NormalWeb"/>
        <w:spacing w:before="0" w:beforeAutospacing="0" w:after="0" w:afterAutospacing="0"/>
      </w:pPr>
    </w:p>
    <w:p w14:paraId="36D5B8D8" w14:textId="5F713BCB" w:rsidR="00801655" w:rsidRPr="0009406D" w:rsidRDefault="00801655" w:rsidP="00675476">
      <w:pPr>
        <w:pStyle w:val="NormalWeb"/>
        <w:spacing w:before="0" w:beforeAutospacing="0" w:after="0" w:afterAutospacing="0"/>
      </w:pPr>
      <w:r w:rsidRPr="0009406D">
        <w:t>The hydrogeological structure of the basin can be broadly divided into two main types of hydrogeological units.</w:t>
      </w:r>
    </w:p>
    <w:p w14:paraId="4021140E" w14:textId="77777777" w:rsidR="00801655" w:rsidRPr="0009406D" w:rsidRDefault="00801655" w:rsidP="00675476">
      <w:pPr>
        <w:pStyle w:val="NormalWeb"/>
        <w:spacing w:before="0" w:beforeAutospacing="0" w:after="0" w:afterAutospacing="0"/>
      </w:pPr>
      <w:r w:rsidRPr="0009406D">
        <w:t xml:space="preserve">The first group includes </w:t>
      </w:r>
      <w:r w:rsidRPr="0009406D">
        <w:rPr>
          <w:rStyle w:val="Naglaeno"/>
        </w:rPr>
        <w:t>highly permeable carbonate aquifers</w:t>
      </w:r>
      <w:r w:rsidRPr="0009406D">
        <w:t>, which represent the dominant hydrogeological unit in the basin. These aquifers are characterized by well-developed karst systems and large groundwater storage capacities.</w:t>
      </w:r>
    </w:p>
    <w:p w14:paraId="500B31E7" w14:textId="77777777" w:rsidR="00801655" w:rsidRPr="0009406D" w:rsidRDefault="00801655" w:rsidP="00675476">
      <w:pPr>
        <w:pStyle w:val="NormalWeb"/>
        <w:spacing w:before="0" w:beforeAutospacing="0" w:after="0" w:afterAutospacing="0"/>
      </w:pPr>
      <w:r w:rsidRPr="0009406D">
        <w:t xml:space="preserve">The second group includes </w:t>
      </w:r>
      <w:r w:rsidRPr="0009406D">
        <w:rPr>
          <w:rStyle w:val="Naglaeno"/>
        </w:rPr>
        <w:t>unconsolidated Quaternary deposits</w:t>
      </w:r>
      <w:r w:rsidRPr="0009406D">
        <w:t xml:space="preserve"> located primarily along river valleys. Although these deposits are relatively limited in spatial extent, they may locally form shallow intergranular aquifers associated with river sediments.</w:t>
      </w:r>
    </w:p>
    <w:p w14:paraId="102AEA25" w14:textId="1079BB12" w:rsidR="009577BC" w:rsidRPr="0009406D" w:rsidRDefault="00801655" w:rsidP="003656CA">
      <w:pPr>
        <w:pStyle w:val="NormalWeb"/>
        <w:spacing w:before="0" w:beforeAutospacing="0" w:after="0" w:afterAutospacing="0"/>
      </w:pPr>
      <w:r w:rsidRPr="0009406D">
        <w:t>The interaction between these hydrogeological units contributes to the complexity of the basin’s groundwater system and plays an important role in controlling the dynamics of surface water–groundwater exchange.</w:t>
      </w:r>
      <w:bookmarkEnd w:id="40"/>
    </w:p>
    <w:p w14:paraId="1F3D10A5" w14:textId="17E4B3AA" w:rsidR="001B3F91" w:rsidRDefault="001B3F91" w:rsidP="00675476">
      <w:pPr>
        <w:tabs>
          <w:tab w:val="left" w:pos="426"/>
        </w:tabs>
        <w:spacing w:before="0"/>
        <w:rPr>
          <w:bCs/>
          <w:color w:val="000000"/>
          <w:highlight w:val="yellow"/>
        </w:rPr>
      </w:pPr>
    </w:p>
    <w:p w14:paraId="3BCD3B94" w14:textId="77777777" w:rsidR="00FD1549" w:rsidRPr="0009406D" w:rsidRDefault="00FD1549" w:rsidP="00675476">
      <w:pPr>
        <w:tabs>
          <w:tab w:val="left" w:pos="426"/>
        </w:tabs>
        <w:spacing w:before="0"/>
        <w:rPr>
          <w:bCs/>
          <w:color w:val="000000"/>
          <w:highlight w:val="yellow"/>
        </w:rPr>
      </w:pPr>
    </w:p>
    <w:p w14:paraId="17BFA43C" w14:textId="77777777" w:rsidR="001B3F91" w:rsidRPr="0009406D" w:rsidRDefault="001B3F91" w:rsidP="00675476">
      <w:pPr>
        <w:pStyle w:val="Naslov1"/>
        <w:numPr>
          <w:ilvl w:val="0"/>
          <w:numId w:val="0"/>
        </w:numPr>
        <w:spacing w:before="0" w:after="0"/>
        <w:ind w:left="432"/>
        <w:rPr>
          <w:rFonts w:cs="Times New Roman"/>
        </w:rPr>
      </w:pPr>
      <w:bookmarkStart w:id="48" w:name="_Toc224064420"/>
      <w:r w:rsidRPr="0009406D">
        <w:rPr>
          <w:rFonts w:cs="Times New Roman"/>
        </w:rPr>
        <w:t>4. CONCEPTUAL MODEL OF THE CEMI/CIJEVNA TBA AS FOUNDATION FOR MONITORING DESIGN</w:t>
      </w:r>
      <w:bookmarkEnd w:id="48"/>
    </w:p>
    <w:p w14:paraId="3D0EB48F" w14:textId="77777777" w:rsidR="002F08D2" w:rsidRPr="0009406D" w:rsidRDefault="002F08D2" w:rsidP="00675476">
      <w:pPr>
        <w:tabs>
          <w:tab w:val="left" w:pos="426"/>
        </w:tabs>
        <w:spacing w:before="0"/>
        <w:rPr>
          <w:b/>
          <w:color w:val="548DD4" w:themeColor="text2" w:themeTint="99"/>
        </w:rPr>
      </w:pPr>
    </w:p>
    <w:p w14:paraId="2E0C5682" w14:textId="632928CA" w:rsidR="001B3F91" w:rsidRPr="0009406D" w:rsidRDefault="001B3F91" w:rsidP="00675476">
      <w:pPr>
        <w:tabs>
          <w:tab w:val="left" w:pos="426"/>
        </w:tabs>
        <w:spacing w:before="0"/>
        <w:rPr>
          <w:b/>
          <w:color w:val="548DD4" w:themeColor="text2" w:themeTint="99"/>
        </w:rPr>
      </w:pPr>
      <w:r w:rsidRPr="0009406D">
        <w:rPr>
          <w:b/>
          <w:color w:val="548DD4" w:themeColor="text2" w:themeTint="99"/>
        </w:rPr>
        <w:t>Conceptual hydrogeological model</w:t>
      </w:r>
    </w:p>
    <w:p w14:paraId="2A5F825C" w14:textId="77777777" w:rsidR="001B3F91" w:rsidRPr="0009406D" w:rsidRDefault="001B3F91" w:rsidP="00675476">
      <w:pPr>
        <w:tabs>
          <w:tab w:val="left" w:pos="426"/>
        </w:tabs>
        <w:spacing w:before="0"/>
        <w:rPr>
          <w:bCs/>
          <w:color w:val="000000"/>
        </w:rPr>
      </w:pPr>
    </w:p>
    <w:p w14:paraId="4DFA6BB0" w14:textId="77777777" w:rsidR="00C47428" w:rsidRPr="0009406D" w:rsidRDefault="001B3F91" w:rsidP="00C47428">
      <w:pPr>
        <w:spacing w:before="0"/>
        <w:rPr>
          <w:bCs/>
          <w:color w:val="000000"/>
        </w:rPr>
      </w:pPr>
      <w:r w:rsidRPr="0009406D">
        <w:rPr>
          <w:bCs/>
          <w:color w:val="000000"/>
        </w:rPr>
        <w:t>The conceptual hydrogeological model provides a simplified yet scientifically grounded representation of the groundwater system within the transboundary Cemi/Cijevna basin. It integrates geological structure, lithological composition, tectonic features and hydrogeological characteristics into a unified framework that supports the interpretation of groundwater circulation processes.</w:t>
      </w:r>
      <w:r w:rsidR="00C47428" w:rsidRPr="0009406D">
        <w:rPr>
          <w:bCs/>
          <w:color w:val="000000"/>
        </w:rPr>
        <w:t xml:space="preserve"> The conceptual hydrogeological model defines the spatial and hydraulic limits of the groundwater flow system by identifying physical and hydraulic boundaries that control groundwater movement. </w:t>
      </w:r>
    </w:p>
    <w:p w14:paraId="5442F645" w14:textId="3C8E442B" w:rsidR="00C47428" w:rsidRPr="0009406D" w:rsidRDefault="00C47428" w:rsidP="00C47428">
      <w:pPr>
        <w:spacing w:before="0"/>
        <w:rPr>
          <w:lang w:val="sr-Latn-RS" w:eastAsia="sr-Latn-RS"/>
        </w:rPr>
      </w:pPr>
      <w:r w:rsidRPr="0009406D">
        <w:rPr>
          <w:bCs/>
          <w:color w:val="000000"/>
        </w:rPr>
        <w:t xml:space="preserve">Recharge boundaries define the upper limits of the groundwater flow system and correspond to watershed divides separating adjacent drainage basins. </w:t>
      </w:r>
      <w:r w:rsidRPr="0009406D">
        <w:rPr>
          <w:lang w:val="sr-Latn-RS" w:eastAsia="sr-Latn-RS"/>
        </w:rPr>
        <w:t>In karst environments, these boundaries are often diffuse and structurally controlled; nevertheless, they can be conceptually classified into no-flow boundaries, constant-head boundaries, and recharge boundaries.</w:t>
      </w:r>
    </w:p>
    <w:p w14:paraId="27EEA9CE" w14:textId="77777777" w:rsidR="00C47428" w:rsidRPr="0009406D" w:rsidRDefault="00C47428" w:rsidP="00C47428">
      <w:pPr>
        <w:spacing w:before="0"/>
        <w:rPr>
          <w:lang w:val="sr-Latn-RS" w:eastAsia="sr-Latn-RS"/>
        </w:rPr>
      </w:pPr>
      <w:r w:rsidRPr="0009406D">
        <w:rPr>
          <w:lang w:val="sr-Latn-RS" w:eastAsia="sr-Latn-RS"/>
        </w:rPr>
        <w:t>No-flow boundaries represent zones across which groundwater flow is negligible or absent. In the investigated area, such boundaries are primarily associated with low-permeability or impermeable lithological units and locally developed aquicludes, which form the basal boundary beneath the karst aquifers and limit vertical groundwater circulation. These units define the lower extent of the active karst flow system. In addition, certain tectonic structures, such as faults and fault zones filled with clayey or crushed material, may locally act as lateral no-flow boundaries. However, due to the heterogeneous nature of karst systems, the hydraulic role of faults is spatially variable, and some structures may function as preferential groundwater flow paths rather than barriers.</w:t>
      </w:r>
    </w:p>
    <w:p w14:paraId="692CE7FB" w14:textId="7C342578" w:rsidR="00FF367D" w:rsidRDefault="00C47428" w:rsidP="00C47428">
      <w:pPr>
        <w:spacing w:before="0"/>
        <w:rPr>
          <w:lang w:val="sr-Latn-RS" w:eastAsia="sr-Latn-RS"/>
        </w:rPr>
      </w:pPr>
      <w:r w:rsidRPr="0009406D">
        <w:rPr>
          <w:lang w:val="sr-Latn-RS" w:eastAsia="sr-Latn-RS"/>
        </w:rPr>
        <w:t xml:space="preserve">Constant-head boundaries are represented by surface water bodies that impose relatively stable hydraulic heads on the groundwater system. </w:t>
      </w:r>
    </w:p>
    <w:p w14:paraId="778E55DD" w14:textId="77777777" w:rsidR="006E43E3" w:rsidRDefault="006E43E3" w:rsidP="00C47428">
      <w:pPr>
        <w:spacing w:before="0"/>
        <w:rPr>
          <w:lang w:val="sr-Latn-RS" w:eastAsia="sr-Latn-RS"/>
        </w:rPr>
      </w:pPr>
    </w:p>
    <w:p w14:paraId="0FBC3C21" w14:textId="6FE30D78" w:rsidR="00FF367D" w:rsidRDefault="00FF367D" w:rsidP="006C0A15">
      <w:pPr>
        <w:spacing w:before="0"/>
        <w:jc w:val="center"/>
        <w:rPr>
          <w:lang w:val="sr-Latn-RS" w:eastAsia="sr-Latn-RS"/>
        </w:rPr>
      </w:pPr>
      <w:r w:rsidRPr="00FF367D">
        <w:rPr>
          <w:noProof/>
          <w:lang w:val="sr-Latn-RS" w:eastAsia="sr-Latn-RS"/>
        </w:rPr>
        <w:lastRenderedPageBreak/>
        <w:drawing>
          <wp:inline distT="0" distB="0" distL="0" distR="0" wp14:anchorId="7488B9AA" wp14:editId="2DC32C4B">
            <wp:extent cx="4951854" cy="3278487"/>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99982" cy="3310351"/>
                    </a:xfrm>
                    <a:prstGeom prst="rect">
                      <a:avLst/>
                    </a:prstGeom>
                  </pic:spPr>
                </pic:pic>
              </a:graphicData>
            </a:graphic>
          </wp:inline>
        </w:drawing>
      </w:r>
    </w:p>
    <w:p w14:paraId="57DF352F" w14:textId="22489114" w:rsidR="00804345" w:rsidRPr="00804345" w:rsidRDefault="00804345" w:rsidP="004F32A0">
      <w:pPr>
        <w:pStyle w:val="Natpis"/>
      </w:pPr>
      <w:bookmarkStart w:id="49" w:name="_Toc224300946"/>
      <w:r w:rsidRPr="00804345">
        <w:t xml:space="preserve">Figure </w:t>
      </w:r>
      <w:r w:rsidRPr="00804345">
        <w:fldChar w:fldCharType="begin"/>
      </w:r>
      <w:r w:rsidRPr="00804345">
        <w:instrText xml:space="preserve"> SEQ Figure \* ARABIC </w:instrText>
      </w:r>
      <w:r w:rsidRPr="00804345">
        <w:fldChar w:fldCharType="separate"/>
      </w:r>
      <w:r w:rsidR="006B3EE9">
        <w:rPr>
          <w:noProof/>
        </w:rPr>
        <w:t>9</w:t>
      </w:r>
      <w:r w:rsidRPr="00804345">
        <w:fldChar w:fldCharType="end"/>
      </w:r>
      <w:r w:rsidRPr="00804345">
        <w:t xml:space="preserve"> </w:t>
      </w:r>
      <w:r w:rsidRPr="006E43E3">
        <w:rPr>
          <w:b w:val="0"/>
          <w:bCs w:val="0"/>
        </w:rPr>
        <w:t>Conceptual Hydrogeological model of TBA Cemi/Cijevna with state boundaries</w:t>
      </w:r>
      <w:bookmarkEnd w:id="49"/>
    </w:p>
    <w:p w14:paraId="25CC3786" w14:textId="290824DE" w:rsidR="00FF367D" w:rsidRDefault="00FF367D" w:rsidP="004F32A0">
      <w:pPr>
        <w:pStyle w:val="Natpis"/>
        <w:rPr>
          <w:lang w:val="sr-Latn-RS" w:eastAsia="sr-Latn-RS"/>
        </w:rPr>
      </w:pPr>
    </w:p>
    <w:p w14:paraId="09F51D87" w14:textId="67704C42" w:rsidR="00C47428" w:rsidRDefault="00C47428" w:rsidP="00C47428">
      <w:pPr>
        <w:spacing w:before="0"/>
        <w:rPr>
          <w:lang w:val="sr-Latn-RS" w:eastAsia="sr-Latn-RS"/>
        </w:rPr>
      </w:pPr>
      <w:r w:rsidRPr="0009406D">
        <w:rPr>
          <w:lang w:val="sr-Latn-RS" w:eastAsia="sr-Latn-RS"/>
        </w:rPr>
        <w:t xml:space="preserve">In the study area, the </w:t>
      </w:r>
      <w:r w:rsidR="00337167">
        <w:rPr>
          <w:lang w:val="sr-Latn-RS" w:eastAsia="sr-Latn-RS"/>
        </w:rPr>
        <w:t xml:space="preserve">Cemi/Cijevna </w:t>
      </w:r>
      <w:r w:rsidRPr="0009406D">
        <w:rPr>
          <w:lang w:val="sr-Latn-RS" w:eastAsia="sr-Latn-RS"/>
        </w:rPr>
        <w:t xml:space="preserve">River represents the most important constant-head boundary and defines the regional erosion base of the karst aquifer system. Major karst springs located along the </w:t>
      </w:r>
      <w:r w:rsidR="00337167">
        <w:rPr>
          <w:lang w:val="sr-Latn-RS" w:eastAsia="sr-Latn-RS"/>
        </w:rPr>
        <w:t>Cemi/Cijevna</w:t>
      </w:r>
      <w:r w:rsidRPr="0009406D">
        <w:rPr>
          <w:lang w:val="sr-Latn-RS" w:eastAsia="sr-Latn-RS"/>
        </w:rPr>
        <w:t xml:space="preserve"> River valley discharge groundwater at elevations controlled by river stage, effectively functioning as fixed-head outlets of the groundwater system. Locally, river reaches downstream of major springs act as gaining streams, contributing to hydraulic equilibrium between groundwater and surface water. Other surface water bodies, such as lakes and reservoirs, do not play a significant role as constant-head boundaries due to their limited extent or absence.</w:t>
      </w:r>
    </w:p>
    <w:p w14:paraId="5A2A6BB9" w14:textId="77777777" w:rsidR="00804345" w:rsidRPr="0009406D" w:rsidRDefault="00804345" w:rsidP="00C47428">
      <w:pPr>
        <w:spacing w:before="0"/>
        <w:rPr>
          <w:lang w:val="sr-Latn-RS" w:eastAsia="sr-Latn-RS"/>
        </w:rPr>
      </w:pPr>
    </w:p>
    <w:p w14:paraId="64F41193" w14:textId="20C4A5B6" w:rsidR="00FF367D" w:rsidRDefault="00FF367D" w:rsidP="006C0A15">
      <w:pPr>
        <w:tabs>
          <w:tab w:val="left" w:pos="426"/>
        </w:tabs>
        <w:spacing w:before="0"/>
        <w:jc w:val="center"/>
        <w:rPr>
          <w:bCs/>
          <w:color w:val="000000"/>
        </w:rPr>
      </w:pPr>
      <w:r w:rsidRPr="00FF367D">
        <w:rPr>
          <w:bCs/>
          <w:noProof/>
          <w:color w:val="000000"/>
        </w:rPr>
        <w:drawing>
          <wp:inline distT="0" distB="0" distL="0" distR="0" wp14:anchorId="3315EC05" wp14:editId="6630378C">
            <wp:extent cx="4855744" cy="312977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99066" cy="3157699"/>
                    </a:xfrm>
                    <a:prstGeom prst="rect">
                      <a:avLst/>
                    </a:prstGeom>
                  </pic:spPr>
                </pic:pic>
              </a:graphicData>
            </a:graphic>
          </wp:inline>
        </w:drawing>
      </w:r>
    </w:p>
    <w:p w14:paraId="63A42A6C" w14:textId="1EBE8169" w:rsidR="00DB2DA3" w:rsidRPr="00984313" w:rsidRDefault="00786D97" w:rsidP="004F32A0">
      <w:pPr>
        <w:pStyle w:val="Natpis"/>
        <w:rPr>
          <w:b w:val="0"/>
          <w:bCs w:val="0"/>
        </w:rPr>
      </w:pPr>
      <w:bookmarkStart w:id="50" w:name="_Toc224300947"/>
      <w:r w:rsidRPr="00786D97">
        <w:t xml:space="preserve">Figure </w:t>
      </w:r>
      <w:r w:rsidRPr="00786D97">
        <w:fldChar w:fldCharType="begin"/>
      </w:r>
      <w:r w:rsidRPr="00786D97">
        <w:instrText xml:space="preserve"> SEQ Figure \* ARABIC </w:instrText>
      </w:r>
      <w:r w:rsidRPr="00786D97">
        <w:fldChar w:fldCharType="separate"/>
      </w:r>
      <w:r w:rsidR="006B3EE9">
        <w:rPr>
          <w:noProof/>
        </w:rPr>
        <w:t>10</w:t>
      </w:r>
      <w:r w:rsidRPr="00786D97">
        <w:fldChar w:fldCharType="end"/>
      </w:r>
      <w:r w:rsidRPr="00786D97">
        <w:t xml:space="preserve"> </w:t>
      </w:r>
      <w:r w:rsidR="00DB2DA3" w:rsidRPr="00984313">
        <w:rPr>
          <w:b w:val="0"/>
          <w:bCs w:val="0"/>
        </w:rPr>
        <w:t>Conceptual Hydrogeological model of TBA Cemi/Cijevna without state boundaries</w:t>
      </w:r>
      <w:bookmarkEnd w:id="50"/>
    </w:p>
    <w:p w14:paraId="658D3FFE" w14:textId="77777777" w:rsidR="00DB2DA3" w:rsidRDefault="00DB2DA3" w:rsidP="00675476">
      <w:pPr>
        <w:tabs>
          <w:tab w:val="left" w:pos="426"/>
        </w:tabs>
        <w:spacing w:before="0"/>
        <w:rPr>
          <w:bCs/>
          <w:color w:val="000000"/>
        </w:rPr>
      </w:pPr>
    </w:p>
    <w:p w14:paraId="787985B6" w14:textId="76DCD37A" w:rsidR="001B3F91" w:rsidRPr="0009406D" w:rsidRDefault="001B3F91" w:rsidP="00675476">
      <w:pPr>
        <w:tabs>
          <w:tab w:val="left" w:pos="426"/>
        </w:tabs>
        <w:spacing w:before="0"/>
        <w:rPr>
          <w:bCs/>
          <w:color w:val="000000"/>
        </w:rPr>
      </w:pPr>
      <w:r w:rsidRPr="0009406D">
        <w:rPr>
          <w:bCs/>
          <w:color w:val="000000"/>
        </w:rPr>
        <w:lastRenderedPageBreak/>
        <w:t>In complex karst environments such as the Cemi/Cijevna transboundary basin, groundwater flow is typically highly heterogeneous and structurally controlled. The presence of carbonate formations affected by intensive tectonic fracturing and karstification results in a groundwater system characterized by rapid infiltration, variable storage conditions and complex flow pathways. Under such conditions, the development of a conceptual hydrogeological model is essential for understanding the fundamental processes controlling groundwater recharge, flow and discharge.</w:t>
      </w:r>
    </w:p>
    <w:p w14:paraId="7D514F9A" w14:textId="77777777" w:rsidR="001B3F91" w:rsidRPr="0009406D" w:rsidRDefault="001B3F91" w:rsidP="00675476">
      <w:pPr>
        <w:tabs>
          <w:tab w:val="left" w:pos="426"/>
        </w:tabs>
        <w:spacing w:before="0"/>
        <w:rPr>
          <w:bCs/>
          <w:color w:val="000000"/>
        </w:rPr>
      </w:pPr>
      <w:r w:rsidRPr="0009406D">
        <w:rPr>
          <w:bCs/>
          <w:color w:val="000000"/>
        </w:rPr>
        <w:t>The conceptual model identifies the principal recharge areas located in mountainous carbonate terrains, the dominant groundwater flow pathways through fractured and karstified formations, the underground storage zones developed within the karst system, and the main discharge areas represented by springs and river–aquifer interactions. In addition, the model considers the hydraulic relationships between these elements and their influence on the overall groundwater circulation within the basin.</w:t>
      </w:r>
    </w:p>
    <w:p w14:paraId="3101DB19" w14:textId="77777777" w:rsidR="001B3F91" w:rsidRPr="0009406D" w:rsidRDefault="001B3F91" w:rsidP="00675476">
      <w:pPr>
        <w:tabs>
          <w:tab w:val="left" w:pos="426"/>
        </w:tabs>
        <w:spacing w:before="0"/>
        <w:rPr>
          <w:bCs/>
          <w:color w:val="000000"/>
        </w:rPr>
      </w:pPr>
      <w:r w:rsidRPr="0009406D">
        <w:rPr>
          <w:bCs/>
          <w:color w:val="000000"/>
        </w:rPr>
        <w:t>The model incorporates geological and hydrogeological information derived from geological maps, hydrogeological investigations and available hydrological observations. This integrated understanding provides the scientific basis for the design of the groundwater monitoring system proposed within the project.</w:t>
      </w:r>
    </w:p>
    <w:p w14:paraId="25ABF1BE" w14:textId="4A040601" w:rsidR="001B3F91" w:rsidRPr="0009406D" w:rsidRDefault="001B3F91" w:rsidP="00675476">
      <w:pPr>
        <w:tabs>
          <w:tab w:val="left" w:pos="426"/>
        </w:tabs>
        <w:spacing w:before="0"/>
        <w:rPr>
          <w:bCs/>
          <w:color w:val="000000"/>
        </w:rPr>
      </w:pPr>
      <w:r w:rsidRPr="0009406D">
        <w:rPr>
          <w:bCs/>
          <w:color w:val="000000"/>
        </w:rPr>
        <w:t>By linking the behaviour of the groundwater system with monitoring objectives, the conceptual model supports the selection of representative monitoring locations, appropriate monitoring parameters and suitable monitoring frequencies. In this way, the monitoring network can effectively capture the dynamics of the karst aquifer system and contribute to the sustainable management and protection of groundwater resources in the Cemi/Cijevna basin.</w:t>
      </w:r>
    </w:p>
    <w:p w14:paraId="5CA4A6E2" w14:textId="77777777" w:rsidR="002F08D2" w:rsidRPr="0009406D" w:rsidRDefault="002F08D2" w:rsidP="002F08D2">
      <w:pPr>
        <w:spacing w:before="0"/>
      </w:pPr>
      <w:r w:rsidRPr="0009406D">
        <w:rPr>
          <w:lang w:val="sr-Latn-RS" w:eastAsia="sr-Latn-RS"/>
        </w:rPr>
        <w:t>The defined boundaries establish the framework of the conceptual hydrogeological model, within which groundwater flow directions, recharge and discharge processes, and monitoring locations are interpreted. Although the exact position of some boundaries remains uncertain due to the complexity of karst systems, their conceptual definition provides a consistent basis for understanding groundwater circulation and for designing an effective groundwater monitoring network.</w:t>
      </w:r>
      <w:r w:rsidRPr="0009406D">
        <w:t xml:space="preserve"> </w:t>
      </w:r>
    </w:p>
    <w:p w14:paraId="1F4261BF" w14:textId="0F219EA4" w:rsidR="002F08D2" w:rsidRPr="0009406D" w:rsidRDefault="002F08D2" w:rsidP="002F08D2">
      <w:pPr>
        <w:spacing w:before="0"/>
        <w:rPr>
          <w:lang w:val="sr-Latn-RS" w:eastAsia="sr-Latn-RS"/>
        </w:rPr>
      </w:pPr>
      <w:r w:rsidRPr="0009406D">
        <w:rPr>
          <w:lang w:val="sr-Latn-RS" w:eastAsia="sr-Latn-RS"/>
        </w:rPr>
        <w:t xml:space="preserve">In the 3D block diagram of the TBA </w:t>
      </w:r>
      <w:r w:rsidR="00C47428" w:rsidRPr="0009406D">
        <w:rPr>
          <w:lang w:val="sr-Latn-RS" w:eastAsia="sr-Latn-RS"/>
        </w:rPr>
        <w:t>Cemi/Cijevna</w:t>
      </w:r>
      <w:r w:rsidRPr="0009406D">
        <w:rPr>
          <w:lang w:val="sr-Latn-RS" w:eastAsia="sr-Latn-RS"/>
        </w:rPr>
        <w:t xml:space="preserve"> conceptual model </w:t>
      </w:r>
      <w:r w:rsidRPr="004E2882">
        <w:rPr>
          <w:lang w:val="sr-Latn-RS" w:eastAsia="sr-Latn-RS"/>
        </w:rPr>
        <w:t>(Figure</w:t>
      </w:r>
      <w:r w:rsidR="004E2882" w:rsidRPr="004E2882">
        <w:rPr>
          <w:lang w:val="sr-Latn-RS" w:eastAsia="sr-Latn-RS"/>
        </w:rPr>
        <w:t>s</w:t>
      </w:r>
      <w:r w:rsidRPr="004E2882">
        <w:rPr>
          <w:lang w:val="sr-Latn-RS" w:eastAsia="sr-Latn-RS"/>
        </w:rPr>
        <w:t xml:space="preserve"> </w:t>
      </w:r>
      <w:r w:rsidR="004E2882" w:rsidRPr="004E2882">
        <w:rPr>
          <w:lang w:val="sr-Latn-RS" w:eastAsia="sr-Latn-RS"/>
        </w:rPr>
        <w:t>9&amp;10</w:t>
      </w:r>
      <w:r w:rsidRPr="004E2882">
        <w:rPr>
          <w:lang w:val="sr-Latn-RS" w:eastAsia="sr-Latn-RS"/>
        </w:rPr>
        <w:t>), t</w:t>
      </w:r>
      <w:r w:rsidRPr="0009406D">
        <w:rPr>
          <w:lang w:val="sr-Latn-RS" w:eastAsia="sr-Latn-RS"/>
        </w:rPr>
        <w:t xml:space="preserve">he defined boundaries are explicitly represented to illustrate their spatial relationships within the groundwater flow system. No-flow boundaries are depicted as the basal and lateral limits of the model domain, corresponding to low-permeability lithological units that constrain vertical and lateral groundwater movement. The basal boundary represents the lower limit of active karst circulation, while selected structural elements are shown to indicate their potential role as either hydraulic barriers or preferential flow zones. The </w:t>
      </w:r>
      <w:r w:rsidR="00337167">
        <w:rPr>
          <w:lang w:val="sr-Latn-RS" w:eastAsia="sr-Latn-RS"/>
        </w:rPr>
        <w:t>Cemi/Cijevna</w:t>
      </w:r>
      <w:r w:rsidRPr="0009406D">
        <w:rPr>
          <w:lang w:val="sr-Latn-RS" w:eastAsia="sr-Latn-RS"/>
        </w:rPr>
        <w:t xml:space="preserve"> River is represented as the principal constant-head boundary, forming the regional discharge zone and controlling hydraulic gradients within the karst aquifer system. Springs located along the river valley are illustrated as fixed-head outlets, linking subsurface flow paths to the surface drainage network. Recharge boundaries are shown along watershed divides that delimit the spatial extent of the modeled system and define the areas contributing groundwater through diffuse infiltration, ponors, and losing streams. The 3D visualization integrates these boundary conditions into a coherent spatial framework, allowing for a clearer interpretation of groundwater flow directions and hydraulic connectivity. By explicitly depicting recharge areas, discharge zones, and hydraulic constraints, the block diagram enhances the understanding of system behavior and supports the placement of monitoring points within hydrologically meaningful positions.</w:t>
      </w:r>
    </w:p>
    <w:p w14:paraId="50ACA49E" w14:textId="558AF39C" w:rsidR="002F08D2" w:rsidRDefault="002F08D2" w:rsidP="002F08D2">
      <w:pPr>
        <w:spacing w:before="0"/>
      </w:pPr>
      <w:bookmarkStart w:id="51" w:name="_Toc221606213"/>
      <w:bookmarkStart w:id="52" w:name="_Toc221606866"/>
      <w:bookmarkStart w:id="53" w:name="_Toc221606218"/>
      <w:bookmarkStart w:id="54" w:name="_Toc221606871"/>
      <w:bookmarkStart w:id="55" w:name="_Toc221606873"/>
      <w:bookmarkStart w:id="56" w:name="_Toc221606222"/>
      <w:bookmarkStart w:id="57" w:name="_Toc221606876"/>
      <w:bookmarkStart w:id="58" w:name="_Toc221606225"/>
      <w:bookmarkStart w:id="59" w:name="_Toc221606879"/>
      <w:bookmarkStart w:id="60" w:name="_Toc221606226"/>
      <w:bookmarkStart w:id="61" w:name="_Toc221606880"/>
      <w:bookmarkStart w:id="62" w:name="_Toc221606227"/>
      <w:bookmarkStart w:id="63" w:name="_Toc221606881"/>
      <w:bookmarkStart w:id="64" w:name="_Toc221606239"/>
      <w:bookmarkStart w:id="65" w:name="_Toc221606893"/>
      <w:bookmarkStart w:id="66" w:name="_Toc221606241"/>
      <w:bookmarkStart w:id="67" w:name="_Toc221606895"/>
      <w:bookmarkStart w:id="68" w:name="_Toc221606249"/>
      <w:bookmarkStart w:id="69" w:name="_Toc221606903"/>
      <w:bookmarkStart w:id="70" w:name="_Toc221606251"/>
      <w:bookmarkStart w:id="71" w:name="_Toc221606905"/>
      <w:bookmarkStart w:id="72" w:name="_Toc221606255"/>
      <w:bookmarkStart w:id="73" w:name="_Toc221606909"/>
      <w:bookmarkStart w:id="74" w:name="_Toc221606257"/>
      <w:bookmarkStart w:id="75" w:name="_Toc221606911"/>
      <w:bookmarkStart w:id="76" w:name="_Toc221606260"/>
      <w:bookmarkStart w:id="77" w:name="_Toc221606914"/>
      <w:bookmarkStart w:id="78" w:name="_Toc221606262"/>
      <w:bookmarkStart w:id="79" w:name="_Toc221606916"/>
      <w:bookmarkStart w:id="80" w:name="_Toc221606264"/>
      <w:bookmarkStart w:id="81" w:name="_Toc221606918"/>
      <w:bookmarkStart w:id="82" w:name="_Toc221606920"/>
      <w:bookmarkStart w:id="83" w:name="_Toc221606922"/>
      <w:bookmarkStart w:id="84" w:name="_Toc221606924"/>
      <w:bookmarkStart w:id="85" w:name="_Toc221606926"/>
      <w:bookmarkStart w:id="86" w:name="_Toc221606266"/>
      <w:bookmarkStart w:id="87" w:name="_Toc221606928"/>
      <w:bookmarkStart w:id="88" w:name="_Toc221606268"/>
      <w:bookmarkStart w:id="89" w:name="_Toc221606930"/>
      <w:bookmarkStart w:id="90" w:name="_Toc221606270"/>
      <w:bookmarkStart w:id="91" w:name="_Toc221606932"/>
      <w:bookmarkStart w:id="92" w:name="_Toc221606271"/>
      <w:bookmarkStart w:id="93" w:name="_Toc221606933"/>
      <w:bookmarkStart w:id="94" w:name="_Toc221606272"/>
      <w:bookmarkStart w:id="95" w:name="_Toc221606934"/>
      <w:bookmarkStart w:id="96" w:name="_Toc221606273"/>
      <w:bookmarkStart w:id="97" w:name="_Toc221606935"/>
      <w:bookmarkStart w:id="98" w:name="_Toc221606274"/>
      <w:bookmarkStart w:id="99" w:name="_Toc221606936"/>
      <w:bookmarkStart w:id="100" w:name="_Toc221606275"/>
      <w:bookmarkStart w:id="101" w:name="_Toc221606937"/>
      <w:bookmarkStart w:id="102" w:name="_Toc221606276"/>
      <w:bookmarkStart w:id="103" w:name="_Toc221606938"/>
      <w:bookmarkStart w:id="104" w:name="_Toc221606277"/>
      <w:bookmarkStart w:id="105" w:name="_Toc221606939"/>
      <w:bookmarkStart w:id="106" w:name="_Toc221606279"/>
      <w:bookmarkStart w:id="107" w:name="_Toc221606941"/>
      <w:bookmarkStart w:id="108" w:name="_Toc221606281"/>
      <w:bookmarkStart w:id="109" w:name="_Toc221606943"/>
      <w:bookmarkStart w:id="110" w:name="_Toc221606282"/>
      <w:bookmarkStart w:id="111" w:name="_Toc221606944"/>
      <w:bookmarkStart w:id="112" w:name="_Toc221606285"/>
      <w:bookmarkStart w:id="113" w:name="_Toc221606947"/>
      <w:bookmarkStart w:id="114" w:name="_Toc221606289"/>
      <w:bookmarkStart w:id="115" w:name="_Toc221606951"/>
      <w:bookmarkStart w:id="116" w:name="_Toc221606290"/>
      <w:bookmarkStart w:id="117" w:name="_Toc221606952"/>
      <w:bookmarkStart w:id="118" w:name="_Toc221606291"/>
      <w:bookmarkStart w:id="119" w:name="_Toc221606953"/>
      <w:bookmarkStart w:id="120" w:name="_Toc221606296"/>
      <w:bookmarkStart w:id="121" w:name="_Toc221606958"/>
      <w:bookmarkStart w:id="122" w:name="_Toc221606297"/>
      <w:bookmarkStart w:id="123" w:name="_Toc221606959"/>
      <w:bookmarkStart w:id="124" w:name="_Toc221606301"/>
      <w:bookmarkStart w:id="125" w:name="_Toc221606963"/>
      <w:bookmarkStart w:id="126" w:name="_Toc221606303"/>
      <w:bookmarkStart w:id="127" w:name="_Toc221606965"/>
      <w:bookmarkStart w:id="128" w:name="_Toc221606305"/>
      <w:bookmarkStart w:id="129" w:name="_Toc221606967"/>
      <w:bookmarkStart w:id="130" w:name="_Toc221606307"/>
      <w:bookmarkStart w:id="131" w:name="_Toc221606969"/>
      <w:bookmarkStart w:id="132" w:name="_Toc221606308"/>
      <w:bookmarkStart w:id="133" w:name="_Toc221606970"/>
      <w:bookmarkStart w:id="134" w:name="_Toc221606309"/>
      <w:bookmarkStart w:id="135" w:name="_Toc221606971"/>
      <w:bookmarkStart w:id="136" w:name="_Toc221606312"/>
      <w:bookmarkStart w:id="137" w:name="_Toc221606974"/>
      <w:bookmarkStart w:id="138" w:name="_Toc221606313"/>
      <w:bookmarkStart w:id="139" w:name="_Toc221606975"/>
      <w:bookmarkStart w:id="140" w:name="_Toc221606314"/>
      <w:bookmarkStart w:id="141" w:name="_Toc221606976"/>
      <w:bookmarkStart w:id="142" w:name="_Toc221606315"/>
      <w:bookmarkStart w:id="143" w:name="_Toc221606977"/>
      <w:bookmarkStart w:id="144" w:name="_Toc221606316"/>
      <w:bookmarkStart w:id="145" w:name="_Toc221606978"/>
      <w:bookmarkStart w:id="146" w:name="_Toc221606317"/>
      <w:bookmarkStart w:id="147" w:name="_Toc221606979"/>
      <w:bookmarkStart w:id="148" w:name="_Toc221606318"/>
      <w:bookmarkStart w:id="149" w:name="_Toc221606980"/>
      <w:bookmarkStart w:id="150" w:name="_Toc221606319"/>
      <w:bookmarkStart w:id="151" w:name="_Toc221606981"/>
      <w:bookmarkStart w:id="152" w:name="_Toc221606320"/>
      <w:bookmarkStart w:id="153" w:name="_Toc221606982"/>
      <w:bookmarkStart w:id="154" w:name="_Toc221606398"/>
      <w:bookmarkStart w:id="155" w:name="_Toc221607060"/>
      <w:bookmarkStart w:id="156" w:name="_Toc221606399"/>
      <w:bookmarkStart w:id="157" w:name="_Toc221607061"/>
      <w:bookmarkStart w:id="158" w:name="_Toc221606400"/>
      <w:bookmarkStart w:id="159" w:name="_Toc221607062"/>
      <w:bookmarkStart w:id="160" w:name="_Toc221606401"/>
      <w:bookmarkStart w:id="161" w:name="_Toc221607063"/>
      <w:bookmarkStart w:id="162" w:name="_Toc221606402"/>
      <w:bookmarkStart w:id="163" w:name="_Toc221607064"/>
      <w:bookmarkStart w:id="164" w:name="_Toc221606403"/>
      <w:bookmarkStart w:id="165" w:name="_Toc221607065"/>
      <w:bookmarkStart w:id="166" w:name="_Toc221606405"/>
      <w:bookmarkStart w:id="167" w:name="_Toc221607067"/>
      <w:bookmarkStart w:id="168" w:name="_Toc221606407"/>
      <w:bookmarkStart w:id="169" w:name="_Toc221607069"/>
      <w:bookmarkStart w:id="170" w:name="_Toc221606408"/>
      <w:bookmarkStart w:id="171" w:name="_Toc221607070"/>
      <w:bookmarkStart w:id="172" w:name="_Toc221606409"/>
      <w:bookmarkStart w:id="173" w:name="_Toc221607071"/>
      <w:bookmarkStart w:id="174" w:name="_Toc221606410"/>
      <w:bookmarkStart w:id="175" w:name="_Toc221607072"/>
      <w:bookmarkStart w:id="176" w:name="_Toc221606413"/>
      <w:bookmarkStart w:id="177" w:name="_Toc221607075"/>
      <w:bookmarkStart w:id="178" w:name="_Toc221606417"/>
      <w:bookmarkStart w:id="179" w:name="_Toc221607079"/>
      <w:bookmarkStart w:id="180" w:name="_Toc221606418"/>
      <w:bookmarkStart w:id="181" w:name="_Toc221607080"/>
      <w:bookmarkStart w:id="182" w:name="_Toc221606419"/>
      <w:bookmarkStart w:id="183" w:name="_Toc221607081"/>
      <w:bookmarkStart w:id="184" w:name="_Toc221606421"/>
      <w:bookmarkStart w:id="185" w:name="_Toc221607083"/>
      <w:bookmarkStart w:id="186" w:name="_Toc221606422"/>
      <w:bookmarkStart w:id="187" w:name="_Toc221607084"/>
      <w:bookmarkStart w:id="188" w:name="_Toc221606423"/>
      <w:bookmarkStart w:id="189" w:name="_Toc221607085"/>
      <w:bookmarkStart w:id="190" w:name="_Toc221606424"/>
      <w:bookmarkStart w:id="191" w:name="_Toc221607086"/>
      <w:bookmarkStart w:id="192" w:name="_Toc221606425"/>
      <w:bookmarkStart w:id="193" w:name="_Toc221607087"/>
      <w:bookmarkStart w:id="194" w:name="_Toc221606426"/>
      <w:bookmarkStart w:id="195" w:name="_Toc221607088"/>
      <w:bookmarkStart w:id="196" w:name="_Toc221606427"/>
      <w:bookmarkStart w:id="197" w:name="_Toc221607089"/>
      <w:bookmarkStart w:id="198" w:name="_Toc221606428"/>
      <w:bookmarkStart w:id="199" w:name="_Toc221607090"/>
      <w:bookmarkStart w:id="200" w:name="_Toc221606429"/>
      <w:bookmarkStart w:id="201" w:name="_Toc221607091"/>
      <w:bookmarkStart w:id="202" w:name="_Toc221606430"/>
      <w:bookmarkStart w:id="203" w:name="_Toc221607092"/>
      <w:bookmarkStart w:id="204" w:name="_Toc221606431"/>
      <w:bookmarkStart w:id="205" w:name="_Toc221607093"/>
      <w:bookmarkStart w:id="206" w:name="_Toc221606432"/>
      <w:bookmarkStart w:id="207" w:name="_Toc221607094"/>
      <w:bookmarkStart w:id="208" w:name="_Toc221606505"/>
      <w:bookmarkStart w:id="209" w:name="_Toc221607167"/>
      <w:bookmarkStart w:id="210" w:name="_Toc221606506"/>
      <w:bookmarkStart w:id="211" w:name="_Toc221607168"/>
      <w:bookmarkStart w:id="212" w:name="_Toc221606507"/>
      <w:bookmarkStart w:id="213" w:name="_Toc221607169"/>
      <w:bookmarkStart w:id="214" w:name="_Toc221606508"/>
      <w:bookmarkStart w:id="215" w:name="_Toc221607170"/>
      <w:bookmarkStart w:id="216" w:name="_Toc221606509"/>
      <w:bookmarkStart w:id="217" w:name="_Toc221607171"/>
      <w:bookmarkStart w:id="218" w:name="_Toc221606514"/>
      <w:bookmarkStart w:id="219" w:name="_Toc221607176"/>
      <w:bookmarkStart w:id="220" w:name="_Toc221606515"/>
      <w:bookmarkStart w:id="221" w:name="_Toc221607177"/>
      <w:bookmarkStart w:id="222" w:name="_Toc221606516"/>
      <w:bookmarkStart w:id="223" w:name="_Toc221607178"/>
      <w:bookmarkStart w:id="224" w:name="_Toc221606522"/>
      <w:bookmarkStart w:id="225" w:name="_Toc221607184"/>
      <w:bookmarkStart w:id="226" w:name="_Toc221607186"/>
      <w:bookmarkStart w:id="227" w:name="_Toc221607187"/>
      <w:bookmarkStart w:id="228" w:name="_Toc221606526"/>
      <w:bookmarkStart w:id="229" w:name="_Toc221607190"/>
      <w:bookmarkStart w:id="230" w:name="_Toc221606527"/>
      <w:bookmarkStart w:id="231" w:name="_Toc221607191"/>
      <w:bookmarkStart w:id="232" w:name="_Toc221607195"/>
      <w:bookmarkStart w:id="233" w:name="_Toc221607197"/>
      <w:bookmarkStart w:id="234" w:name="_Toc221606540"/>
      <w:bookmarkStart w:id="235" w:name="_Toc221607206"/>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6E1660CB" w14:textId="77777777" w:rsidR="001B3F91" w:rsidRPr="0009406D" w:rsidRDefault="001B3F91" w:rsidP="00675476">
      <w:pPr>
        <w:pStyle w:val="Naslov2"/>
      </w:pPr>
      <w:bookmarkStart w:id="236" w:name="_Toc224064421"/>
      <w:r w:rsidRPr="0009406D">
        <w:t>4.1 HYDROGEOLOGICAL UNITS</w:t>
      </w:r>
      <w:bookmarkEnd w:id="236"/>
    </w:p>
    <w:p w14:paraId="6B8C3817" w14:textId="77777777" w:rsidR="001B3F91" w:rsidRPr="0009406D" w:rsidRDefault="001B3F91" w:rsidP="00675476">
      <w:pPr>
        <w:tabs>
          <w:tab w:val="left" w:pos="426"/>
        </w:tabs>
        <w:spacing w:before="0"/>
        <w:rPr>
          <w:bCs/>
          <w:color w:val="000000"/>
        </w:rPr>
      </w:pPr>
    </w:p>
    <w:p w14:paraId="7D50BD5E" w14:textId="77777777" w:rsidR="001B3F91" w:rsidRPr="0009406D" w:rsidRDefault="001B3F91" w:rsidP="002F08D2">
      <w:pPr>
        <w:tabs>
          <w:tab w:val="left" w:pos="426"/>
        </w:tabs>
        <w:spacing w:before="0"/>
        <w:rPr>
          <w:bCs/>
          <w:color w:val="000000"/>
        </w:rPr>
      </w:pPr>
      <w:r w:rsidRPr="0009406D">
        <w:rPr>
          <w:bCs/>
          <w:color w:val="000000"/>
        </w:rPr>
        <w:t xml:space="preserve">Based on lithological composition, type of porosity, hydraulic properties and groundwater availability, the hydrogeological environments within the Cemi/Cijevna basin can be classified </w:t>
      </w:r>
      <w:r w:rsidRPr="0009406D">
        <w:rPr>
          <w:bCs/>
          <w:color w:val="000000"/>
        </w:rPr>
        <w:lastRenderedPageBreak/>
        <w:t>according to the principles of the UNESCO International Legend for Hydrogeological Maps (1983). This classification distinguishes between intergranular aquifers, fissured and karst aquifers, as well as geological formations with limited or negligible groundwater resources.</w:t>
      </w:r>
    </w:p>
    <w:p w14:paraId="7B1A3D56" w14:textId="79BC4F11" w:rsidR="001B3F91" w:rsidRPr="0009406D" w:rsidRDefault="001B3F91" w:rsidP="002F08D2">
      <w:pPr>
        <w:tabs>
          <w:tab w:val="left" w:pos="426"/>
        </w:tabs>
        <w:spacing w:before="0"/>
        <w:rPr>
          <w:bCs/>
          <w:color w:val="000000"/>
        </w:rPr>
      </w:pPr>
      <w:r w:rsidRPr="0009406D">
        <w:rPr>
          <w:bCs/>
          <w:color w:val="000000"/>
        </w:rPr>
        <w:t>For the purposes of the conceptual hydrogeological model and the design of the monitoring system, these hydrogeological environments are grouped into three principal functional categories according to their permeability and hydraulic role within the groundwater system:</w:t>
      </w:r>
    </w:p>
    <w:p w14:paraId="48323ABB" w14:textId="77777777" w:rsidR="002F08D2" w:rsidRPr="0009406D" w:rsidRDefault="002F08D2" w:rsidP="002F08D2">
      <w:pPr>
        <w:tabs>
          <w:tab w:val="left" w:pos="426"/>
        </w:tabs>
        <w:spacing w:before="0"/>
        <w:rPr>
          <w:bCs/>
          <w:color w:val="000000"/>
        </w:rPr>
      </w:pPr>
    </w:p>
    <w:p w14:paraId="5527DFBE" w14:textId="77777777" w:rsidR="001B3F91" w:rsidRPr="0009406D" w:rsidRDefault="001B3F91" w:rsidP="007C14A9">
      <w:pPr>
        <w:pStyle w:val="Pasussalistom"/>
        <w:numPr>
          <w:ilvl w:val="0"/>
          <w:numId w:val="12"/>
        </w:numPr>
        <w:tabs>
          <w:tab w:val="left" w:pos="426"/>
        </w:tabs>
        <w:spacing w:before="0"/>
        <w:rPr>
          <w:bCs/>
          <w:color w:val="000000"/>
        </w:rPr>
      </w:pPr>
      <w:r w:rsidRPr="0009406D">
        <w:rPr>
          <w:bCs/>
          <w:color w:val="000000"/>
        </w:rPr>
        <w:t>Aquifers – permeable formations capable of storing and transmitting significant quantities of groundwater;</w:t>
      </w:r>
    </w:p>
    <w:p w14:paraId="4AE5D315" w14:textId="77777777" w:rsidR="001B3F91" w:rsidRPr="0009406D" w:rsidRDefault="001B3F91" w:rsidP="007C14A9">
      <w:pPr>
        <w:pStyle w:val="Pasussalistom"/>
        <w:numPr>
          <w:ilvl w:val="0"/>
          <w:numId w:val="12"/>
        </w:numPr>
        <w:tabs>
          <w:tab w:val="left" w:pos="426"/>
        </w:tabs>
        <w:spacing w:before="0"/>
        <w:rPr>
          <w:bCs/>
          <w:color w:val="000000"/>
        </w:rPr>
      </w:pPr>
      <w:r w:rsidRPr="0009406D">
        <w:rPr>
          <w:bCs/>
          <w:color w:val="000000"/>
        </w:rPr>
        <w:t>Aquitards – formations with lower permeability that restrict groundwater flow and act as semi-permeable hydraulic barriers;</w:t>
      </w:r>
    </w:p>
    <w:p w14:paraId="3904CFA1" w14:textId="77777777" w:rsidR="001B3F91" w:rsidRPr="0009406D" w:rsidRDefault="001B3F91" w:rsidP="007C14A9">
      <w:pPr>
        <w:pStyle w:val="Pasussalistom"/>
        <w:numPr>
          <w:ilvl w:val="0"/>
          <w:numId w:val="12"/>
        </w:numPr>
        <w:tabs>
          <w:tab w:val="left" w:pos="426"/>
        </w:tabs>
        <w:spacing w:before="0"/>
        <w:rPr>
          <w:bCs/>
          <w:color w:val="000000"/>
        </w:rPr>
      </w:pPr>
      <w:r w:rsidRPr="0009406D">
        <w:rPr>
          <w:bCs/>
          <w:color w:val="000000"/>
        </w:rPr>
        <w:t>Aquicludes – formations that are nearly impermeable and effectively limit groundwater movement.</w:t>
      </w:r>
    </w:p>
    <w:p w14:paraId="089E1342" w14:textId="77777777" w:rsidR="001B3F91" w:rsidRPr="0009406D" w:rsidRDefault="001B3F91" w:rsidP="002F08D2">
      <w:pPr>
        <w:tabs>
          <w:tab w:val="left" w:pos="426"/>
        </w:tabs>
        <w:spacing w:before="0"/>
        <w:rPr>
          <w:bCs/>
          <w:color w:val="000000"/>
        </w:rPr>
      </w:pPr>
    </w:p>
    <w:p w14:paraId="33556E32" w14:textId="77777777" w:rsidR="001B3F91" w:rsidRPr="0009406D" w:rsidRDefault="001B3F91" w:rsidP="002F08D2">
      <w:pPr>
        <w:tabs>
          <w:tab w:val="left" w:pos="426"/>
        </w:tabs>
        <w:spacing w:before="0"/>
        <w:rPr>
          <w:bCs/>
          <w:color w:val="000000"/>
        </w:rPr>
      </w:pPr>
      <w:r w:rsidRPr="0009406D">
        <w:rPr>
          <w:bCs/>
          <w:color w:val="000000"/>
        </w:rPr>
        <w:t>This functional classification provides a simplified and operational framework for describing groundwater recharge, storage, flow and discharge processes within the Cemi/Cijevna Transboundary Aquifer system.</w:t>
      </w:r>
    </w:p>
    <w:p w14:paraId="6F7135E0" w14:textId="77777777" w:rsidR="001B3F91" w:rsidRPr="0009406D" w:rsidRDefault="001B3F91" w:rsidP="002F08D2">
      <w:pPr>
        <w:tabs>
          <w:tab w:val="left" w:pos="426"/>
        </w:tabs>
        <w:spacing w:before="0"/>
        <w:rPr>
          <w:bCs/>
          <w:color w:val="000000"/>
        </w:rPr>
      </w:pPr>
    </w:p>
    <w:p w14:paraId="652CB7AD" w14:textId="77777777" w:rsidR="001B3F91" w:rsidRPr="0009406D" w:rsidRDefault="001B3F91" w:rsidP="00675476">
      <w:pPr>
        <w:pStyle w:val="Naslov3"/>
        <w:numPr>
          <w:ilvl w:val="0"/>
          <w:numId w:val="0"/>
        </w:numPr>
        <w:spacing w:before="0" w:beforeAutospacing="0" w:after="0" w:afterAutospacing="0"/>
        <w:ind w:left="720"/>
        <w:rPr>
          <w:szCs w:val="24"/>
        </w:rPr>
      </w:pPr>
      <w:bookmarkStart w:id="237" w:name="_Toc224064422"/>
      <w:r w:rsidRPr="0009406D">
        <w:rPr>
          <w:szCs w:val="24"/>
        </w:rPr>
        <w:t>4.1.1 Aquifers – permeable geological formations</w:t>
      </w:r>
      <w:bookmarkEnd w:id="237"/>
    </w:p>
    <w:p w14:paraId="7F8F57DD" w14:textId="77777777" w:rsidR="001B3F91" w:rsidRPr="0009406D" w:rsidRDefault="001B3F91" w:rsidP="00675476">
      <w:pPr>
        <w:tabs>
          <w:tab w:val="left" w:pos="426"/>
        </w:tabs>
        <w:spacing w:before="0"/>
        <w:rPr>
          <w:bCs/>
          <w:color w:val="000000"/>
        </w:rPr>
      </w:pPr>
    </w:p>
    <w:p w14:paraId="7CB31C59" w14:textId="08960F0D" w:rsidR="00A52152" w:rsidRPr="0009406D" w:rsidRDefault="001B3F91" w:rsidP="00A52152">
      <w:pPr>
        <w:tabs>
          <w:tab w:val="left" w:pos="426"/>
        </w:tabs>
        <w:spacing w:before="0"/>
      </w:pPr>
      <w:r w:rsidRPr="0009406D">
        <w:rPr>
          <w:bCs/>
          <w:color w:val="000000"/>
        </w:rPr>
        <w:t>The principal aquifers within the Cemi/Cijevna basin are represented by carbonate rocks of Mesozoic age, predominantly limestones, dolomitic limestones and dolomites belonging to Triassic, Jurassic and Cretaceous formations</w:t>
      </w:r>
      <w:r w:rsidR="00A52152" w:rsidRPr="0009406D">
        <w:rPr>
          <w:bCs/>
          <w:color w:val="000000"/>
        </w:rPr>
        <w:t xml:space="preserve"> </w:t>
      </w:r>
      <w:r w:rsidR="00A52152" w:rsidRPr="0009406D">
        <w:t xml:space="preserve">characterized by karst–fracture porosity and high to moderate permeability. </w:t>
      </w:r>
    </w:p>
    <w:p w14:paraId="739D7FCC" w14:textId="77777777" w:rsidR="001B3F91" w:rsidRPr="0009406D" w:rsidRDefault="001B3F91" w:rsidP="00675476">
      <w:pPr>
        <w:tabs>
          <w:tab w:val="left" w:pos="426"/>
        </w:tabs>
        <w:spacing w:before="0"/>
        <w:rPr>
          <w:bCs/>
          <w:color w:val="000000"/>
        </w:rPr>
      </w:pPr>
      <w:r w:rsidRPr="0009406D">
        <w:rPr>
          <w:bCs/>
          <w:color w:val="000000"/>
        </w:rPr>
        <w:t>These rocks are characterized by karst–fracture porosity and generally exhibit moderate to high hydraulic permeability. Their hydrogeological behaviour is largely controlled by secondary porosity developed through tectonic fracturing and karstification processes. Dissolution of carbonate rocks along fractures and faults has resulted in the formation of karst conduits, fissures and cavities that facilitate rapid groundwater movement.</w:t>
      </w:r>
    </w:p>
    <w:p w14:paraId="3BAF01BB" w14:textId="77777777" w:rsidR="001B3F91" w:rsidRPr="0009406D" w:rsidRDefault="001B3F91" w:rsidP="00675476">
      <w:pPr>
        <w:tabs>
          <w:tab w:val="left" w:pos="426"/>
        </w:tabs>
        <w:spacing w:before="0"/>
        <w:rPr>
          <w:bCs/>
          <w:color w:val="000000"/>
        </w:rPr>
      </w:pPr>
      <w:r w:rsidRPr="0009406D">
        <w:rPr>
          <w:bCs/>
          <w:color w:val="000000"/>
        </w:rPr>
        <w:t>In many parts of the basin, carbonate formations crop out extensively at the surface, forming the dominant geological environment of the Albanian Alps and adjacent Dinaric regions. In such areas, groundwater recharge occurs primarily through direct infiltration of precipitation into the karstified rock mass. Additional recharge may occur through infiltration from surface water bodies, particularly in sections of the river where losing conditions are present.</w:t>
      </w:r>
    </w:p>
    <w:p w14:paraId="572BA1A8" w14:textId="77777777" w:rsidR="001B3F91" w:rsidRPr="0009406D" w:rsidRDefault="001B3F91" w:rsidP="00675476">
      <w:pPr>
        <w:tabs>
          <w:tab w:val="left" w:pos="426"/>
        </w:tabs>
        <w:spacing w:before="0"/>
        <w:rPr>
          <w:bCs/>
          <w:color w:val="000000"/>
        </w:rPr>
      </w:pPr>
      <w:r w:rsidRPr="0009406D">
        <w:rPr>
          <w:bCs/>
          <w:color w:val="000000"/>
        </w:rPr>
        <w:t>Groundwater within these formations is stored in underground retention zones associated with fracture networks and karst conduits. The depth and capacity of these storage zones depend on the degree of karstification and the structural characteristics of the rock mass.</w:t>
      </w:r>
    </w:p>
    <w:p w14:paraId="62D2D5C0" w14:textId="77777777" w:rsidR="001B3F91" w:rsidRPr="0009406D" w:rsidRDefault="001B3F91" w:rsidP="00675476">
      <w:pPr>
        <w:tabs>
          <w:tab w:val="left" w:pos="426"/>
        </w:tabs>
        <w:spacing w:before="0"/>
        <w:rPr>
          <w:bCs/>
          <w:color w:val="000000"/>
        </w:rPr>
      </w:pPr>
      <w:r w:rsidRPr="0009406D">
        <w:rPr>
          <w:bCs/>
          <w:color w:val="000000"/>
        </w:rPr>
        <w:t>Discharge from these aquifers occurs mainly through karst springs, which are distributed along lithological contacts, tectonic structures or valley margins where groundwater flow intersects the land surface. These springs exhibit variable discharge rates depending on seasonal recharge conditions and hydraulic gradients within the aquifer system.</w:t>
      </w:r>
    </w:p>
    <w:p w14:paraId="19BC9CD0" w14:textId="2EDE2200" w:rsidR="00A52152" w:rsidRPr="0009406D" w:rsidRDefault="001B3F91" w:rsidP="00675476">
      <w:pPr>
        <w:tabs>
          <w:tab w:val="left" w:pos="426"/>
        </w:tabs>
        <w:spacing w:before="0"/>
        <w:rPr>
          <w:bCs/>
          <w:color w:val="000000"/>
        </w:rPr>
      </w:pPr>
      <w:r w:rsidRPr="0009406D">
        <w:rPr>
          <w:bCs/>
          <w:color w:val="000000"/>
        </w:rPr>
        <w:t xml:space="preserve">In addition to carbonate aquifers, limited intergranular aquifers are locally present within Quaternary deposits </w:t>
      </w:r>
      <w:r w:rsidR="00A52152" w:rsidRPr="0009406D">
        <w:rPr>
          <w:bCs/>
          <w:color w:val="000000"/>
        </w:rPr>
        <w:t xml:space="preserve">in Albania </w:t>
      </w:r>
      <w:r w:rsidRPr="0009406D">
        <w:rPr>
          <w:bCs/>
          <w:color w:val="000000"/>
        </w:rPr>
        <w:t>consisting of gravel, sand and sandy clay sediments. These deposits are mainly distributed along the river valley and alluvial plains</w:t>
      </w:r>
      <w:r w:rsidR="00A52152" w:rsidRPr="0009406D">
        <w:rPr>
          <w:bCs/>
          <w:color w:val="000000"/>
        </w:rPr>
        <w:t xml:space="preserve"> in Montenegro</w:t>
      </w:r>
      <w:r w:rsidRPr="0009406D">
        <w:rPr>
          <w:bCs/>
          <w:color w:val="000000"/>
        </w:rPr>
        <w:t>. Although they may locally store groundwater, their hydrogeological significance is generally limited due to the rapid infiltration of water into the underlying karstified bedrock.</w:t>
      </w:r>
    </w:p>
    <w:p w14:paraId="7A726597" w14:textId="67154DB5" w:rsidR="00A52152" w:rsidRPr="0009406D" w:rsidRDefault="00A52152" w:rsidP="00A52152">
      <w:pPr>
        <w:tabs>
          <w:tab w:val="left" w:pos="426"/>
        </w:tabs>
        <w:spacing w:before="0"/>
      </w:pPr>
      <w:r w:rsidRPr="0009406D">
        <w:t xml:space="preserve">Limestones of the Cretaceous  and Triasic belong to the group of high permeability rocks. Rocks with fissured porosity and moderate to locally high permeability include Triasic sediments, Jurassic formations where predominate dolomites and limestones as well as Cretaceous sediments </w:t>
      </w:r>
    </w:p>
    <w:p w14:paraId="11B04F4A" w14:textId="07AE04EC" w:rsidR="00A52152" w:rsidRPr="0009406D" w:rsidRDefault="00A52152" w:rsidP="00A52152">
      <w:pPr>
        <w:tabs>
          <w:tab w:val="left" w:pos="426"/>
        </w:tabs>
        <w:spacing w:before="0"/>
      </w:pPr>
      <w:r w:rsidRPr="0009406D">
        <w:lastRenderedPageBreak/>
        <w:t>The limestones are massive, well stratified. Smaller interbeds and lenses of dolomite are locally present within limestone sequences.</w:t>
      </w:r>
    </w:p>
    <w:p w14:paraId="33DE800F" w14:textId="77777777" w:rsidR="00A52152" w:rsidRPr="0009406D" w:rsidRDefault="00A52152" w:rsidP="00A52152">
      <w:pPr>
        <w:tabs>
          <w:tab w:val="left" w:pos="426"/>
        </w:tabs>
        <w:spacing w:before="0"/>
      </w:pPr>
      <w:r w:rsidRPr="0009406D">
        <w:t>From a hydrogeological perspective, secondary porosity dominates in these rocks, primarily in the form of fracture and fracture–dissolution porosity, while cavernous porosity may also occur in the subsurface. This porosity developed as a result of tectonic fracturing and intensive karstification along faults and fracture systems. Consequently, these rocks are characterized by high vertical and horizontal permeability, enabling effective infiltration of precipitation and horizontal groundwater circulation. Numerous ponors and karren have developed on the surface.</w:t>
      </w:r>
    </w:p>
    <w:p w14:paraId="79E37F6F" w14:textId="5A1E1167" w:rsidR="00A52152" w:rsidRDefault="00A52152" w:rsidP="00A52152">
      <w:pPr>
        <w:tabs>
          <w:tab w:val="left" w:pos="426"/>
        </w:tabs>
        <w:spacing w:before="0"/>
      </w:pPr>
      <w:r w:rsidRPr="0009406D">
        <w:t>Due to intense tectonic deformation, fracturing, and karstification of the rock mass, a highly specific surface and underground hydrographic network has developed within the limestone terrains. Where Triassic, Jurassic, and Cretaceous limestones and dolomites crop out, groundwater recharge occurs through direct infiltration of precipitation, as well as by subsurface inflow from the west and southwest.</w:t>
      </w:r>
    </w:p>
    <w:p w14:paraId="6589D3F6" w14:textId="6D373494" w:rsidR="00A52152" w:rsidRPr="0009406D" w:rsidRDefault="00A52152" w:rsidP="00A52152">
      <w:pPr>
        <w:tabs>
          <w:tab w:val="left" w:pos="426"/>
        </w:tabs>
        <w:spacing w:before="0"/>
      </w:pPr>
      <w:r w:rsidRPr="0009406D">
        <w:t>Aquifers also include deposits with intergranular porosity and high permeability, represented by Quaternary sediments of various genetic types: proluvial deposits, sandy deposits, alluvial deposits, and gravelly deposits. Lithologically, these deposits consist predominantly of coarse clastics, including gravels, sands, and sandy clays.</w:t>
      </w:r>
    </w:p>
    <w:p w14:paraId="739565B2" w14:textId="2FE08DD2" w:rsidR="00A52152" w:rsidRPr="0009406D" w:rsidRDefault="00A52152" w:rsidP="00A52152">
      <w:pPr>
        <w:tabs>
          <w:tab w:val="left" w:pos="426"/>
        </w:tabs>
        <w:spacing w:before="0"/>
      </w:pPr>
      <w:r w:rsidRPr="0009406D">
        <w:t xml:space="preserve">They are mainly distributed within alluvial sediments formed by the recent courses of the </w:t>
      </w:r>
      <w:r w:rsidR="001D05C0" w:rsidRPr="0009406D">
        <w:t>Cemi/Cijevna river</w:t>
      </w:r>
      <w:r w:rsidRPr="0009406D">
        <w:t xml:space="preserve">, as well as by </w:t>
      </w:r>
      <w:r w:rsidR="001D05C0" w:rsidRPr="0009406D">
        <w:t>some tributaries in Montenegro</w:t>
      </w:r>
      <w:r w:rsidRPr="0009406D">
        <w:t>. Deposits formed by watercourses with a high sand content are also present in this area.</w:t>
      </w:r>
    </w:p>
    <w:p w14:paraId="456B5BFE" w14:textId="77777777" w:rsidR="00A52152" w:rsidRPr="0009406D" w:rsidRDefault="00A52152" w:rsidP="00A52152">
      <w:pPr>
        <w:tabs>
          <w:tab w:val="left" w:pos="426"/>
        </w:tabs>
        <w:spacing w:before="0"/>
      </w:pPr>
      <w:r w:rsidRPr="0009406D">
        <w:t>Although alluvial sediments are generally considered aquifers, in this case, due to the pronounced karstification of the underlying bedrock, groundwater readily infiltrates into the karstified subsurface, limiting long-term groundwater retention within the Quaternary cover.</w:t>
      </w:r>
    </w:p>
    <w:p w14:paraId="57437A51" w14:textId="77777777" w:rsidR="00A52152" w:rsidRPr="0009406D" w:rsidRDefault="00A52152" w:rsidP="00675476">
      <w:pPr>
        <w:tabs>
          <w:tab w:val="left" w:pos="426"/>
        </w:tabs>
        <w:spacing w:before="0"/>
        <w:rPr>
          <w:bCs/>
          <w:color w:val="000000"/>
        </w:rPr>
      </w:pPr>
    </w:p>
    <w:p w14:paraId="4BDC9FF3" w14:textId="77777777" w:rsidR="001B3F91" w:rsidRPr="0009406D" w:rsidRDefault="001B3F91" w:rsidP="00675476">
      <w:pPr>
        <w:pStyle w:val="Naslov3"/>
        <w:numPr>
          <w:ilvl w:val="0"/>
          <w:numId w:val="0"/>
        </w:numPr>
        <w:spacing w:before="0" w:beforeAutospacing="0" w:after="0" w:afterAutospacing="0"/>
        <w:ind w:left="720"/>
        <w:rPr>
          <w:szCs w:val="24"/>
        </w:rPr>
      </w:pPr>
      <w:bookmarkStart w:id="238" w:name="_Toc224064423"/>
      <w:r w:rsidRPr="0009406D">
        <w:rPr>
          <w:szCs w:val="24"/>
        </w:rPr>
        <w:t>4.1.2 Aquitards – low permeability formations</w:t>
      </w:r>
      <w:bookmarkEnd w:id="238"/>
    </w:p>
    <w:p w14:paraId="69F1168D" w14:textId="77777777" w:rsidR="001B3F91" w:rsidRPr="0009406D" w:rsidRDefault="001B3F91" w:rsidP="00675476">
      <w:pPr>
        <w:tabs>
          <w:tab w:val="left" w:pos="426"/>
        </w:tabs>
        <w:spacing w:before="0"/>
        <w:rPr>
          <w:bCs/>
          <w:color w:val="000000"/>
        </w:rPr>
      </w:pPr>
    </w:p>
    <w:p w14:paraId="185F7EE8" w14:textId="1746BE09" w:rsidR="001B3F91" w:rsidRPr="0009406D" w:rsidRDefault="001B3F91" w:rsidP="00675476">
      <w:pPr>
        <w:tabs>
          <w:tab w:val="left" w:pos="426"/>
        </w:tabs>
        <w:spacing w:before="0"/>
        <w:rPr>
          <w:bCs/>
          <w:color w:val="000000"/>
        </w:rPr>
      </w:pPr>
      <w:r w:rsidRPr="0009406D">
        <w:rPr>
          <w:bCs/>
          <w:color w:val="000000"/>
        </w:rPr>
        <w:t>Aquitards within the basin are represented by geological formations with relatively low hydraulic conductivity that restrict groundwater flow and act as partial hydraulic barriers within the aquifer system.</w:t>
      </w:r>
    </w:p>
    <w:p w14:paraId="30257E34" w14:textId="01B852A2" w:rsidR="001B3F91" w:rsidRPr="0009406D" w:rsidRDefault="001B3F91" w:rsidP="00675476">
      <w:pPr>
        <w:tabs>
          <w:tab w:val="left" w:pos="426"/>
        </w:tabs>
        <w:spacing w:before="0"/>
        <w:rPr>
          <w:bCs/>
          <w:color w:val="000000"/>
        </w:rPr>
      </w:pPr>
      <w:r w:rsidRPr="0009406D">
        <w:rPr>
          <w:bCs/>
          <w:color w:val="000000"/>
        </w:rPr>
        <w:t>These formations may include various clastic deposits and low-permeability carbonate rocks, such as marls, clayey limestones, breccias and volcanogenic sediments. In certain parts of the basin, flysch formations composed of alternating layers of sandstones, marls and claystones may also function as aquitards.</w:t>
      </w:r>
    </w:p>
    <w:p w14:paraId="7F6DB9FD" w14:textId="600382A8" w:rsidR="001B3F91" w:rsidRPr="0009406D" w:rsidRDefault="001B3F91" w:rsidP="00675476">
      <w:pPr>
        <w:tabs>
          <w:tab w:val="left" w:pos="426"/>
        </w:tabs>
        <w:spacing w:before="0"/>
        <w:rPr>
          <w:bCs/>
          <w:color w:val="000000"/>
        </w:rPr>
      </w:pPr>
      <w:r w:rsidRPr="0009406D">
        <w:rPr>
          <w:bCs/>
          <w:color w:val="000000"/>
        </w:rPr>
        <w:t>Due to their limited permeability, these formations generally impede vertical groundwater movement and may locally control the direction of groundwater flow within the karst aquifer system. In some cases, they form the basal boundary of carbonate aquifers and contribute to the development of springs along lithological contacts.</w:t>
      </w:r>
    </w:p>
    <w:p w14:paraId="22D078CC" w14:textId="0FF5270E" w:rsidR="001B3F91" w:rsidRPr="0009406D" w:rsidRDefault="001B3F91" w:rsidP="00675476">
      <w:pPr>
        <w:tabs>
          <w:tab w:val="left" w:pos="426"/>
        </w:tabs>
        <w:spacing w:before="0"/>
        <w:rPr>
          <w:bCs/>
          <w:color w:val="000000"/>
        </w:rPr>
      </w:pPr>
      <w:r w:rsidRPr="0009406D">
        <w:rPr>
          <w:bCs/>
          <w:color w:val="000000"/>
        </w:rPr>
        <w:t>Quaternary deposits containing significant proportions of clay and silt may also act as shallow aquitards in valley areas. These sediments often consist of mixed clastic materials such as silty sands, clays and slope deposits that display relatively low hydraulic conductivity.</w:t>
      </w:r>
    </w:p>
    <w:p w14:paraId="2DEF2330" w14:textId="478C063E" w:rsidR="001B3F91" w:rsidRPr="0009406D" w:rsidRDefault="001B3F91" w:rsidP="00675476">
      <w:pPr>
        <w:tabs>
          <w:tab w:val="left" w:pos="426"/>
        </w:tabs>
        <w:spacing w:before="0"/>
        <w:rPr>
          <w:bCs/>
          <w:color w:val="000000"/>
        </w:rPr>
      </w:pPr>
      <w:r w:rsidRPr="0009406D">
        <w:rPr>
          <w:bCs/>
          <w:color w:val="000000"/>
        </w:rPr>
        <w:t>Although these formations are not completely impermeable, their presence significantly influences the hydraulic behaviour of the groundwater system by limiting groundwater circulation and creating localized hydrogeological compartments.</w:t>
      </w:r>
    </w:p>
    <w:p w14:paraId="61D85CB3" w14:textId="77777777" w:rsidR="002F08D2" w:rsidRPr="0009406D" w:rsidRDefault="002F08D2" w:rsidP="00675476">
      <w:pPr>
        <w:tabs>
          <w:tab w:val="left" w:pos="426"/>
        </w:tabs>
        <w:spacing w:before="0"/>
        <w:rPr>
          <w:bCs/>
          <w:color w:val="000000"/>
        </w:rPr>
      </w:pPr>
    </w:p>
    <w:p w14:paraId="25EE4BB7" w14:textId="4469399C" w:rsidR="001B3F91" w:rsidRPr="0009406D" w:rsidRDefault="001B3F91" w:rsidP="00675476">
      <w:pPr>
        <w:pStyle w:val="Naslov3"/>
        <w:numPr>
          <w:ilvl w:val="0"/>
          <w:numId w:val="0"/>
        </w:numPr>
        <w:spacing w:before="0" w:beforeAutospacing="0" w:after="0" w:afterAutospacing="0"/>
        <w:ind w:left="720"/>
        <w:rPr>
          <w:szCs w:val="24"/>
        </w:rPr>
      </w:pPr>
      <w:bookmarkStart w:id="239" w:name="_Toc224064424"/>
      <w:r w:rsidRPr="0009406D">
        <w:rPr>
          <w:szCs w:val="24"/>
        </w:rPr>
        <w:t>4.1.3 Aquicludes – nearly impermeable formations</w:t>
      </w:r>
      <w:bookmarkEnd w:id="239"/>
    </w:p>
    <w:p w14:paraId="13D3F5CF" w14:textId="77777777" w:rsidR="002F08D2" w:rsidRPr="0009406D" w:rsidRDefault="002F08D2" w:rsidP="00675476">
      <w:pPr>
        <w:pStyle w:val="Naslov3"/>
        <w:numPr>
          <w:ilvl w:val="0"/>
          <w:numId w:val="0"/>
        </w:numPr>
        <w:spacing w:before="0" w:beforeAutospacing="0" w:after="0" w:afterAutospacing="0"/>
        <w:ind w:left="720"/>
        <w:rPr>
          <w:szCs w:val="24"/>
        </w:rPr>
      </w:pPr>
    </w:p>
    <w:p w14:paraId="41DB8073" w14:textId="77777777" w:rsidR="001B3F91" w:rsidRPr="0009406D" w:rsidRDefault="001B3F91" w:rsidP="00675476">
      <w:pPr>
        <w:tabs>
          <w:tab w:val="left" w:pos="426"/>
        </w:tabs>
        <w:spacing w:before="0"/>
        <w:rPr>
          <w:bCs/>
          <w:color w:val="000000"/>
        </w:rPr>
      </w:pPr>
      <w:r w:rsidRPr="0009406D">
        <w:rPr>
          <w:bCs/>
          <w:color w:val="000000"/>
        </w:rPr>
        <w:t>Aquicludes within the Cemi/Cijevna basin are represented by geological formations that exhibit very low permeability and therefore act as effective barriers to groundwater movement.</w:t>
      </w:r>
    </w:p>
    <w:p w14:paraId="03D48907" w14:textId="4042B4B7" w:rsidR="001B3F91" w:rsidRPr="0009406D" w:rsidRDefault="001B3F91" w:rsidP="00675476">
      <w:pPr>
        <w:tabs>
          <w:tab w:val="left" w:pos="426"/>
        </w:tabs>
        <w:spacing w:before="0"/>
        <w:rPr>
          <w:bCs/>
          <w:color w:val="000000"/>
        </w:rPr>
      </w:pPr>
      <w:r w:rsidRPr="0009406D">
        <w:rPr>
          <w:bCs/>
          <w:color w:val="000000"/>
        </w:rPr>
        <w:lastRenderedPageBreak/>
        <w:t>These formations may include compact clay-rich rocks, schists and other low-permeability lithologies that form the structural base of the hydrogeological system. Although certain lithological layers within these formations may locally exhibit limited permeability, their overall hydrogeological behaviour remains essentially impermeable.</w:t>
      </w:r>
    </w:p>
    <w:p w14:paraId="19439D01" w14:textId="5A1BA0E1" w:rsidR="001B3F91" w:rsidRPr="0009406D" w:rsidRDefault="001B3F91" w:rsidP="00675476">
      <w:pPr>
        <w:tabs>
          <w:tab w:val="left" w:pos="426"/>
        </w:tabs>
        <w:spacing w:before="0"/>
        <w:rPr>
          <w:bCs/>
          <w:color w:val="000000"/>
        </w:rPr>
      </w:pPr>
      <w:r w:rsidRPr="0009406D">
        <w:rPr>
          <w:bCs/>
          <w:color w:val="000000"/>
        </w:rPr>
        <w:t>In the regional hydrogeological framework, these units form the basal boundary of the karst aquifer system, restricting deeper groundwater circulation and defining the lower limit of groundwater flow within the basin.</w:t>
      </w:r>
    </w:p>
    <w:p w14:paraId="3808E027" w14:textId="1E947B9F" w:rsidR="002F08D2" w:rsidRPr="0009406D" w:rsidRDefault="001B3F91" w:rsidP="00675476">
      <w:pPr>
        <w:tabs>
          <w:tab w:val="left" w:pos="426"/>
        </w:tabs>
        <w:spacing w:before="0"/>
        <w:rPr>
          <w:bCs/>
          <w:color w:val="000000"/>
        </w:rPr>
      </w:pPr>
      <w:r w:rsidRPr="0009406D">
        <w:rPr>
          <w:bCs/>
          <w:color w:val="000000"/>
        </w:rPr>
        <w:t>The presence of aquicludes is therefore important for understanding groundwater storage conditions and the vertical structure of the hydrogeological system.</w:t>
      </w:r>
    </w:p>
    <w:p w14:paraId="50559E59" w14:textId="1CCA67F5" w:rsidR="00FF45CA" w:rsidRPr="0009406D" w:rsidRDefault="00FF45CA" w:rsidP="00371724">
      <w:pPr>
        <w:tabs>
          <w:tab w:val="left" w:pos="426"/>
        </w:tabs>
        <w:spacing w:before="0"/>
      </w:pPr>
      <w:r w:rsidRPr="0009406D">
        <w:t>Due to intense tectonic deformation, fracturing, and karstification of the rock mass, a highly specific surface and underground hydrographic network has developed within the limestone terrains. Where Triassic, Jurassic, and Cretaceous limestones and dolomites crop out, groundwater recharge occurs through direct infiltration of precipitation, as well as by subsurface inflow from the west and southwest.</w:t>
      </w:r>
      <w:r w:rsidR="001D05C0" w:rsidRPr="0009406D">
        <w:t xml:space="preserve"> </w:t>
      </w:r>
      <w:r w:rsidRPr="0009406D">
        <w:t>Aquifers also include deposits with intergranular porosity and high permeability, represented by Quaternary sediments of various genetic types</w:t>
      </w:r>
      <w:r w:rsidR="001D05C0" w:rsidRPr="0009406D">
        <w:t>.</w:t>
      </w:r>
    </w:p>
    <w:p w14:paraId="32D252A0" w14:textId="77777777" w:rsidR="00F63A9F" w:rsidRDefault="00F63A9F" w:rsidP="00371724">
      <w:pPr>
        <w:spacing w:before="0"/>
      </w:pPr>
    </w:p>
    <w:p w14:paraId="4A5760FD" w14:textId="77777777" w:rsidR="00F63A9F" w:rsidRPr="0009406D" w:rsidRDefault="00F63A9F" w:rsidP="00371724">
      <w:pPr>
        <w:spacing w:before="0"/>
      </w:pPr>
    </w:p>
    <w:p w14:paraId="3A797EAC" w14:textId="3DCF1134" w:rsidR="001B3F91" w:rsidRPr="0009406D" w:rsidRDefault="001B3F91" w:rsidP="00371724">
      <w:pPr>
        <w:pStyle w:val="Naslov1"/>
        <w:numPr>
          <w:ilvl w:val="0"/>
          <w:numId w:val="0"/>
        </w:numPr>
        <w:spacing w:before="0" w:after="0"/>
        <w:ind w:left="432"/>
        <w:rPr>
          <w:rFonts w:cs="Times New Roman"/>
        </w:rPr>
      </w:pPr>
      <w:bookmarkStart w:id="240" w:name="_Toc224064425"/>
      <w:r w:rsidRPr="0009406D">
        <w:rPr>
          <w:rFonts w:cs="Times New Roman"/>
        </w:rPr>
        <w:t>4.2 SOURCES OF RECHARGE</w:t>
      </w:r>
      <w:bookmarkEnd w:id="240"/>
    </w:p>
    <w:p w14:paraId="4BD3C391" w14:textId="77777777" w:rsidR="002F08D2" w:rsidRPr="0009406D" w:rsidRDefault="002F08D2" w:rsidP="00371724">
      <w:pPr>
        <w:spacing w:before="0"/>
      </w:pPr>
    </w:p>
    <w:p w14:paraId="6CA79C58" w14:textId="183F111A" w:rsidR="00314327" w:rsidRDefault="001B3F91" w:rsidP="00F63A9F">
      <w:pPr>
        <w:pStyle w:val="NormalWeb"/>
        <w:spacing w:before="0" w:beforeAutospacing="0" w:after="0" w:afterAutospacing="0"/>
      </w:pPr>
      <w:r w:rsidRPr="0009406D">
        <w:t>Recharge of groundwater within the Cemi/Cijevna transboundary basin occurs primarily through direct infiltration of precipitation over extensive carbonate terrains of the Albanian Alps and the adjacent Dinaric mountain belt. Due to the high permeability of limestone and dolomite formations, infiltration processes are highly efficient and constitute the dominant mechanism of aquifer recharge.</w:t>
      </w:r>
    </w:p>
    <w:p w14:paraId="521A4683" w14:textId="6697E7E1" w:rsidR="001B3F91" w:rsidRPr="0009406D" w:rsidRDefault="001B3F91" w:rsidP="00675476">
      <w:pPr>
        <w:pStyle w:val="NormalWeb"/>
        <w:spacing w:before="0" w:beforeAutospacing="0" w:after="0" w:afterAutospacing="0"/>
        <w:rPr>
          <w:rStyle w:val="relative"/>
        </w:rPr>
      </w:pPr>
      <w:r w:rsidRPr="0009406D">
        <w:t xml:space="preserve">Recharge areas are mainly located in mountainous regions characterized by exposed carbonate formations where precipitation can rapidly infiltrate through fractures, fissures and karst conduits. These recharge zones correspond largely to the areas where Triassic, Jurassic and Cretaceous carbonate formations crop out at the surface, as illustrated in the geological and hydrogeological maps of the study area (Figures 2–8). </w:t>
      </w:r>
    </w:p>
    <w:p w14:paraId="5FF0A1D2" w14:textId="77777777" w:rsidR="001B3F91" w:rsidRPr="0009406D" w:rsidRDefault="001B3F91" w:rsidP="00675476">
      <w:pPr>
        <w:pStyle w:val="NormalWeb"/>
        <w:spacing w:before="0" w:beforeAutospacing="0" w:after="0" w:afterAutospacing="0"/>
      </w:pPr>
      <w:r w:rsidRPr="0009406D">
        <w:t>The spatial distribution of recharge zones is strongly controlled by lithological composition, structural features and geomorphological conditions. In highly karstified terrains, precipitation infiltrates rapidly into the subsurface, limiting surface runoff and contributing directly to groundwater storage within the karst system.</w:t>
      </w:r>
    </w:p>
    <w:p w14:paraId="2D7CD007" w14:textId="038DFABF" w:rsidR="001B3F91" w:rsidRDefault="001B3F91" w:rsidP="00675476">
      <w:pPr>
        <w:pStyle w:val="NormalWeb"/>
        <w:spacing w:before="0" w:beforeAutospacing="0" w:after="0" w:afterAutospacing="0"/>
      </w:pPr>
      <w:r w:rsidRPr="0009406D">
        <w:t xml:space="preserve">Recharge processes are therefore closely related to climatic conditions and seasonal precipitation patterns. As indicated by the precipitation data presented in Table 2 of the baseline study, the basin receives substantial annual rainfall, which represents the principal water input to both surface and groundwater systems. </w:t>
      </w:r>
    </w:p>
    <w:p w14:paraId="78D914E6" w14:textId="3B03BF81" w:rsidR="00281121" w:rsidRDefault="00281121" w:rsidP="00675476">
      <w:pPr>
        <w:pStyle w:val="NormalWeb"/>
        <w:spacing w:before="0" w:beforeAutospacing="0" w:after="0" w:afterAutospacing="0"/>
      </w:pPr>
    </w:p>
    <w:p w14:paraId="56E2C099" w14:textId="0E8A8CD0" w:rsidR="00281121" w:rsidRDefault="00B2126F" w:rsidP="004F32A0">
      <w:pPr>
        <w:pStyle w:val="Natpis"/>
      </w:pPr>
      <w:bookmarkStart w:id="241" w:name="_Toc222429172"/>
      <w:bookmarkStart w:id="242" w:name="_Toc224068666"/>
      <w:r w:rsidRPr="00B2126F">
        <w:t xml:space="preserve">Table </w:t>
      </w:r>
      <w:r w:rsidRPr="00B2126F">
        <w:fldChar w:fldCharType="begin"/>
      </w:r>
      <w:r w:rsidRPr="00B2126F">
        <w:instrText xml:space="preserve"> SEQ Table \* ARABIC </w:instrText>
      </w:r>
      <w:r w:rsidRPr="00B2126F">
        <w:fldChar w:fldCharType="separate"/>
      </w:r>
      <w:r w:rsidR="00B97E7D">
        <w:rPr>
          <w:noProof/>
        </w:rPr>
        <w:t>4</w:t>
      </w:r>
      <w:r w:rsidRPr="00B2126F">
        <w:fldChar w:fldCharType="end"/>
      </w:r>
      <w:r>
        <w:t xml:space="preserve">. </w:t>
      </w:r>
      <w:r w:rsidR="00281121" w:rsidRPr="00566D75">
        <w:t>Characteristic flows of major karst spring in the TBA Cemi River</w:t>
      </w:r>
      <w:bookmarkStart w:id="243" w:name="_Toc221606929"/>
      <w:bookmarkEnd w:id="241"/>
      <w:bookmarkEnd w:id="242"/>
    </w:p>
    <w:tbl>
      <w:tblPr>
        <w:tblStyle w:val="Tamnatabelaliste5akcenat4"/>
        <w:tblW w:w="9645" w:type="dxa"/>
        <w:jc w:val="center"/>
        <w:tblLook w:val="04A0" w:firstRow="1" w:lastRow="0" w:firstColumn="1" w:lastColumn="0" w:noHBand="0" w:noVBand="1"/>
      </w:tblPr>
      <w:tblGrid>
        <w:gridCol w:w="412"/>
        <w:gridCol w:w="679"/>
        <w:gridCol w:w="753"/>
        <w:gridCol w:w="839"/>
        <w:gridCol w:w="541"/>
        <w:gridCol w:w="572"/>
        <w:gridCol w:w="584"/>
        <w:gridCol w:w="584"/>
        <w:gridCol w:w="584"/>
        <w:gridCol w:w="599"/>
        <w:gridCol w:w="584"/>
        <w:gridCol w:w="584"/>
        <w:gridCol w:w="584"/>
        <w:gridCol w:w="584"/>
        <w:gridCol w:w="503"/>
        <w:gridCol w:w="503"/>
        <w:gridCol w:w="1309"/>
      </w:tblGrid>
      <w:tr w:rsidR="00FD1549" w:rsidRPr="00FD1549" w14:paraId="06EB87CA" w14:textId="77777777" w:rsidTr="00FD154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404" w:type="dxa"/>
          </w:tcPr>
          <w:p w14:paraId="54038A6B" w14:textId="77777777" w:rsidR="00281121" w:rsidRPr="00FD1549" w:rsidRDefault="00281121" w:rsidP="000B18FE">
            <w:pPr>
              <w:jc w:val="left"/>
              <w:rPr>
                <w:b w:val="0"/>
                <w:sz w:val="16"/>
                <w:szCs w:val="16"/>
              </w:rPr>
            </w:pPr>
            <w:r w:rsidRPr="00FD1549">
              <w:rPr>
                <w:b w:val="0"/>
                <w:sz w:val="16"/>
                <w:szCs w:val="16"/>
              </w:rPr>
              <w:t>No</w:t>
            </w:r>
          </w:p>
        </w:tc>
        <w:tc>
          <w:tcPr>
            <w:tcW w:w="661" w:type="dxa"/>
            <w:noWrap/>
            <w:hideMark/>
          </w:tcPr>
          <w:p w14:paraId="26E206BC"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Source</w:t>
            </w:r>
          </w:p>
        </w:tc>
        <w:tc>
          <w:tcPr>
            <w:tcW w:w="753" w:type="dxa"/>
            <w:noWrap/>
            <w:hideMark/>
          </w:tcPr>
          <w:p w14:paraId="4829284C"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UTM Easting</w:t>
            </w:r>
          </w:p>
        </w:tc>
        <w:tc>
          <w:tcPr>
            <w:tcW w:w="839" w:type="dxa"/>
            <w:noWrap/>
            <w:hideMark/>
          </w:tcPr>
          <w:p w14:paraId="6DFBC8D1"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UTM Northing</w:t>
            </w:r>
          </w:p>
        </w:tc>
        <w:tc>
          <w:tcPr>
            <w:tcW w:w="541" w:type="dxa"/>
            <w:noWrap/>
            <w:hideMark/>
          </w:tcPr>
          <w:p w14:paraId="6F53F8A1"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Z</w:t>
            </w:r>
          </w:p>
        </w:tc>
        <w:tc>
          <w:tcPr>
            <w:tcW w:w="532" w:type="dxa"/>
            <w:noWrap/>
            <w:hideMark/>
          </w:tcPr>
          <w:p w14:paraId="03761853"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Yield</w:t>
            </w:r>
          </w:p>
          <w:p w14:paraId="648FE7EA"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Q</w:t>
            </w:r>
          </w:p>
        </w:tc>
        <w:tc>
          <w:tcPr>
            <w:tcW w:w="584" w:type="dxa"/>
            <w:noWrap/>
            <w:hideMark/>
          </w:tcPr>
          <w:p w14:paraId="7FC0EBF2"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Ca</w:t>
            </w:r>
          </w:p>
        </w:tc>
        <w:tc>
          <w:tcPr>
            <w:tcW w:w="584" w:type="dxa"/>
            <w:noWrap/>
            <w:hideMark/>
          </w:tcPr>
          <w:p w14:paraId="2728B15B"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Mg</w:t>
            </w:r>
          </w:p>
        </w:tc>
        <w:tc>
          <w:tcPr>
            <w:tcW w:w="584" w:type="dxa"/>
            <w:noWrap/>
            <w:hideMark/>
          </w:tcPr>
          <w:p w14:paraId="5F28AF12"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Na</w:t>
            </w:r>
          </w:p>
        </w:tc>
        <w:tc>
          <w:tcPr>
            <w:tcW w:w="584" w:type="dxa"/>
            <w:noWrap/>
            <w:hideMark/>
          </w:tcPr>
          <w:p w14:paraId="36D13C87"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HCo3</w:t>
            </w:r>
          </w:p>
        </w:tc>
        <w:tc>
          <w:tcPr>
            <w:tcW w:w="584" w:type="dxa"/>
            <w:noWrap/>
            <w:hideMark/>
          </w:tcPr>
          <w:p w14:paraId="140BCB9B"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SO4</w:t>
            </w:r>
          </w:p>
        </w:tc>
        <w:tc>
          <w:tcPr>
            <w:tcW w:w="584" w:type="dxa"/>
            <w:noWrap/>
            <w:hideMark/>
          </w:tcPr>
          <w:p w14:paraId="238EB481"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Cl</w:t>
            </w:r>
          </w:p>
        </w:tc>
        <w:tc>
          <w:tcPr>
            <w:tcW w:w="584" w:type="dxa"/>
            <w:noWrap/>
            <w:hideMark/>
          </w:tcPr>
          <w:p w14:paraId="34AF7F5F"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Tm</w:t>
            </w:r>
          </w:p>
        </w:tc>
        <w:tc>
          <w:tcPr>
            <w:tcW w:w="584" w:type="dxa"/>
            <w:noWrap/>
            <w:hideMark/>
          </w:tcPr>
          <w:p w14:paraId="4BB6366E"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Dr</w:t>
            </w:r>
          </w:p>
        </w:tc>
        <w:tc>
          <w:tcPr>
            <w:tcW w:w="503" w:type="dxa"/>
            <w:noWrap/>
            <w:hideMark/>
          </w:tcPr>
          <w:p w14:paraId="2852E86A"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Th</w:t>
            </w:r>
          </w:p>
        </w:tc>
        <w:tc>
          <w:tcPr>
            <w:tcW w:w="503" w:type="dxa"/>
            <w:noWrap/>
            <w:hideMark/>
          </w:tcPr>
          <w:p w14:paraId="0FAAE4CE"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T</w:t>
            </w:r>
          </w:p>
        </w:tc>
        <w:tc>
          <w:tcPr>
            <w:tcW w:w="237" w:type="dxa"/>
            <w:noWrap/>
            <w:hideMark/>
          </w:tcPr>
          <w:p w14:paraId="2A187274" w14:textId="77777777" w:rsidR="00281121" w:rsidRPr="00FD1549" w:rsidRDefault="00281121" w:rsidP="000B18FE">
            <w:pPr>
              <w:jc w:val="left"/>
              <w:cnfStyle w:val="100000000000" w:firstRow="1" w:lastRow="0" w:firstColumn="0" w:lastColumn="0" w:oddVBand="0" w:evenVBand="0" w:oddHBand="0" w:evenHBand="0" w:firstRowFirstColumn="0" w:firstRowLastColumn="0" w:lastRowFirstColumn="0" w:lastRowLastColumn="0"/>
              <w:rPr>
                <w:b w:val="0"/>
                <w:sz w:val="16"/>
                <w:szCs w:val="16"/>
              </w:rPr>
            </w:pPr>
            <w:r w:rsidRPr="00FD1549">
              <w:rPr>
                <w:b w:val="0"/>
                <w:sz w:val="16"/>
                <w:szCs w:val="16"/>
              </w:rPr>
              <w:t>Name_of_source</w:t>
            </w:r>
          </w:p>
        </w:tc>
      </w:tr>
      <w:tr w:rsidR="00FD1549" w:rsidRPr="00FD1549" w14:paraId="5AA18B0F" w14:textId="77777777" w:rsidTr="00FD154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14C4F3FA" w14:textId="77777777" w:rsidR="00281121" w:rsidRPr="00FD1549" w:rsidRDefault="00281121" w:rsidP="000B18FE">
            <w:pPr>
              <w:jc w:val="left"/>
              <w:rPr>
                <w:b w:val="0"/>
                <w:sz w:val="16"/>
                <w:szCs w:val="16"/>
              </w:rPr>
            </w:pPr>
            <w:r w:rsidRPr="00FD1549">
              <w:rPr>
                <w:b w:val="0"/>
                <w:sz w:val="16"/>
                <w:szCs w:val="16"/>
              </w:rPr>
              <w:t>1</w:t>
            </w:r>
          </w:p>
        </w:tc>
        <w:tc>
          <w:tcPr>
            <w:tcW w:w="661" w:type="dxa"/>
            <w:noWrap/>
            <w:hideMark/>
          </w:tcPr>
          <w:p w14:paraId="62D07C02"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w:t>
            </w:r>
          </w:p>
        </w:tc>
        <w:tc>
          <w:tcPr>
            <w:tcW w:w="753" w:type="dxa"/>
            <w:noWrap/>
          </w:tcPr>
          <w:p w14:paraId="73324FC9"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389604</w:t>
            </w:r>
          </w:p>
        </w:tc>
        <w:tc>
          <w:tcPr>
            <w:tcW w:w="839" w:type="dxa"/>
            <w:noWrap/>
          </w:tcPr>
          <w:p w14:paraId="6C2BC3E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4709583</w:t>
            </w:r>
          </w:p>
        </w:tc>
        <w:tc>
          <w:tcPr>
            <w:tcW w:w="541" w:type="dxa"/>
            <w:noWrap/>
            <w:hideMark/>
          </w:tcPr>
          <w:p w14:paraId="66079F14"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1100</w:t>
            </w:r>
          </w:p>
        </w:tc>
        <w:tc>
          <w:tcPr>
            <w:tcW w:w="532" w:type="dxa"/>
            <w:noWrap/>
            <w:hideMark/>
          </w:tcPr>
          <w:p w14:paraId="4D6EAF96"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12</w:t>
            </w:r>
          </w:p>
        </w:tc>
        <w:tc>
          <w:tcPr>
            <w:tcW w:w="584" w:type="dxa"/>
            <w:noWrap/>
            <w:hideMark/>
          </w:tcPr>
          <w:p w14:paraId="2A52E7DB"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0.034</w:t>
            </w:r>
          </w:p>
        </w:tc>
        <w:tc>
          <w:tcPr>
            <w:tcW w:w="584" w:type="dxa"/>
            <w:noWrap/>
            <w:hideMark/>
          </w:tcPr>
          <w:p w14:paraId="499598A5"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0.008</w:t>
            </w:r>
          </w:p>
        </w:tc>
        <w:tc>
          <w:tcPr>
            <w:tcW w:w="584" w:type="dxa"/>
            <w:noWrap/>
            <w:hideMark/>
          </w:tcPr>
          <w:p w14:paraId="0B0DD4D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0.006</w:t>
            </w:r>
          </w:p>
        </w:tc>
        <w:tc>
          <w:tcPr>
            <w:tcW w:w="584" w:type="dxa"/>
            <w:noWrap/>
            <w:hideMark/>
          </w:tcPr>
          <w:p w14:paraId="2CAB59AE"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0.140</w:t>
            </w:r>
          </w:p>
        </w:tc>
        <w:tc>
          <w:tcPr>
            <w:tcW w:w="584" w:type="dxa"/>
            <w:noWrap/>
            <w:hideMark/>
          </w:tcPr>
          <w:p w14:paraId="449C41AD"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0.010</w:t>
            </w:r>
          </w:p>
        </w:tc>
        <w:tc>
          <w:tcPr>
            <w:tcW w:w="584" w:type="dxa"/>
            <w:noWrap/>
            <w:hideMark/>
          </w:tcPr>
          <w:p w14:paraId="39905F0B"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0.007</w:t>
            </w:r>
          </w:p>
        </w:tc>
        <w:tc>
          <w:tcPr>
            <w:tcW w:w="584" w:type="dxa"/>
            <w:noWrap/>
            <w:hideMark/>
          </w:tcPr>
          <w:p w14:paraId="729AF0A0"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0.207</w:t>
            </w:r>
          </w:p>
        </w:tc>
        <w:tc>
          <w:tcPr>
            <w:tcW w:w="584" w:type="dxa"/>
            <w:noWrap/>
            <w:hideMark/>
          </w:tcPr>
          <w:p w14:paraId="3D0E1CD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0.13</w:t>
            </w:r>
          </w:p>
        </w:tc>
        <w:tc>
          <w:tcPr>
            <w:tcW w:w="503" w:type="dxa"/>
            <w:noWrap/>
            <w:hideMark/>
          </w:tcPr>
          <w:p w14:paraId="6175418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6.86</w:t>
            </w:r>
          </w:p>
        </w:tc>
        <w:tc>
          <w:tcPr>
            <w:tcW w:w="503" w:type="dxa"/>
            <w:noWrap/>
            <w:hideMark/>
          </w:tcPr>
          <w:p w14:paraId="6A603860"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6.00</w:t>
            </w:r>
          </w:p>
        </w:tc>
        <w:tc>
          <w:tcPr>
            <w:tcW w:w="237" w:type="dxa"/>
            <w:noWrap/>
            <w:hideMark/>
          </w:tcPr>
          <w:p w14:paraId="085FB4A3"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Kroi Krinet</w:t>
            </w:r>
          </w:p>
        </w:tc>
      </w:tr>
      <w:tr w:rsidR="00FD1549" w:rsidRPr="00FD1549" w14:paraId="3CA3DDF4" w14:textId="77777777" w:rsidTr="00FD1549">
        <w:trPr>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0260A0FC" w14:textId="77777777" w:rsidR="00281121" w:rsidRPr="00FD1549" w:rsidRDefault="00281121" w:rsidP="000B18FE">
            <w:pPr>
              <w:jc w:val="left"/>
              <w:rPr>
                <w:b w:val="0"/>
                <w:sz w:val="16"/>
                <w:szCs w:val="16"/>
              </w:rPr>
            </w:pPr>
            <w:r w:rsidRPr="00FD1549">
              <w:rPr>
                <w:b w:val="0"/>
                <w:sz w:val="16"/>
                <w:szCs w:val="16"/>
              </w:rPr>
              <w:t>2</w:t>
            </w:r>
          </w:p>
        </w:tc>
        <w:tc>
          <w:tcPr>
            <w:tcW w:w="661" w:type="dxa"/>
            <w:noWrap/>
            <w:hideMark/>
          </w:tcPr>
          <w:p w14:paraId="500C918D"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Spring</w:t>
            </w:r>
          </w:p>
        </w:tc>
        <w:tc>
          <w:tcPr>
            <w:tcW w:w="753" w:type="dxa"/>
            <w:noWrap/>
          </w:tcPr>
          <w:p w14:paraId="0D38BC4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387165</w:t>
            </w:r>
          </w:p>
        </w:tc>
        <w:tc>
          <w:tcPr>
            <w:tcW w:w="839" w:type="dxa"/>
            <w:noWrap/>
          </w:tcPr>
          <w:p w14:paraId="549C7392"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4709233</w:t>
            </w:r>
          </w:p>
        </w:tc>
        <w:tc>
          <w:tcPr>
            <w:tcW w:w="541" w:type="dxa"/>
            <w:noWrap/>
            <w:hideMark/>
          </w:tcPr>
          <w:p w14:paraId="110A7837"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700</w:t>
            </w:r>
          </w:p>
        </w:tc>
        <w:tc>
          <w:tcPr>
            <w:tcW w:w="532" w:type="dxa"/>
            <w:noWrap/>
            <w:hideMark/>
          </w:tcPr>
          <w:p w14:paraId="59B29718"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400</w:t>
            </w:r>
          </w:p>
        </w:tc>
        <w:tc>
          <w:tcPr>
            <w:tcW w:w="584" w:type="dxa"/>
            <w:noWrap/>
            <w:hideMark/>
          </w:tcPr>
          <w:p w14:paraId="335B47A4"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0.030</w:t>
            </w:r>
          </w:p>
        </w:tc>
        <w:tc>
          <w:tcPr>
            <w:tcW w:w="584" w:type="dxa"/>
            <w:noWrap/>
            <w:hideMark/>
          </w:tcPr>
          <w:p w14:paraId="4FD822D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0.003</w:t>
            </w:r>
          </w:p>
        </w:tc>
        <w:tc>
          <w:tcPr>
            <w:tcW w:w="584" w:type="dxa"/>
            <w:noWrap/>
            <w:hideMark/>
          </w:tcPr>
          <w:p w14:paraId="31BD57CA"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0.010</w:t>
            </w:r>
          </w:p>
        </w:tc>
        <w:tc>
          <w:tcPr>
            <w:tcW w:w="584" w:type="dxa"/>
            <w:noWrap/>
            <w:hideMark/>
          </w:tcPr>
          <w:p w14:paraId="47DDB76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0.109</w:t>
            </w:r>
          </w:p>
        </w:tc>
        <w:tc>
          <w:tcPr>
            <w:tcW w:w="584" w:type="dxa"/>
            <w:noWrap/>
            <w:hideMark/>
          </w:tcPr>
          <w:p w14:paraId="1FD0B34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0.012</w:t>
            </w:r>
          </w:p>
        </w:tc>
        <w:tc>
          <w:tcPr>
            <w:tcW w:w="584" w:type="dxa"/>
            <w:noWrap/>
            <w:hideMark/>
          </w:tcPr>
          <w:p w14:paraId="247B20C9"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0.003</w:t>
            </w:r>
          </w:p>
        </w:tc>
        <w:tc>
          <w:tcPr>
            <w:tcW w:w="584" w:type="dxa"/>
            <w:noWrap/>
            <w:hideMark/>
          </w:tcPr>
          <w:p w14:paraId="22A57F03"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0.173</w:t>
            </w:r>
          </w:p>
        </w:tc>
        <w:tc>
          <w:tcPr>
            <w:tcW w:w="584" w:type="dxa"/>
            <w:noWrap/>
            <w:hideMark/>
          </w:tcPr>
          <w:p w14:paraId="42064E3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0.09</w:t>
            </w:r>
          </w:p>
        </w:tc>
        <w:tc>
          <w:tcPr>
            <w:tcW w:w="503" w:type="dxa"/>
            <w:noWrap/>
            <w:hideMark/>
          </w:tcPr>
          <w:p w14:paraId="06F3495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5.06</w:t>
            </w:r>
          </w:p>
        </w:tc>
        <w:tc>
          <w:tcPr>
            <w:tcW w:w="503" w:type="dxa"/>
            <w:noWrap/>
            <w:hideMark/>
          </w:tcPr>
          <w:p w14:paraId="3E5101F1"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5.30</w:t>
            </w:r>
          </w:p>
        </w:tc>
        <w:tc>
          <w:tcPr>
            <w:tcW w:w="237" w:type="dxa"/>
            <w:noWrap/>
            <w:hideMark/>
          </w:tcPr>
          <w:p w14:paraId="44C46001"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Selce Vrela</w:t>
            </w:r>
          </w:p>
        </w:tc>
      </w:tr>
      <w:tr w:rsidR="00FD1549" w:rsidRPr="00FD1549" w14:paraId="50D4BB7B" w14:textId="77777777" w:rsidTr="00FD154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7586C070" w14:textId="77777777" w:rsidR="00281121" w:rsidRPr="00FD1549" w:rsidRDefault="00281121" w:rsidP="000B18FE">
            <w:pPr>
              <w:jc w:val="left"/>
              <w:rPr>
                <w:b w:val="0"/>
                <w:sz w:val="16"/>
                <w:szCs w:val="16"/>
              </w:rPr>
            </w:pPr>
            <w:r w:rsidRPr="00FD1549">
              <w:rPr>
                <w:b w:val="0"/>
                <w:sz w:val="16"/>
                <w:szCs w:val="16"/>
              </w:rPr>
              <w:t>3</w:t>
            </w:r>
          </w:p>
        </w:tc>
        <w:tc>
          <w:tcPr>
            <w:tcW w:w="661" w:type="dxa"/>
            <w:noWrap/>
            <w:hideMark/>
          </w:tcPr>
          <w:p w14:paraId="4D9190FB"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w:t>
            </w:r>
          </w:p>
        </w:tc>
        <w:tc>
          <w:tcPr>
            <w:tcW w:w="753" w:type="dxa"/>
            <w:noWrap/>
          </w:tcPr>
          <w:p w14:paraId="6473D69B"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384316</w:t>
            </w:r>
          </w:p>
        </w:tc>
        <w:tc>
          <w:tcPr>
            <w:tcW w:w="839" w:type="dxa"/>
            <w:noWrap/>
          </w:tcPr>
          <w:p w14:paraId="4AFCE7F4"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4708644</w:t>
            </w:r>
          </w:p>
        </w:tc>
        <w:tc>
          <w:tcPr>
            <w:tcW w:w="541" w:type="dxa"/>
            <w:noWrap/>
            <w:hideMark/>
          </w:tcPr>
          <w:p w14:paraId="635B47D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800</w:t>
            </w:r>
          </w:p>
        </w:tc>
        <w:tc>
          <w:tcPr>
            <w:tcW w:w="532" w:type="dxa"/>
            <w:noWrap/>
            <w:hideMark/>
          </w:tcPr>
          <w:p w14:paraId="3FDFF8E5"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100</w:t>
            </w:r>
          </w:p>
        </w:tc>
        <w:tc>
          <w:tcPr>
            <w:tcW w:w="584" w:type="dxa"/>
            <w:noWrap/>
            <w:hideMark/>
          </w:tcPr>
          <w:p w14:paraId="0E5C315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01DDFA1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3BD077F6"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4796DAE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0158CC2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469CADC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03C3EC04"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0E41F4ED"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03" w:type="dxa"/>
            <w:noWrap/>
            <w:hideMark/>
          </w:tcPr>
          <w:p w14:paraId="135DE6A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03" w:type="dxa"/>
            <w:noWrap/>
            <w:hideMark/>
          </w:tcPr>
          <w:p w14:paraId="1466D4F0"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6.00</w:t>
            </w:r>
          </w:p>
        </w:tc>
        <w:tc>
          <w:tcPr>
            <w:tcW w:w="237" w:type="dxa"/>
            <w:noWrap/>
            <w:hideMark/>
          </w:tcPr>
          <w:p w14:paraId="4803B21C"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Selce Kelmend</w:t>
            </w:r>
          </w:p>
        </w:tc>
      </w:tr>
      <w:tr w:rsidR="00FD1549" w:rsidRPr="00FD1549" w14:paraId="56208C43" w14:textId="77777777" w:rsidTr="00FD1549">
        <w:trPr>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0C293953" w14:textId="77777777" w:rsidR="00281121" w:rsidRPr="00FD1549" w:rsidRDefault="00281121" w:rsidP="000B18FE">
            <w:pPr>
              <w:jc w:val="left"/>
              <w:rPr>
                <w:b w:val="0"/>
                <w:sz w:val="16"/>
                <w:szCs w:val="16"/>
              </w:rPr>
            </w:pPr>
            <w:r w:rsidRPr="00FD1549">
              <w:rPr>
                <w:b w:val="0"/>
                <w:sz w:val="16"/>
                <w:szCs w:val="16"/>
              </w:rPr>
              <w:t>4</w:t>
            </w:r>
          </w:p>
        </w:tc>
        <w:tc>
          <w:tcPr>
            <w:tcW w:w="661" w:type="dxa"/>
            <w:noWrap/>
            <w:hideMark/>
          </w:tcPr>
          <w:p w14:paraId="2488DE4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Spring</w:t>
            </w:r>
          </w:p>
        </w:tc>
        <w:tc>
          <w:tcPr>
            <w:tcW w:w="753" w:type="dxa"/>
            <w:noWrap/>
          </w:tcPr>
          <w:p w14:paraId="31C3007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386415</w:t>
            </w:r>
          </w:p>
        </w:tc>
        <w:tc>
          <w:tcPr>
            <w:tcW w:w="839" w:type="dxa"/>
            <w:noWrap/>
          </w:tcPr>
          <w:p w14:paraId="20F5861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4707484</w:t>
            </w:r>
          </w:p>
        </w:tc>
        <w:tc>
          <w:tcPr>
            <w:tcW w:w="541" w:type="dxa"/>
            <w:noWrap/>
            <w:hideMark/>
          </w:tcPr>
          <w:p w14:paraId="0625BDF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625</w:t>
            </w:r>
          </w:p>
        </w:tc>
        <w:tc>
          <w:tcPr>
            <w:tcW w:w="532" w:type="dxa"/>
            <w:noWrap/>
            <w:hideMark/>
          </w:tcPr>
          <w:p w14:paraId="70F509D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200</w:t>
            </w:r>
          </w:p>
        </w:tc>
        <w:tc>
          <w:tcPr>
            <w:tcW w:w="584" w:type="dxa"/>
            <w:noWrap/>
            <w:hideMark/>
          </w:tcPr>
          <w:p w14:paraId="0386580B"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0.033</w:t>
            </w:r>
          </w:p>
        </w:tc>
        <w:tc>
          <w:tcPr>
            <w:tcW w:w="584" w:type="dxa"/>
            <w:noWrap/>
            <w:hideMark/>
          </w:tcPr>
          <w:p w14:paraId="53EC4BA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0.007</w:t>
            </w:r>
          </w:p>
        </w:tc>
        <w:tc>
          <w:tcPr>
            <w:tcW w:w="584" w:type="dxa"/>
            <w:noWrap/>
            <w:hideMark/>
          </w:tcPr>
          <w:p w14:paraId="2B1E2AB8"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0.002</w:t>
            </w:r>
          </w:p>
        </w:tc>
        <w:tc>
          <w:tcPr>
            <w:tcW w:w="584" w:type="dxa"/>
            <w:noWrap/>
            <w:hideMark/>
          </w:tcPr>
          <w:p w14:paraId="3F599668"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0.128</w:t>
            </w:r>
          </w:p>
        </w:tc>
        <w:tc>
          <w:tcPr>
            <w:tcW w:w="584" w:type="dxa"/>
            <w:noWrap/>
            <w:hideMark/>
          </w:tcPr>
          <w:p w14:paraId="6AEBEB2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0.008</w:t>
            </w:r>
          </w:p>
        </w:tc>
        <w:tc>
          <w:tcPr>
            <w:tcW w:w="584" w:type="dxa"/>
            <w:noWrap/>
            <w:hideMark/>
          </w:tcPr>
          <w:p w14:paraId="77A8E2B3"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0.003</w:t>
            </w:r>
          </w:p>
        </w:tc>
        <w:tc>
          <w:tcPr>
            <w:tcW w:w="584" w:type="dxa"/>
            <w:noWrap/>
            <w:hideMark/>
          </w:tcPr>
          <w:p w14:paraId="250DDB6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0.183</w:t>
            </w:r>
          </w:p>
        </w:tc>
        <w:tc>
          <w:tcPr>
            <w:tcW w:w="584" w:type="dxa"/>
            <w:noWrap/>
            <w:hideMark/>
          </w:tcPr>
          <w:p w14:paraId="1FA6A0F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0.112</w:t>
            </w:r>
          </w:p>
        </w:tc>
        <w:tc>
          <w:tcPr>
            <w:tcW w:w="503" w:type="dxa"/>
            <w:noWrap/>
            <w:hideMark/>
          </w:tcPr>
          <w:p w14:paraId="5679CD17"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6.3</w:t>
            </w:r>
          </w:p>
        </w:tc>
        <w:tc>
          <w:tcPr>
            <w:tcW w:w="503" w:type="dxa"/>
            <w:noWrap/>
            <w:hideMark/>
          </w:tcPr>
          <w:p w14:paraId="19BDCF63"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9.20</w:t>
            </w:r>
          </w:p>
        </w:tc>
        <w:tc>
          <w:tcPr>
            <w:tcW w:w="237" w:type="dxa"/>
            <w:noWrap/>
            <w:hideMark/>
          </w:tcPr>
          <w:p w14:paraId="21C9CF4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Selce Jasanova</w:t>
            </w:r>
          </w:p>
        </w:tc>
      </w:tr>
      <w:tr w:rsidR="00FD1549" w:rsidRPr="00FD1549" w14:paraId="714DCDE7" w14:textId="77777777" w:rsidTr="00FD154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39B1C127" w14:textId="77777777" w:rsidR="00281121" w:rsidRPr="00FD1549" w:rsidRDefault="00281121" w:rsidP="000B18FE">
            <w:pPr>
              <w:jc w:val="left"/>
              <w:rPr>
                <w:b w:val="0"/>
                <w:sz w:val="16"/>
                <w:szCs w:val="16"/>
              </w:rPr>
            </w:pPr>
            <w:r w:rsidRPr="00FD1549">
              <w:rPr>
                <w:b w:val="0"/>
                <w:sz w:val="16"/>
                <w:szCs w:val="16"/>
              </w:rPr>
              <w:t>5</w:t>
            </w:r>
          </w:p>
        </w:tc>
        <w:tc>
          <w:tcPr>
            <w:tcW w:w="661" w:type="dxa"/>
            <w:noWrap/>
            <w:hideMark/>
          </w:tcPr>
          <w:p w14:paraId="734BD4B3"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w:t>
            </w:r>
          </w:p>
        </w:tc>
        <w:tc>
          <w:tcPr>
            <w:tcW w:w="753" w:type="dxa"/>
            <w:noWrap/>
          </w:tcPr>
          <w:p w14:paraId="3F2BC792"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389783</w:t>
            </w:r>
          </w:p>
        </w:tc>
        <w:tc>
          <w:tcPr>
            <w:tcW w:w="839" w:type="dxa"/>
            <w:noWrap/>
          </w:tcPr>
          <w:p w14:paraId="0D93FF4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4704035</w:t>
            </w:r>
          </w:p>
        </w:tc>
        <w:tc>
          <w:tcPr>
            <w:tcW w:w="541" w:type="dxa"/>
            <w:noWrap/>
            <w:hideMark/>
          </w:tcPr>
          <w:p w14:paraId="01B565CC"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600</w:t>
            </w:r>
          </w:p>
        </w:tc>
        <w:tc>
          <w:tcPr>
            <w:tcW w:w="532" w:type="dxa"/>
            <w:noWrap/>
            <w:hideMark/>
          </w:tcPr>
          <w:p w14:paraId="270EE12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500</w:t>
            </w:r>
          </w:p>
        </w:tc>
        <w:tc>
          <w:tcPr>
            <w:tcW w:w="584" w:type="dxa"/>
            <w:noWrap/>
            <w:hideMark/>
          </w:tcPr>
          <w:p w14:paraId="00E08F2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0.036</w:t>
            </w:r>
          </w:p>
        </w:tc>
        <w:tc>
          <w:tcPr>
            <w:tcW w:w="584" w:type="dxa"/>
            <w:noWrap/>
            <w:hideMark/>
          </w:tcPr>
          <w:p w14:paraId="41E0B0EC"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0.002</w:t>
            </w:r>
          </w:p>
        </w:tc>
        <w:tc>
          <w:tcPr>
            <w:tcW w:w="584" w:type="dxa"/>
            <w:noWrap/>
            <w:hideMark/>
          </w:tcPr>
          <w:p w14:paraId="63F01AD6"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0.007</w:t>
            </w:r>
          </w:p>
        </w:tc>
        <w:tc>
          <w:tcPr>
            <w:tcW w:w="584" w:type="dxa"/>
            <w:noWrap/>
            <w:hideMark/>
          </w:tcPr>
          <w:p w14:paraId="0D42658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0.122</w:t>
            </w:r>
          </w:p>
        </w:tc>
        <w:tc>
          <w:tcPr>
            <w:tcW w:w="584" w:type="dxa"/>
            <w:noWrap/>
            <w:hideMark/>
          </w:tcPr>
          <w:p w14:paraId="473DA11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0.008</w:t>
            </w:r>
          </w:p>
        </w:tc>
        <w:tc>
          <w:tcPr>
            <w:tcW w:w="584" w:type="dxa"/>
            <w:noWrap/>
            <w:hideMark/>
          </w:tcPr>
          <w:p w14:paraId="2259E046"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0.005</w:t>
            </w:r>
          </w:p>
        </w:tc>
        <w:tc>
          <w:tcPr>
            <w:tcW w:w="584" w:type="dxa"/>
            <w:noWrap/>
            <w:hideMark/>
          </w:tcPr>
          <w:p w14:paraId="6CFDAD00"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0.181</w:t>
            </w:r>
          </w:p>
        </w:tc>
        <w:tc>
          <w:tcPr>
            <w:tcW w:w="584" w:type="dxa"/>
            <w:noWrap/>
            <w:hideMark/>
          </w:tcPr>
          <w:p w14:paraId="5AE2D574"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0.118</w:t>
            </w:r>
          </w:p>
        </w:tc>
        <w:tc>
          <w:tcPr>
            <w:tcW w:w="503" w:type="dxa"/>
            <w:noWrap/>
            <w:hideMark/>
          </w:tcPr>
          <w:p w14:paraId="4B23B81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5.63</w:t>
            </w:r>
          </w:p>
        </w:tc>
        <w:tc>
          <w:tcPr>
            <w:tcW w:w="503" w:type="dxa"/>
            <w:noWrap/>
            <w:hideMark/>
          </w:tcPr>
          <w:p w14:paraId="345AAC0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6.30</w:t>
            </w:r>
          </w:p>
        </w:tc>
        <w:tc>
          <w:tcPr>
            <w:tcW w:w="237" w:type="dxa"/>
            <w:noWrap/>
            <w:hideMark/>
          </w:tcPr>
          <w:p w14:paraId="1586D95F"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 Vukel</w:t>
            </w:r>
          </w:p>
        </w:tc>
      </w:tr>
      <w:tr w:rsidR="00FD1549" w:rsidRPr="00FD1549" w14:paraId="7AF952D7" w14:textId="77777777" w:rsidTr="00FD1549">
        <w:trPr>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50E10031" w14:textId="77777777" w:rsidR="00281121" w:rsidRPr="00FD1549" w:rsidRDefault="00281121" w:rsidP="000B18FE">
            <w:pPr>
              <w:jc w:val="left"/>
              <w:rPr>
                <w:b w:val="0"/>
                <w:sz w:val="16"/>
                <w:szCs w:val="16"/>
              </w:rPr>
            </w:pPr>
            <w:r w:rsidRPr="00FD1549">
              <w:rPr>
                <w:b w:val="0"/>
                <w:sz w:val="16"/>
                <w:szCs w:val="16"/>
              </w:rPr>
              <w:t>6</w:t>
            </w:r>
          </w:p>
        </w:tc>
        <w:tc>
          <w:tcPr>
            <w:tcW w:w="661" w:type="dxa"/>
            <w:noWrap/>
            <w:hideMark/>
          </w:tcPr>
          <w:p w14:paraId="62D1399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Spring</w:t>
            </w:r>
          </w:p>
        </w:tc>
        <w:tc>
          <w:tcPr>
            <w:tcW w:w="753" w:type="dxa"/>
            <w:noWrap/>
          </w:tcPr>
          <w:p w14:paraId="0F9AE48B"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382366</w:t>
            </w:r>
          </w:p>
        </w:tc>
        <w:tc>
          <w:tcPr>
            <w:tcW w:w="839" w:type="dxa"/>
            <w:noWrap/>
          </w:tcPr>
          <w:p w14:paraId="443E730D"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4703386</w:t>
            </w:r>
          </w:p>
        </w:tc>
        <w:tc>
          <w:tcPr>
            <w:tcW w:w="541" w:type="dxa"/>
            <w:noWrap/>
            <w:hideMark/>
          </w:tcPr>
          <w:p w14:paraId="2AD0894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400</w:t>
            </w:r>
          </w:p>
        </w:tc>
        <w:tc>
          <w:tcPr>
            <w:tcW w:w="532" w:type="dxa"/>
            <w:noWrap/>
            <w:hideMark/>
          </w:tcPr>
          <w:p w14:paraId="1D2FFEB4"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150</w:t>
            </w:r>
          </w:p>
        </w:tc>
        <w:tc>
          <w:tcPr>
            <w:tcW w:w="584" w:type="dxa"/>
            <w:noWrap/>
            <w:hideMark/>
          </w:tcPr>
          <w:p w14:paraId="554B0DEA"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3B61B1A2"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2DE875B6"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49F88322"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5DCB9C2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67322DC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0B1217B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502374DB"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03" w:type="dxa"/>
            <w:noWrap/>
            <w:hideMark/>
          </w:tcPr>
          <w:p w14:paraId="7B46DF0E"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03" w:type="dxa"/>
            <w:noWrap/>
            <w:hideMark/>
          </w:tcPr>
          <w:p w14:paraId="68E812B2"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9.50</w:t>
            </w:r>
          </w:p>
        </w:tc>
        <w:tc>
          <w:tcPr>
            <w:tcW w:w="237" w:type="dxa"/>
            <w:noWrap/>
            <w:hideMark/>
          </w:tcPr>
          <w:p w14:paraId="2A22252F"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Tamare Kelmend</w:t>
            </w:r>
          </w:p>
        </w:tc>
      </w:tr>
      <w:tr w:rsidR="00FD1549" w:rsidRPr="00FD1549" w14:paraId="65C40A76" w14:textId="77777777" w:rsidTr="00FD154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49EBE8FB" w14:textId="77777777" w:rsidR="00281121" w:rsidRPr="00FD1549" w:rsidRDefault="00281121" w:rsidP="000B18FE">
            <w:pPr>
              <w:jc w:val="left"/>
              <w:rPr>
                <w:b w:val="0"/>
                <w:sz w:val="16"/>
                <w:szCs w:val="16"/>
              </w:rPr>
            </w:pPr>
            <w:r w:rsidRPr="00FD1549">
              <w:rPr>
                <w:b w:val="0"/>
                <w:sz w:val="16"/>
                <w:szCs w:val="16"/>
              </w:rPr>
              <w:lastRenderedPageBreak/>
              <w:t>7</w:t>
            </w:r>
          </w:p>
        </w:tc>
        <w:tc>
          <w:tcPr>
            <w:tcW w:w="661" w:type="dxa"/>
            <w:noWrap/>
            <w:hideMark/>
          </w:tcPr>
          <w:p w14:paraId="7A55CE2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w:t>
            </w:r>
          </w:p>
        </w:tc>
        <w:tc>
          <w:tcPr>
            <w:tcW w:w="753" w:type="dxa"/>
            <w:noWrap/>
          </w:tcPr>
          <w:p w14:paraId="48D2C0B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381817</w:t>
            </w:r>
          </w:p>
        </w:tc>
        <w:tc>
          <w:tcPr>
            <w:tcW w:w="839" w:type="dxa"/>
            <w:noWrap/>
          </w:tcPr>
          <w:p w14:paraId="5838847F"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4702056</w:t>
            </w:r>
          </w:p>
        </w:tc>
        <w:tc>
          <w:tcPr>
            <w:tcW w:w="541" w:type="dxa"/>
            <w:noWrap/>
            <w:hideMark/>
          </w:tcPr>
          <w:p w14:paraId="0B3FEFAE"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250</w:t>
            </w:r>
          </w:p>
        </w:tc>
        <w:tc>
          <w:tcPr>
            <w:tcW w:w="532" w:type="dxa"/>
            <w:noWrap/>
            <w:hideMark/>
          </w:tcPr>
          <w:p w14:paraId="2EDA9D22"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5</w:t>
            </w:r>
          </w:p>
        </w:tc>
        <w:tc>
          <w:tcPr>
            <w:tcW w:w="584" w:type="dxa"/>
            <w:noWrap/>
            <w:hideMark/>
          </w:tcPr>
          <w:p w14:paraId="13CB00A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6DE52F0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0C4A255E"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13884A83"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6E9F4261"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6EC26551"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32B5CBCA"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84" w:type="dxa"/>
            <w:noWrap/>
            <w:hideMark/>
          </w:tcPr>
          <w:p w14:paraId="0357C580"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03" w:type="dxa"/>
            <w:noWrap/>
            <w:hideMark/>
          </w:tcPr>
          <w:p w14:paraId="59406D0E"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503" w:type="dxa"/>
            <w:noWrap/>
            <w:hideMark/>
          </w:tcPr>
          <w:p w14:paraId="17A49CB6"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w:t>
            </w:r>
          </w:p>
        </w:tc>
        <w:tc>
          <w:tcPr>
            <w:tcW w:w="237" w:type="dxa"/>
            <w:noWrap/>
            <w:hideMark/>
          </w:tcPr>
          <w:p w14:paraId="211CB7CD"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 Tamare</w:t>
            </w:r>
          </w:p>
        </w:tc>
      </w:tr>
      <w:tr w:rsidR="00FD1549" w:rsidRPr="00FD1549" w14:paraId="2A8E2519" w14:textId="77777777" w:rsidTr="00FD1549">
        <w:trPr>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2CD24CA6" w14:textId="77777777" w:rsidR="00281121" w:rsidRPr="00FD1549" w:rsidRDefault="00281121" w:rsidP="000B18FE">
            <w:pPr>
              <w:jc w:val="left"/>
              <w:rPr>
                <w:b w:val="0"/>
                <w:sz w:val="16"/>
                <w:szCs w:val="16"/>
              </w:rPr>
            </w:pPr>
            <w:r w:rsidRPr="00FD1549">
              <w:rPr>
                <w:b w:val="0"/>
                <w:sz w:val="16"/>
                <w:szCs w:val="16"/>
              </w:rPr>
              <w:t>8</w:t>
            </w:r>
          </w:p>
        </w:tc>
        <w:tc>
          <w:tcPr>
            <w:tcW w:w="661" w:type="dxa"/>
            <w:noWrap/>
            <w:hideMark/>
          </w:tcPr>
          <w:p w14:paraId="1AD358D8"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Spring</w:t>
            </w:r>
          </w:p>
        </w:tc>
        <w:tc>
          <w:tcPr>
            <w:tcW w:w="753" w:type="dxa"/>
            <w:noWrap/>
          </w:tcPr>
          <w:p w14:paraId="3904167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387164</w:t>
            </w:r>
          </w:p>
        </w:tc>
        <w:tc>
          <w:tcPr>
            <w:tcW w:w="839" w:type="dxa"/>
            <w:noWrap/>
          </w:tcPr>
          <w:p w14:paraId="6CDE64F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4700937</w:t>
            </w:r>
          </w:p>
        </w:tc>
        <w:tc>
          <w:tcPr>
            <w:tcW w:w="541" w:type="dxa"/>
            <w:noWrap/>
            <w:hideMark/>
          </w:tcPr>
          <w:p w14:paraId="2AD519A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600</w:t>
            </w:r>
          </w:p>
        </w:tc>
        <w:tc>
          <w:tcPr>
            <w:tcW w:w="532" w:type="dxa"/>
            <w:noWrap/>
            <w:hideMark/>
          </w:tcPr>
          <w:p w14:paraId="4C44CF3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40</w:t>
            </w:r>
          </w:p>
        </w:tc>
        <w:tc>
          <w:tcPr>
            <w:tcW w:w="584" w:type="dxa"/>
            <w:noWrap/>
            <w:hideMark/>
          </w:tcPr>
          <w:p w14:paraId="06CD49E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0C98876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528FFAA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78907A6A"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59B51DDB"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14474363"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0CF0E4DD"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84" w:type="dxa"/>
            <w:noWrap/>
            <w:hideMark/>
          </w:tcPr>
          <w:p w14:paraId="1088B918"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03" w:type="dxa"/>
            <w:noWrap/>
            <w:hideMark/>
          </w:tcPr>
          <w:p w14:paraId="68319A2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w:t>
            </w:r>
          </w:p>
        </w:tc>
        <w:tc>
          <w:tcPr>
            <w:tcW w:w="503" w:type="dxa"/>
            <w:noWrap/>
            <w:hideMark/>
          </w:tcPr>
          <w:p w14:paraId="51F361C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7.00</w:t>
            </w:r>
          </w:p>
        </w:tc>
        <w:tc>
          <w:tcPr>
            <w:tcW w:w="237" w:type="dxa"/>
            <w:noWrap/>
            <w:hideMark/>
          </w:tcPr>
          <w:p w14:paraId="00FAA4BA"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Kosnice Vukel</w:t>
            </w:r>
          </w:p>
        </w:tc>
      </w:tr>
      <w:tr w:rsidR="00FD1549" w:rsidRPr="00FD1549" w14:paraId="3B470B79" w14:textId="77777777" w:rsidTr="00FD154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2A320C66" w14:textId="77777777" w:rsidR="00281121" w:rsidRPr="00FD1549" w:rsidRDefault="00281121" w:rsidP="000B18FE">
            <w:pPr>
              <w:jc w:val="left"/>
              <w:rPr>
                <w:b w:val="0"/>
                <w:sz w:val="16"/>
                <w:szCs w:val="16"/>
              </w:rPr>
            </w:pPr>
            <w:r w:rsidRPr="00FD1549">
              <w:rPr>
                <w:b w:val="0"/>
                <w:sz w:val="16"/>
                <w:szCs w:val="16"/>
              </w:rPr>
              <w:t>9</w:t>
            </w:r>
          </w:p>
        </w:tc>
        <w:tc>
          <w:tcPr>
            <w:tcW w:w="661" w:type="dxa"/>
            <w:noWrap/>
            <w:hideMark/>
          </w:tcPr>
          <w:p w14:paraId="5D125BA3"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Spring</w:t>
            </w:r>
          </w:p>
        </w:tc>
        <w:tc>
          <w:tcPr>
            <w:tcW w:w="753" w:type="dxa"/>
            <w:noWrap/>
          </w:tcPr>
          <w:p w14:paraId="245275B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387714</w:t>
            </w:r>
          </w:p>
        </w:tc>
        <w:tc>
          <w:tcPr>
            <w:tcW w:w="839" w:type="dxa"/>
            <w:noWrap/>
          </w:tcPr>
          <w:p w14:paraId="0A7AA215"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rFonts w:ascii="Arial" w:hAnsi="Arial" w:cs="Arial"/>
                <w:sz w:val="16"/>
                <w:szCs w:val="16"/>
              </w:rPr>
              <w:t>4699537</w:t>
            </w:r>
          </w:p>
        </w:tc>
        <w:tc>
          <w:tcPr>
            <w:tcW w:w="541" w:type="dxa"/>
            <w:noWrap/>
            <w:hideMark/>
          </w:tcPr>
          <w:p w14:paraId="1DA8C6BD"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625</w:t>
            </w:r>
          </w:p>
        </w:tc>
        <w:tc>
          <w:tcPr>
            <w:tcW w:w="532" w:type="dxa"/>
            <w:noWrap/>
            <w:hideMark/>
          </w:tcPr>
          <w:p w14:paraId="6EDD029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500</w:t>
            </w:r>
          </w:p>
        </w:tc>
        <w:tc>
          <w:tcPr>
            <w:tcW w:w="584" w:type="dxa"/>
            <w:noWrap/>
            <w:hideMark/>
          </w:tcPr>
          <w:p w14:paraId="2FB97B6E"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0.033</w:t>
            </w:r>
          </w:p>
        </w:tc>
        <w:tc>
          <w:tcPr>
            <w:tcW w:w="584" w:type="dxa"/>
            <w:noWrap/>
            <w:hideMark/>
          </w:tcPr>
          <w:p w14:paraId="79C0E853"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0.003</w:t>
            </w:r>
          </w:p>
        </w:tc>
        <w:tc>
          <w:tcPr>
            <w:tcW w:w="584" w:type="dxa"/>
            <w:noWrap/>
            <w:hideMark/>
          </w:tcPr>
          <w:p w14:paraId="789DAF49"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0.004</w:t>
            </w:r>
          </w:p>
        </w:tc>
        <w:tc>
          <w:tcPr>
            <w:tcW w:w="584" w:type="dxa"/>
            <w:noWrap/>
            <w:hideMark/>
          </w:tcPr>
          <w:p w14:paraId="545A7C8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0.103</w:t>
            </w:r>
          </w:p>
        </w:tc>
        <w:tc>
          <w:tcPr>
            <w:tcW w:w="584" w:type="dxa"/>
            <w:noWrap/>
            <w:hideMark/>
          </w:tcPr>
          <w:p w14:paraId="2E682E5F"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0.017</w:t>
            </w:r>
          </w:p>
        </w:tc>
        <w:tc>
          <w:tcPr>
            <w:tcW w:w="584" w:type="dxa"/>
            <w:noWrap/>
            <w:hideMark/>
          </w:tcPr>
          <w:p w14:paraId="6DC7B87E"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0.003</w:t>
            </w:r>
          </w:p>
        </w:tc>
        <w:tc>
          <w:tcPr>
            <w:tcW w:w="584" w:type="dxa"/>
            <w:noWrap/>
            <w:hideMark/>
          </w:tcPr>
          <w:p w14:paraId="21FDACA4"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0.166</w:t>
            </w:r>
          </w:p>
        </w:tc>
        <w:tc>
          <w:tcPr>
            <w:tcW w:w="584" w:type="dxa"/>
            <w:noWrap/>
            <w:hideMark/>
          </w:tcPr>
          <w:p w14:paraId="1BD4D497"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0.102</w:t>
            </w:r>
          </w:p>
        </w:tc>
        <w:tc>
          <w:tcPr>
            <w:tcW w:w="503" w:type="dxa"/>
            <w:noWrap/>
            <w:hideMark/>
          </w:tcPr>
          <w:p w14:paraId="4EEC637F"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5.49</w:t>
            </w:r>
          </w:p>
        </w:tc>
        <w:tc>
          <w:tcPr>
            <w:tcW w:w="503" w:type="dxa"/>
            <w:noWrap/>
            <w:hideMark/>
          </w:tcPr>
          <w:p w14:paraId="5DB1D348"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5.20</w:t>
            </w:r>
          </w:p>
        </w:tc>
        <w:tc>
          <w:tcPr>
            <w:tcW w:w="237" w:type="dxa"/>
            <w:noWrap/>
            <w:hideMark/>
          </w:tcPr>
          <w:p w14:paraId="0A034A53" w14:textId="77777777" w:rsidR="00281121" w:rsidRPr="00FD1549" w:rsidRDefault="00281121" w:rsidP="000B18FE">
            <w:pPr>
              <w:jc w:val="left"/>
              <w:cnfStyle w:val="000000100000" w:firstRow="0" w:lastRow="0" w:firstColumn="0" w:lastColumn="0" w:oddVBand="0" w:evenVBand="0" w:oddHBand="1" w:evenHBand="0" w:firstRowFirstColumn="0" w:firstRowLastColumn="0" w:lastRowFirstColumn="0" w:lastRowLastColumn="0"/>
              <w:rPr>
                <w:b/>
                <w:sz w:val="16"/>
                <w:szCs w:val="16"/>
              </w:rPr>
            </w:pPr>
            <w:r w:rsidRPr="00FD1549">
              <w:rPr>
                <w:b/>
                <w:sz w:val="16"/>
                <w:szCs w:val="16"/>
              </w:rPr>
              <w:t>Kosnice Vukel</w:t>
            </w:r>
          </w:p>
        </w:tc>
      </w:tr>
      <w:tr w:rsidR="00FD1549" w:rsidRPr="00FD1549" w14:paraId="7A90B9E5" w14:textId="77777777" w:rsidTr="00FD1549">
        <w:trPr>
          <w:trHeight w:val="300"/>
          <w:jc w:val="center"/>
        </w:trPr>
        <w:tc>
          <w:tcPr>
            <w:cnfStyle w:val="001000000000" w:firstRow="0" w:lastRow="0" w:firstColumn="1" w:lastColumn="0" w:oddVBand="0" w:evenVBand="0" w:oddHBand="0" w:evenHBand="0" w:firstRowFirstColumn="0" w:firstRowLastColumn="0" w:lastRowFirstColumn="0" w:lastRowLastColumn="0"/>
            <w:tcW w:w="404" w:type="dxa"/>
          </w:tcPr>
          <w:p w14:paraId="2F8FF913" w14:textId="77777777" w:rsidR="00281121" w:rsidRPr="00FD1549" w:rsidRDefault="00281121" w:rsidP="000B18FE">
            <w:pPr>
              <w:jc w:val="left"/>
              <w:rPr>
                <w:b w:val="0"/>
                <w:sz w:val="16"/>
                <w:szCs w:val="16"/>
              </w:rPr>
            </w:pPr>
            <w:r w:rsidRPr="00FD1549">
              <w:rPr>
                <w:b w:val="0"/>
                <w:sz w:val="16"/>
                <w:szCs w:val="16"/>
              </w:rPr>
              <w:t>10</w:t>
            </w:r>
          </w:p>
        </w:tc>
        <w:tc>
          <w:tcPr>
            <w:tcW w:w="661" w:type="dxa"/>
            <w:noWrap/>
            <w:vAlign w:val="center"/>
            <w:hideMark/>
          </w:tcPr>
          <w:p w14:paraId="415318C2" w14:textId="77777777" w:rsidR="00281121" w:rsidRPr="00FD1549" w:rsidRDefault="00281121" w:rsidP="000B18FE">
            <w:pPr>
              <w:jc w:val="center"/>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Spring</w:t>
            </w:r>
          </w:p>
        </w:tc>
        <w:tc>
          <w:tcPr>
            <w:tcW w:w="753" w:type="dxa"/>
            <w:noWrap/>
          </w:tcPr>
          <w:p w14:paraId="2BE98F9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379817</w:t>
            </w:r>
          </w:p>
        </w:tc>
        <w:tc>
          <w:tcPr>
            <w:tcW w:w="839" w:type="dxa"/>
            <w:noWrap/>
          </w:tcPr>
          <w:p w14:paraId="3A354CE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rFonts w:ascii="Arial" w:hAnsi="Arial" w:cs="Arial"/>
                <w:sz w:val="16"/>
                <w:szCs w:val="16"/>
              </w:rPr>
              <w:t>4699287</w:t>
            </w:r>
          </w:p>
        </w:tc>
        <w:tc>
          <w:tcPr>
            <w:tcW w:w="541" w:type="dxa"/>
            <w:noWrap/>
            <w:hideMark/>
          </w:tcPr>
          <w:p w14:paraId="29D4C9C2"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450</w:t>
            </w:r>
          </w:p>
        </w:tc>
        <w:tc>
          <w:tcPr>
            <w:tcW w:w="532" w:type="dxa"/>
            <w:noWrap/>
            <w:hideMark/>
          </w:tcPr>
          <w:p w14:paraId="634CF104"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100</w:t>
            </w:r>
          </w:p>
        </w:tc>
        <w:tc>
          <w:tcPr>
            <w:tcW w:w="584" w:type="dxa"/>
            <w:noWrap/>
            <w:hideMark/>
          </w:tcPr>
          <w:p w14:paraId="19C7029E"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0.035</w:t>
            </w:r>
          </w:p>
        </w:tc>
        <w:tc>
          <w:tcPr>
            <w:tcW w:w="584" w:type="dxa"/>
            <w:noWrap/>
            <w:hideMark/>
          </w:tcPr>
          <w:p w14:paraId="02BC2AEA"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0.005</w:t>
            </w:r>
          </w:p>
        </w:tc>
        <w:tc>
          <w:tcPr>
            <w:tcW w:w="584" w:type="dxa"/>
            <w:noWrap/>
            <w:hideMark/>
          </w:tcPr>
          <w:p w14:paraId="07C6F96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0.018</w:t>
            </w:r>
          </w:p>
        </w:tc>
        <w:tc>
          <w:tcPr>
            <w:tcW w:w="584" w:type="dxa"/>
            <w:noWrap/>
            <w:hideMark/>
          </w:tcPr>
          <w:p w14:paraId="77598B5A"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0.144</w:t>
            </w:r>
          </w:p>
        </w:tc>
        <w:tc>
          <w:tcPr>
            <w:tcW w:w="584" w:type="dxa"/>
            <w:noWrap/>
            <w:hideMark/>
          </w:tcPr>
          <w:p w14:paraId="4143E45C"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0.006</w:t>
            </w:r>
          </w:p>
        </w:tc>
        <w:tc>
          <w:tcPr>
            <w:tcW w:w="584" w:type="dxa"/>
            <w:noWrap/>
            <w:hideMark/>
          </w:tcPr>
          <w:p w14:paraId="649C84E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0.008</w:t>
            </w:r>
          </w:p>
        </w:tc>
        <w:tc>
          <w:tcPr>
            <w:tcW w:w="584" w:type="dxa"/>
            <w:noWrap/>
            <w:hideMark/>
          </w:tcPr>
          <w:p w14:paraId="63A33F79"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0.219</w:t>
            </w:r>
          </w:p>
        </w:tc>
        <w:tc>
          <w:tcPr>
            <w:tcW w:w="584" w:type="dxa"/>
            <w:noWrap/>
            <w:hideMark/>
          </w:tcPr>
          <w:p w14:paraId="08C6EF95"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0.138</w:t>
            </w:r>
          </w:p>
        </w:tc>
        <w:tc>
          <w:tcPr>
            <w:tcW w:w="503" w:type="dxa"/>
            <w:noWrap/>
            <w:hideMark/>
          </w:tcPr>
          <w:p w14:paraId="52E1ECD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5.48</w:t>
            </w:r>
          </w:p>
        </w:tc>
        <w:tc>
          <w:tcPr>
            <w:tcW w:w="503" w:type="dxa"/>
            <w:noWrap/>
            <w:hideMark/>
          </w:tcPr>
          <w:p w14:paraId="4046BE8E"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9.80</w:t>
            </w:r>
          </w:p>
        </w:tc>
        <w:tc>
          <w:tcPr>
            <w:tcW w:w="237" w:type="dxa"/>
            <w:noWrap/>
            <w:hideMark/>
          </w:tcPr>
          <w:p w14:paraId="75092300" w14:textId="77777777" w:rsidR="00281121" w:rsidRPr="00FD1549" w:rsidRDefault="00281121" w:rsidP="000B18FE">
            <w:pPr>
              <w:jc w:val="left"/>
              <w:cnfStyle w:val="000000000000" w:firstRow="0" w:lastRow="0" w:firstColumn="0" w:lastColumn="0" w:oddVBand="0" w:evenVBand="0" w:oddHBand="0" w:evenHBand="0" w:firstRowFirstColumn="0" w:firstRowLastColumn="0" w:lastRowFirstColumn="0" w:lastRowLastColumn="0"/>
              <w:rPr>
                <w:b/>
                <w:sz w:val="16"/>
                <w:szCs w:val="16"/>
              </w:rPr>
            </w:pPr>
            <w:r w:rsidRPr="00FD1549">
              <w:rPr>
                <w:b/>
                <w:sz w:val="16"/>
                <w:szCs w:val="16"/>
              </w:rPr>
              <w:t>Broje Kelmend</w:t>
            </w:r>
          </w:p>
        </w:tc>
      </w:tr>
    </w:tbl>
    <w:p w14:paraId="19D68CC2" w14:textId="77777777" w:rsidR="00281121" w:rsidRPr="0009406D" w:rsidRDefault="00281121" w:rsidP="00675476">
      <w:pPr>
        <w:pStyle w:val="NormalWeb"/>
        <w:spacing w:before="0" w:beforeAutospacing="0" w:after="0" w:afterAutospacing="0"/>
        <w:rPr>
          <w:rStyle w:val="relative"/>
        </w:rPr>
      </w:pPr>
    </w:p>
    <w:p w14:paraId="444CE5EA" w14:textId="26C0EAA3" w:rsidR="00CD5634" w:rsidRPr="00371724" w:rsidRDefault="001B3F91" w:rsidP="00371724">
      <w:pPr>
        <w:pStyle w:val="Naslov3"/>
        <w:numPr>
          <w:ilvl w:val="0"/>
          <w:numId w:val="0"/>
        </w:numPr>
        <w:ind w:left="720"/>
        <w:rPr>
          <w:szCs w:val="24"/>
          <w:lang w:val="hr-HR" w:eastAsia="hr-HR"/>
        </w:rPr>
      </w:pPr>
      <w:bookmarkStart w:id="244" w:name="_Toc224064426"/>
      <w:r w:rsidRPr="0009406D">
        <w:rPr>
          <w:szCs w:val="24"/>
        </w:rPr>
        <w:t xml:space="preserve">4.2.1 </w:t>
      </w:r>
      <w:r w:rsidR="00CD5634">
        <w:t>Groundwater-Dependent Ecosystems</w:t>
      </w:r>
      <w:bookmarkEnd w:id="244"/>
    </w:p>
    <w:p w14:paraId="551D0E35" w14:textId="51F648FA" w:rsidR="00CD5634" w:rsidRDefault="00CD5634" w:rsidP="00371724">
      <w:pPr>
        <w:pStyle w:val="NormalWeb"/>
        <w:spacing w:before="0" w:beforeAutospacing="0" w:after="0" w:afterAutospacing="0"/>
      </w:pPr>
      <w:r>
        <w:t>Groundwater-dependent ecosystems (GDEs) represent an important component of karst hydrogeological systems. These ecosystems rely directly or indirectly on groundwater for maintaining their ecological structure and functioning.</w:t>
      </w:r>
    </w:p>
    <w:p w14:paraId="56B6FD0A" w14:textId="77777777" w:rsidR="00CD5634" w:rsidRDefault="00CD5634" w:rsidP="00371724">
      <w:pPr>
        <w:pStyle w:val="NormalWeb"/>
        <w:spacing w:before="0" w:beforeAutospacing="0" w:after="0" w:afterAutospacing="0"/>
      </w:pPr>
      <w:r>
        <w:t>In Albania, approximately two-thirds of national groundwater resources occur within karst aquifers, which supply more than 60% of the water used for human consumption (DIKTAS TDA, 2013). Karst terrains are therefore of exceptional importance not only for water resources but also for biodiversity conservation.</w:t>
      </w:r>
    </w:p>
    <w:p w14:paraId="45165727" w14:textId="77777777" w:rsidR="00CD5634" w:rsidRDefault="00CD5634" w:rsidP="00371724">
      <w:pPr>
        <w:pStyle w:val="NormalWeb"/>
        <w:spacing w:before="0" w:beforeAutospacing="0" w:after="0" w:afterAutospacing="0"/>
      </w:pPr>
      <w:r>
        <w:t>Within the Dinaric karst region, groundwater circulation supports a variety of ecosystems including springs, wetlands, riverine habitats and subterranean cave environments. These ecosystems often host highly specialized and endemic species adapted to stable groundwater conditions.</w:t>
      </w:r>
    </w:p>
    <w:p w14:paraId="051A49F0" w14:textId="77777777" w:rsidR="00CD5634" w:rsidRDefault="00CD5634" w:rsidP="00371724">
      <w:pPr>
        <w:pStyle w:val="NormalWeb"/>
        <w:spacing w:before="0" w:beforeAutospacing="0" w:after="0" w:afterAutospacing="0"/>
      </w:pPr>
      <w:r>
        <w:t>The Cemi/Cijevna transboundary watershed represents an ecologically important karst system characterized by strong hydraulic connectivity between surface water and groundwater. The ecological significance of the Cijevna River has been formally recognized in Montenegro, where the river has been designated as a protected natural asset since 2017 (Radulović et al., 2021).</w:t>
      </w:r>
    </w:p>
    <w:p w14:paraId="5C933CB3" w14:textId="77777777" w:rsidR="00CD5634" w:rsidRDefault="00CD5634" w:rsidP="00371724">
      <w:pPr>
        <w:pStyle w:val="NormalWeb"/>
        <w:spacing w:before="0" w:beforeAutospacing="0" w:after="0" w:afterAutospacing="0"/>
      </w:pPr>
      <w:r>
        <w:t>Groundwater-dependent ecosystems associated with the basin include:</w:t>
      </w:r>
    </w:p>
    <w:p w14:paraId="178C87EE" w14:textId="77777777" w:rsidR="00CD5634" w:rsidRDefault="00CD5634" w:rsidP="007C14A9">
      <w:pPr>
        <w:pStyle w:val="NormalWeb"/>
        <w:numPr>
          <w:ilvl w:val="0"/>
          <w:numId w:val="18"/>
        </w:numPr>
        <w:jc w:val="left"/>
      </w:pPr>
      <w:r>
        <w:t>karst springs and spring habitats</w:t>
      </w:r>
    </w:p>
    <w:p w14:paraId="05477454" w14:textId="77777777" w:rsidR="00CD5634" w:rsidRDefault="00CD5634" w:rsidP="007C14A9">
      <w:pPr>
        <w:pStyle w:val="NormalWeb"/>
        <w:numPr>
          <w:ilvl w:val="0"/>
          <w:numId w:val="18"/>
        </w:numPr>
        <w:jc w:val="left"/>
      </w:pPr>
      <w:r>
        <w:t>riverine and riparian ecosystems connected to groundwater discharge</w:t>
      </w:r>
    </w:p>
    <w:p w14:paraId="21467D34" w14:textId="77777777" w:rsidR="00CD5634" w:rsidRDefault="00CD5634" w:rsidP="007C14A9">
      <w:pPr>
        <w:pStyle w:val="NormalWeb"/>
        <w:numPr>
          <w:ilvl w:val="0"/>
          <w:numId w:val="18"/>
        </w:numPr>
        <w:jc w:val="left"/>
      </w:pPr>
      <w:r>
        <w:t>cave and subterranean aquatic ecosystems</w:t>
      </w:r>
    </w:p>
    <w:p w14:paraId="283E00B2" w14:textId="77777777" w:rsidR="00CD5634" w:rsidRDefault="00CD5634" w:rsidP="007C14A9">
      <w:pPr>
        <w:pStyle w:val="NormalWeb"/>
        <w:numPr>
          <w:ilvl w:val="0"/>
          <w:numId w:val="18"/>
        </w:numPr>
        <w:jc w:val="left"/>
      </w:pPr>
      <w:r>
        <w:t>wetlands dependent on groundwater</w:t>
      </w:r>
    </w:p>
    <w:p w14:paraId="6DAD671B" w14:textId="77777777" w:rsidR="00CD5634" w:rsidRDefault="00CD5634" w:rsidP="007C14A9">
      <w:pPr>
        <w:pStyle w:val="NormalWeb"/>
        <w:numPr>
          <w:ilvl w:val="0"/>
          <w:numId w:val="18"/>
        </w:numPr>
        <w:jc w:val="left"/>
      </w:pPr>
      <w:r>
        <w:t>hyporheic zones along the river channel</w:t>
      </w:r>
    </w:p>
    <w:p w14:paraId="30596AB9" w14:textId="77777777" w:rsidR="00CD5634" w:rsidRDefault="00CD5634" w:rsidP="001258AA">
      <w:pPr>
        <w:pStyle w:val="NormalWeb"/>
        <w:spacing w:before="0" w:beforeAutospacing="0" w:after="0" w:afterAutospacing="0"/>
      </w:pPr>
      <w:r>
        <w:t>These ecosystems provide important habitats for a wide range of organisms including invertebrates, aquatic plants and specialized cave fauna.</w:t>
      </w:r>
    </w:p>
    <w:p w14:paraId="7DBEC6DB" w14:textId="35382970" w:rsidR="00371724" w:rsidRDefault="00CD5634" w:rsidP="001258AA">
      <w:pPr>
        <w:pStyle w:val="NormalWeb"/>
        <w:spacing w:before="0" w:beforeAutospacing="0" w:after="0" w:afterAutospacing="0"/>
      </w:pPr>
      <w:r>
        <w:t>Karst subterranean environments in Albania remain largely unexplored from a biodiversity perspective. Existing studies have focused mainly on subterranean gastropods, representing only a small fraction of the potential species richness of these ecosystems (Grego et al., 2017).</w:t>
      </w:r>
      <w:r w:rsidR="00371724" w:rsidRPr="00371724">
        <w:t xml:space="preserve"> </w:t>
      </w:r>
      <w:r w:rsidR="00371724">
        <w:t xml:space="preserve">Because of the strong interaction between groundwater and surface water in karst terrains, monitoring of </w:t>
      </w:r>
      <w:r w:rsidR="00371724" w:rsidRPr="00371724">
        <w:t>groundwater resources should also consider the ecological status of groundwater-dependent ecosystems.</w:t>
      </w:r>
    </w:p>
    <w:p w14:paraId="25D51511" w14:textId="2724FB3D" w:rsidR="00B2126F" w:rsidRPr="001258AA" w:rsidRDefault="00B2126F" w:rsidP="004F32A0">
      <w:pPr>
        <w:pStyle w:val="Natpis"/>
      </w:pPr>
      <w:bookmarkStart w:id="245" w:name="_Toc224068667"/>
      <w:r w:rsidRPr="00B2126F">
        <w:t xml:space="preserve">Table </w:t>
      </w:r>
      <w:r w:rsidRPr="00B2126F">
        <w:fldChar w:fldCharType="begin"/>
      </w:r>
      <w:r w:rsidRPr="00B2126F">
        <w:instrText xml:space="preserve"> SEQ Table \* ARABIC </w:instrText>
      </w:r>
      <w:r w:rsidRPr="00B2126F">
        <w:fldChar w:fldCharType="separate"/>
      </w:r>
      <w:r w:rsidR="00B97E7D">
        <w:rPr>
          <w:noProof/>
        </w:rPr>
        <w:t>5</w:t>
      </w:r>
      <w:r w:rsidRPr="00B2126F">
        <w:fldChar w:fldCharType="end"/>
      </w:r>
      <w:r w:rsidRPr="00B2126F">
        <w:t xml:space="preserve"> </w:t>
      </w:r>
      <w:r w:rsidRPr="004E2882">
        <w:rPr>
          <w:b w:val="0"/>
          <w:bCs w:val="0"/>
        </w:rPr>
        <w:t>Biological indicators</w:t>
      </w:r>
      <w:bookmarkEnd w:id="245"/>
    </w:p>
    <w:tbl>
      <w:tblPr>
        <w:tblStyle w:val="Tamnatabelaliste5akcenat5"/>
        <w:tblW w:w="0" w:type="auto"/>
        <w:tblLook w:val="04A0" w:firstRow="1" w:lastRow="0" w:firstColumn="1" w:lastColumn="0" w:noHBand="0" w:noVBand="1"/>
      </w:tblPr>
      <w:tblGrid>
        <w:gridCol w:w="3490"/>
        <w:gridCol w:w="1830"/>
        <w:gridCol w:w="3692"/>
      </w:tblGrid>
      <w:tr w:rsidR="007072CC" w:rsidRPr="007072CC" w14:paraId="1170223E" w14:textId="77777777" w:rsidTr="007072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7B495D5" w14:textId="77777777" w:rsidR="007072CC" w:rsidRPr="007072CC" w:rsidRDefault="007072CC" w:rsidP="007072CC">
            <w:pPr>
              <w:spacing w:before="0"/>
              <w:jc w:val="center"/>
              <w:rPr>
                <w:lang w:val="en-US" w:eastAsia="en-US"/>
              </w:rPr>
            </w:pPr>
            <w:r w:rsidRPr="007072CC">
              <w:rPr>
                <w:lang w:val="en-US" w:eastAsia="en-US"/>
              </w:rPr>
              <w:t>Indicator</w:t>
            </w:r>
          </w:p>
        </w:tc>
        <w:tc>
          <w:tcPr>
            <w:tcW w:w="0" w:type="auto"/>
            <w:hideMark/>
          </w:tcPr>
          <w:p w14:paraId="75E4D62E" w14:textId="77777777" w:rsidR="007072CC" w:rsidRPr="007072CC" w:rsidRDefault="007072CC" w:rsidP="007072CC">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7072CC">
              <w:rPr>
                <w:lang w:val="en-US" w:eastAsia="en-US"/>
              </w:rPr>
              <w:t>Type</w:t>
            </w:r>
          </w:p>
        </w:tc>
        <w:tc>
          <w:tcPr>
            <w:tcW w:w="0" w:type="auto"/>
            <w:hideMark/>
          </w:tcPr>
          <w:p w14:paraId="66F99FB0" w14:textId="77777777" w:rsidR="007072CC" w:rsidRPr="007072CC" w:rsidRDefault="007072CC" w:rsidP="007072CC">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7072CC">
              <w:rPr>
                <w:lang w:val="en-US" w:eastAsia="en-US"/>
              </w:rPr>
              <w:t>Relevance</w:t>
            </w:r>
          </w:p>
        </w:tc>
      </w:tr>
      <w:tr w:rsidR="007072CC" w:rsidRPr="007072CC" w14:paraId="01FA62AA" w14:textId="77777777" w:rsidTr="00707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DE6F4E" w14:textId="77777777" w:rsidR="007072CC" w:rsidRPr="007072CC" w:rsidRDefault="007072CC" w:rsidP="007072CC">
            <w:pPr>
              <w:spacing w:before="0"/>
              <w:jc w:val="left"/>
              <w:rPr>
                <w:lang w:val="en-US" w:eastAsia="en-US"/>
              </w:rPr>
            </w:pPr>
            <w:proofErr w:type="spellStart"/>
            <w:r w:rsidRPr="007072CC">
              <w:rPr>
                <w:lang w:val="en-US" w:eastAsia="en-US"/>
              </w:rPr>
              <w:t>Macrozoobenthos</w:t>
            </w:r>
            <w:proofErr w:type="spellEnd"/>
          </w:p>
        </w:tc>
        <w:tc>
          <w:tcPr>
            <w:tcW w:w="0" w:type="auto"/>
            <w:hideMark/>
          </w:tcPr>
          <w:p w14:paraId="1160C174" w14:textId="77777777" w:rsidR="007072CC" w:rsidRPr="007072CC" w:rsidRDefault="007072CC" w:rsidP="007072CC">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7072CC">
              <w:rPr>
                <w:lang w:val="en-US" w:eastAsia="en-US"/>
              </w:rPr>
              <w:t>Biological</w:t>
            </w:r>
          </w:p>
        </w:tc>
        <w:tc>
          <w:tcPr>
            <w:tcW w:w="0" w:type="auto"/>
            <w:hideMark/>
          </w:tcPr>
          <w:p w14:paraId="47EA48DF" w14:textId="77777777" w:rsidR="007072CC" w:rsidRPr="007072CC" w:rsidRDefault="007072CC" w:rsidP="007072CC">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7072CC">
              <w:rPr>
                <w:lang w:val="en-US" w:eastAsia="en-US"/>
              </w:rPr>
              <w:t>Sensitive to pollution and flow changes</w:t>
            </w:r>
          </w:p>
        </w:tc>
      </w:tr>
      <w:tr w:rsidR="007072CC" w:rsidRPr="007072CC" w14:paraId="75D2F0C9" w14:textId="77777777" w:rsidTr="007072CC">
        <w:tc>
          <w:tcPr>
            <w:cnfStyle w:val="001000000000" w:firstRow="0" w:lastRow="0" w:firstColumn="1" w:lastColumn="0" w:oddVBand="0" w:evenVBand="0" w:oddHBand="0" w:evenHBand="0" w:firstRowFirstColumn="0" w:firstRowLastColumn="0" w:lastRowFirstColumn="0" w:lastRowLastColumn="0"/>
            <w:tcW w:w="0" w:type="auto"/>
            <w:hideMark/>
          </w:tcPr>
          <w:p w14:paraId="7DA7CA74" w14:textId="77777777" w:rsidR="007072CC" w:rsidRPr="007072CC" w:rsidRDefault="007072CC" w:rsidP="007072CC">
            <w:pPr>
              <w:spacing w:before="0"/>
              <w:jc w:val="left"/>
              <w:rPr>
                <w:lang w:val="en-US" w:eastAsia="en-US"/>
              </w:rPr>
            </w:pPr>
            <w:r w:rsidRPr="007072CC">
              <w:rPr>
                <w:lang w:val="en-US" w:eastAsia="en-US"/>
              </w:rPr>
              <w:t>Cave crustaceans (</w:t>
            </w:r>
            <w:proofErr w:type="spellStart"/>
            <w:r w:rsidRPr="007072CC">
              <w:rPr>
                <w:lang w:val="en-US" w:eastAsia="en-US"/>
              </w:rPr>
              <w:t>Niphargus</w:t>
            </w:r>
            <w:proofErr w:type="spellEnd"/>
            <w:r w:rsidRPr="007072CC">
              <w:rPr>
                <w:lang w:val="en-US" w:eastAsia="en-US"/>
              </w:rPr>
              <w:t xml:space="preserve"> etc.)</w:t>
            </w:r>
          </w:p>
        </w:tc>
        <w:tc>
          <w:tcPr>
            <w:tcW w:w="0" w:type="auto"/>
            <w:hideMark/>
          </w:tcPr>
          <w:p w14:paraId="290EB4E9" w14:textId="77777777" w:rsidR="007072CC" w:rsidRPr="007072CC" w:rsidRDefault="007072CC" w:rsidP="007072CC">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7072CC">
              <w:rPr>
                <w:lang w:val="en-US" w:eastAsia="en-US"/>
              </w:rPr>
              <w:t>Biological</w:t>
            </w:r>
          </w:p>
        </w:tc>
        <w:tc>
          <w:tcPr>
            <w:tcW w:w="0" w:type="auto"/>
            <w:hideMark/>
          </w:tcPr>
          <w:p w14:paraId="343F2749" w14:textId="77777777" w:rsidR="007072CC" w:rsidRPr="007072CC" w:rsidRDefault="007072CC" w:rsidP="007072CC">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7072CC">
              <w:rPr>
                <w:lang w:val="en-US" w:eastAsia="en-US"/>
              </w:rPr>
              <w:t>Indicator of groundwater quality</w:t>
            </w:r>
          </w:p>
        </w:tc>
      </w:tr>
      <w:tr w:rsidR="007072CC" w:rsidRPr="007072CC" w14:paraId="05B9BB31" w14:textId="77777777" w:rsidTr="00707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C43FC" w14:textId="77777777" w:rsidR="007072CC" w:rsidRPr="007072CC" w:rsidRDefault="007072CC" w:rsidP="007072CC">
            <w:pPr>
              <w:spacing w:before="0"/>
              <w:jc w:val="left"/>
              <w:rPr>
                <w:lang w:val="en-US" w:eastAsia="en-US"/>
              </w:rPr>
            </w:pPr>
            <w:r w:rsidRPr="007072CC">
              <w:rPr>
                <w:lang w:val="en-US" w:eastAsia="en-US"/>
              </w:rPr>
              <w:t>Bryophytes</w:t>
            </w:r>
          </w:p>
        </w:tc>
        <w:tc>
          <w:tcPr>
            <w:tcW w:w="0" w:type="auto"/>
            <w:hideMark/>
          </w:tcPr>
          <w:p w14:paraId="2C78E2DB" w14:textId="77777777" w:rsidR="007072CC" w:rsidRPr="007072CC" w:rsidRDefault="007072CC" w:rsidP="007072CC">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7072CC">
              <w:rPr>
                <w:lang w:val="en-US" w:eastAsia="en-US"/>
              </w:rPr>
              <w:t>Biological</w:t>
            </w:r>
          </w:p>
        </w:tc>
        <w:tc>
          <w:tcPr>
            <w:tcW w:w="0" w:type="auto"/>
            <w:hideMark/>
          </w:tcPr>
          <w:p w14:paraId="34A3A9E6" w14:textId="77777777" w:rsidR="007072CC" w:rsidRPr="007072CC" w:rsidRDefault="007072CC" w:rsidP="007072CC">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7072CC">
              <w:rPr>
                <w:lang w:val="en-US" w:eastAsia="en-US"/>
              </w:rPr>
              <w:t>Indicator of good ecological status</w:t>
            </w:r>
          </w:p>
        </w:tc>
      </w:tr>
      <w:tr w:rsidR="007072CC" w:rsidRPr="007072CC" w14:paraId="24AAB1C6" w14:textId="77777777" w:rsidTr="007072CC">
        <w:tc>
          <w:tcPr>
            <w:cnfStyle w:val="001000000000" w:firstRow="0" w:lastRow="0" w:firstColumn="1" w:lastColumn="0" w:oddVBand="0" w:evenVBand="0" w:oddHBand="0" w:evenHBand="0" w:firstRowFirstColumn="0" w:firstRowLastColumn="0" w:lastRowFirstColumn="0" w:lastRowLastColumn="0"/>
            <w:tcW w:w="0" w:type="auto"/>
            <w:hideMark/>
          </w:tcPr>
          <w:p w14:paraId="414F0A16" w14:textId="77777777" w:rsidR="007072CC" w:rsidRPr="007072CC" w:rsidRDefault="007072CC" w:rsidP="007072CC">
            <w:pPr>
              <w:spacing w:before="0"/>
              <w:jc w:val="left"/>
              <w:rPr>
                <w:lang w:val="en-US" w:eastAsia="en-US"/>
              </w:rPr>
            </w:pPr>
            <w:r w:rsidRPr="007072CC">
              <w:rPr>
                <w:lang w:val="en-US" w:eastAsia="en-US"/>
              </w:rPr>
              <w:lastRenderedPageBreak/>
              <w:t>Water temperature</w:t>
            </w:r>
          </w:p>
        </w:tc>
        <w:tc>
          <w:tcPr>
            <w:tcW w:w="0" w:type="auto"/>
            <w:hideMark/>
          </w:tcPr>
          <w:p w14:paraId="1042CC2E" w14:textId="77777777" w:rsidR="007072CC" w:rsidRPr="007072CC" w:rsidRDefault="007072CC" w:rsidP="007072CC">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7072CC">
              <w:rPr>
                <w:lang w:val="en-US" w:eastAsia="en-US"/>
              </w:rPr>
              <w:t>Physico-chemical</w:t>
            </w:r>
          </w:p>
        </w:tc>
        <w:tc>
          <w:tcPr>
            <w:tcW w:w="0" w:type="auto"/>
            <w:hideMark/>
          </w:tcPr>
          <w:p w14:paraId="6D9FC08C" w14:textId="77777777" w:rsidR="007072CC" w:rsidRPr="007072CC" w:rsidRDefault="007072CC" w:rsidP="007072CC">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7072CC">
              <w:rPr>
                <w:lang w:val="en-US" w:eastAsia="en-US"/>
              </w:rPr>
              <w:t>Controls biological activity</w:t>
            </w:r>
          </w:p>
        </w:tc>
      </w:tr>
      <w:tr w:rsidR="007072CC" w:rsidRPr="007072CC" w14:paraId="785E7534" w14:textId="77777777" w:rsidTr="00707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72B699" w14:textId="77777777" w:rsidR="007072CC" w:rsidRPr="007072CC" w:rsidRDefault="007072CC" w:rsidP="007072CC">
            <w:pPr>
              <w:spacing w:before="0"/>
              <w:jc w:val="left"/>
              <w:rPr>
                <w:lang w:val="en-US" w:eastAsia="en-US"/>
              </w:rPr>
            </w:pPr>
            <w:r w:rsidRPr="007072CC">
              <w:rPr>
                <w:lang w:val="en-US" w:eastAsia="en-US"/>
              </w:rPr>
              <w:t>Dissolved oxygen</w:t>
            </w:r>
          </w:p>
        </w:tc>
        <w:tc>
          <w:tcPr>
            <w:tcW w:w="0" w:type="auto"/>
            <w:hideMark/>
          </w:tcPr>
          <w:p w14:paraId="22D3D1DE" w14:textId="77777777" w:rsidR="007072CC" w:rsidRPr="007072CC" w:rsidRDefault="007072CC" w:rsidP="007072CC">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7072CC">
              <w:rPr>
                <w:lang w:val="en-US" w:eastAsia="en-US"/>
              </w:rPr>
              <w:t>Physico-chemical</w:t>
            </w:r>
          </w:p>
        </w:tc>
        <w:tc>
          <w:tcPr>
            <w:tcW w:w="0" w:type="auto"/>
            <w:hideMark/>
          </w:tcPr>
          <w:p w14:paraId="3326F3A9" w14:textId="77777777" w:rsidR="007072CC" w:rsidRPr="007072CC" w:rsidRDefault="007072CC" w:rsidP="007072CC">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7072CC">
              <w:rPr>
                <w:lang w:val="en-US" w:eastAsia="en-US"/>
              </w:rPr>
              <w:t>Indicator of water quality</w:t>
            </w:r>
          </w:p>
        </w:tc>
      </w:tr>
      <w:tr w:rsidR="007072CC" w:rsidRPr="007072CC" w14:paraId="7026B15E" w14:textId="77777777" w:rsidTr="007072CC">
        <w:tc>
          <w:tcPr>
            <w:cnfStyle w:val="001000000000" w:firstRow="0" w:lastRow="0" w:firstColumn="1" w:lastColumn="0" w:oddVBand="0" w:evenVBand="0" w:oddHBand="0" w:evenHBand="0" w:firstRowFirstColumn="0" w:firstRowLastColumn="0" w:lastRowFirstColumn="0" w:lastRowLastColumn="0"/>
            <w:tcW w:w="0" w:type="auto"/>
            <w:hideMark/>
          </w:tcPr>
          <w:p w14:paraId="5AC351C9" w14:textId="77777777" w:rsidR="007072CC" w:rsidRPr="007072CC" w:rsidRDefault="007072CC" w:rsidP="007072CC">
            <w:pPr>
              <w:spacing w:before="0"/>
              <w:jc w:val="left"/>
              <w:rPr>
                <w:lang w:val="en-US" w:eastAsia="en-US"/>
              </w:rPr>
            </w:pPr>
            <w:r w:rsidRPr="007072CC">
              <w:rPr>
                <w:lang w:val="en-US" w:eastAsia="en-US"/>
              </w:rPr>
              <w:t>Electrical conductivity</w:t>
            </w:r>
          </w:p>
        </w:tc>
        <w:tc>
          <w:tcPr>
            <w:tcW w:w="0" w:type="auto"/>
            <w:hideMark/>
          </w:tcPr>
          <w:p w14:paraId="12257CA4" w14:textId="77777777" w:rsidR="007072CC" w:rsidRPr="007072CC" w:rsidRDefault="007072CC" w:rsidP="007072CC">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7072CC">
              <w:rPr>
                <w:lang w:val="en-US" w:eastAsia="en-US"/>
              </w:rPr>
              <w:t>Physico-chemical</w:t>
            </w:r>
          </w:p>
        </w:tc>
        <w:tc>
          <w:tcPr>
            <w:tcW w:w="0" w:type="auto"/>
            <w:hideMark/>
          </w:tcPr>
          <w:p w14:paraId="432B5347" w14:textId="77777777" w:rsidR="007072CC" w:rsidRPr="007072CC" w:rsidRDefault="007072CC" w:rsidP="007072CC">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7072CC">
              <w:rPr>
                <w:lang w:val="en-US" w:eastAsia="en-US"/>
              </w:rPr>
              <w:t>Reflects mineralization</w:t>
            </w:r>
          </w:p>
        </w:tc>
      </w:tr>
    </w:tbl>
    <w:p w14:paraId="2CBD0AC3" w14:textId="77777777" w:rsidR="001258AA" w:rsidRPr="0009406D" w:rsidRDefault="001258AA" w:rsidP="00371724">
      <w:pPr>
        <w:pStyle w:val="NormalWeb"/>
        <w:spacing w:before="0" w:beforeAutospacing="0" w:after="0" w:afterAutospacing="0"/>
      </w:pPr>
    </w:p>
    <w:p w14:paraId="12702FAC" w14:textId="65CFB5C9" w:rsidR="00371724" w:rsidRPr="0009406D" w:rsidRDefault="00371724" w:rsidP="00371724">
      <w:pPr>
        <w:pStyle w:val="Naslov3"/>
        <w:numPr>
          <w:ilvl w:val="0"/>
          <w:numId w:val="0"/>
        </w:numPr>
        <w:spacing w:before="0" w:beforeAutospacing="0" w:after="0" w:afterAutospacing="0"/>
      </w:pPr>
      <w:bookmarkStart w:id="246" w:name="_Toc224064427"/>
      <w:r>
        <w:t xml:space="preserve">4.2.2 </w:t>
      </w:r>
      <w:r w:rsidRPr="0009406D">
        <w:t>Precipitation</w:t>
      </w:r>
      <w:bookmarkEnd w:id="246"/>
    </w:p>
    <w:p w14:paraId="05A12760" w14:textId="77777777" w:rsidR="00371724" w:rsidRDefault="00371724" w:rsidP="00371724">
      <w:pPr>
        <w:pStyle w:val="NormalWeb"/>
        <w:spacing w:before="0" w:beforeAutospacing="0" w:after="0" w:afterAutospacing="0"/>
      </w:pPr>
    </w:p>
    <w:p w14:paraId="56B9C811" w14:textId="77777777" w:rsidR="001B3F91" w:rsidRPr="0009406D" w:rsidRDefault="001B3F91" w:rsidP="00371724">
      <w:pPr>
        <w:pStyle w:val="NormalWeb"/>
        <w:spacing w:before="0" w:beforeAutospacing="0" w:after="0" w:afterAutospacing="0"/>
      </w:pPr>
      <w:r w:rsidRPr="0009406D">
        <w:t>Precipitation represents the primary source of groundwater recharge within the basin. The mountainous terrain of the Albanian Alps is characterized by high annual precipitation values exceeding 2000 mm, with significant seasonal variability.</w:t>
      </w:r>
    </w:p>
    <w:p w14:paraId="303D156F" w14:textId="77777777" w:rsidR="001B3F91" w:rsidRPr="0009406D" w:rsidRDefault="001B3F91" w:rsidP="00371724">
      <w:pPr>
        <w:pStyle w:val="NormalWeb"/>
        <w:spacing w:before="0" w:beforeAutospacing="0" w:after="0" w:afterAutospacing="0"/>
      </w:pPr>
      <w:r w:rsidRPr="0009406D">
        <w:t>A portion of this precipitation contributes directly to river discharge, while a substantial fraction infiltrates into the carbonate formations and replenishes the karst aquifer system. During winter months, precipitation frequently occurs in the form of snow at higher elevations. Subsequent snowmelt during spring provides an important contribution to groundwater recharge.</w:t>
      </w:r>
    </w:p>
    <w:p w14:paraId="326C1453" w14:textId="77777777" w:rsidR="001B3F91" w:rsidRPr="0009406D" w:rsidRDefault="001B3F91" w:rsidP="00371724">
      <w:pPr>
        <w:pStyle w:val="NormalWeb"/>
        <w:spacing w:before="0" w:beforeAutospacing="0" w:after="0" w:afterAutospacing="0"/>
      </w:pPr>
      <w:r w:rsidRPr="0009406D">
        <w:t>The relationship between precipitation and groundwater recharge is therefore a key component of the basin’s water balance and is an important factor considered in the design of the monitoring system.</w:t>
      </w:r>
    </w:p>
    <w:p w14:paraId="77547530" w14:textId="482B80CD" w:rsidR="001B3F91" w:rsidRPr="0009406D" w:rsidRDefault="001B3F91" w:rsidP="00371724">
      <w:pPr>
        <w:spacing w:before="0"/>
      </w:pPr>
    </w:p>
    <w:p w14:paraId="7E20A5C0" w14:textId="336C62EB" w:rsidR="001B3F91" w:rsidRPr="0009406D" w:rsidRDefault="001B3F91" w:rsidP="00371724">
      <w:pPr>
        <w:pStyle w:val="Naslov3"/>
        <w:numPr>
          <w:ilvl w:val="0"/>
          <w:numId w:val="0"/>
        </w:numPr>
        <w:spacing w:before="0" w:beforeAutospacing="0" w:after="0" w:afterAutospacing="0"/>
        <w:ind w:left="720"/>
      </w:pPr>
      <w:bookmarkStart w:id="247" w:name="_Toc224064428"/>
      <w:r w:rsidRPr="0009406D">
        <w:t>4.2.</w:t>
      </w:r>
      <w:r w:rsidR="00371724">
        <w:t>3</w:t>
      </w:r>
      <w:r w:rsidRPr="0009406D">
        <w:t xml:space="preserve"> Losing streams and concentrated recharge mechanisms</w:t>
      </w:r>
      <w:bookmarkEnd w:id="247"/>
    </w:p>
    <w:p w14:paraId="149CE42D" w14:textId="77777777" w:rsidR="002F08D2" w:rsidRPr="0009406D" w:rsidRDefault="002F08D2" w:rsidP="00371724">
      <w:pPr>
        <w:spacing w:before="0"/>
      </w:pPr>
    </w:p>
    <w:p w14:paraId="4583A592" w14:textId="77777777" w:rsidR="001B3F91" w:rsidRPr="0009406D" w:rsidRDefault="001B3F91" w:rsidP="00371724">
      <w:pPr>
        <w:pStyle w:val="NormalWeb"/>
        <w:spacing w:before="0" w:beforeAutospacing="0" w:after="0" w:afterAutospacing="0"/>
      </w:pPr>
      <w:r w:rsidRPr="0009406D">
        <w:t>In addition to diffuse recharge through precipitation, groundwater recharge may also occur through concentrated infiltration processes typical of karst environments.</w:t>
      </w:r>
    </w:p>
    <w:p w14:paraId="66739E64" w14:textId="77777777" w:rsidR="001B3F91" w:rsidRPr="0009406D" w:rsidRDefault="001B3F91" w:rsidP="00675476">
      <w:pPr>
        <w:pStyle w:val="NormalWeb"/>
        <w:spacing w:before="0" w:beforeAutospacing="0" w:after="0" w:afterAutospacing="0"/>
      </w:pPr>
      <w:r w:rsidRPr="0009406D">
        <w:t xml:space="preserve">Certain sections of the Cemi/Cijevna River and its tributaries may function as </w:t>
      </w:r>
      <w:r w:rsidRPr="0009406D">
        <w:rPr>
          <w:rStyle w:val="Naglaeno"/>
        </w:rPr>
        <w:t>losing stream segments</w:t>
      </w:r>
      <w:r w:rsidRPr="0009406D">
        <w:t>, where surface water infiltrates into the karstified subsurface. These zones of concentrated recharge occur where the river channel intersects highly fractured carbonate formations or where karst conduits are directly connected to the riverbed.</w:t>
      </w:r>
    </w:p>
    <w:p w14:paraId="7C903FAF" w14:textId="77777777" w:rsidR="001B3F91" w:rsidRPr="0009406D" w:rsidRDefault="001B3F91" w:rsidP="00675476">
      <w:pPr>
        <w:pStyle w:val="NormalWeb"/>
        <w:spacing w:before="0" w:beforeAutospacing="0" w:after="0" w:afterAutospacing="0"/>
      </w:pPr>
      <w:r w:rsidRPr="0009406D">
        <w:t>Preliminary hydrogeological observations indicate that such losing conditions may occur in segments upstream of the Tamara area, where part of the river discharge may infiltrate into the karst system and contribute to groundwater flow. These processes play an important role in the overall water balance of the basin and are therefore considered in the conceptual hydrogeological model.</w:t>
      </w:r>
    </w:p>
    <w:p w14:paraId="44E82937" w14:textId="77777777" w:rsidR="001B3F91" w:rsidRPr="0009406D" w:rsidRDefault="001B3F91" w:rsidP="00675476">
      <w:pPr>
        <w:pStyle w:val="NormalWeb"/>
        <w:spacing w:before="0" w:beforeAutospacing="0" w:after="0" w:afterAutospacing="0"/>
      </w:pPr>
      <w:r w:rsidRPr="0009406D">
        <w:t>The identification of these recharge zones represents one of the key objectives of the monitoring system, which combines hydrometric measurements, hydrochemical observations and isotopic analyses to better understand surface water–groundwater interactions.</w:t>
      </w:r>
    </w:p>
    <w:p w14:paraId="1981FA93" w14:textId="4F1CCAC7" w:rsidR="001B3F91" w:rsidRDefault="001B3F91" w:rsidP="00675476">
      <w:pPr>
        <w:spacing w:before="0"/>
      </w:pPr>
    </w:p>
    <w:p w14:paraId="16A3ED63" w14:textId="77777777" w:rsidR="006012A1" w:rsidRPr="0009406D" w:rsidRDefault="006012A1" w:rsidP="00675476">
      <w:pPr>
        <w:spacing w:before="0"/>
      </w:pPr>
    </w:p>
    <w:p w14:paraId="6404FDF4" w14:textId="3A5A0C10" w:rsidR="002F08D2" w:rsidRPr="0009406D" w:rsidRDefault="001B3F91" w:rsidP="002F08D2">
      <w:pPr>
        <w:pStyle w:val="Naslov1"/>
        <w:numPr>
          <w:ilvl w:val="0"/>
          <w:numId w:val="0"/>
        </w:numPr>
        <w:spacing w:before="0" w:after="0"/>
        <w:ind w:left="432"/>
        <w:rPr>
          <w:rFonts w:cs="Times New Roman"/>
        </w:rPr>
      </w:pPr>
      <w:bookmarkStart w:id="248" w:name="_Toc224064429"/>
      <w:r w:rsidRPr="0009406D">
        <w:rPr>
          <w:rFonts w:cs="Times New Roman"/>
        </w:rPr>
        <w:t>4.3 GROUNDWATER FLOW SYSTEM</w:t>
      </w:r>
      <w:bookmarkEnd w:id="248"/>
    </w:p>
    <w:p w14:paraId="2B8D86F9" w14:textId="77777777" w:rsidR="002F08D2" w:rsidRPr="0009406D" w:rsidRDefault="002F08D2" w:rsidP="002F08D2"/>
    <w:p w14:paraId="5C14C354" w14:textId="77777777" w:rsidR="003656CA" w:rsidRPr="003656CA" w:rsidRDefault="003656CA" w:rsidP="006012A1">
      <w:pPr>
        <w:spacing w:before="0"/>
        <w:rPr>
          <w:lang w:val="en-US" w:eastAsia="en-US"/>
        </w:rPr>
      </w:pPr>
      <w:r w:rsidRPr="003656CA">
        <w:rPr>
          <w:lang w:val="en-US" w:eastAsia="en-US"/>
        </w:rPr>
        <w:t xml:space="preserve">Groundwater flow within the </w:t>
      </w:r>
      <w:proofErr w:type="spellStart"/>
      <w:r w:rsidRPr="003656CA">
        <w:rPr>
          <w:lang w:val="en-US" w:eastAsia="en-US"/>
        </w:rPr>
        <w:t>Cemi</w:t>
      </w:r>
      <w:proofErr w:type="spellEnd"/>
      <w:r w:rsidRPr="003656CA">
        <w:rPr>
          <w:lang w:val="en-US" w:eastAsia="en-US"/>
        </w:rPr>
        <w:t>/Cijevna basin is primarily controlled by the regional topographic gradient from the mountainous recharge zones of the Albanian Alps toward the downstream areas located in Montenegro and the Zeta Plain.</w:t>
      </w:r>
    </w:p>
    <w:p w14:paraId="239646FB" w14:textId="77777777" w:rsidR="003656CA" w:rsidRPr="003656CA" w:rsidRDefault="003656CA" w:rsidP="006012A1">
      <w:pPr>
        <w:spacing w:before="0"/>
        <w:rPr>
          <w:lang w:val="en-US" w:eastAsia="en-US"/>
        </w:rPr>
      </w:pPr>
      <w:r w:rsidRPr="003656CA">
        <w:rPr>
          <w:lang w:val="en-US" w:eastAsia="en-US"/>
        </w:rPr>
        <w:t>After infiltration, groundwater flows through complex networks of fractures and karst conduits developed within carbonate formations. Due to the heterogeneous nature of karst systems, groundwater flow paths may vary significantly in space and time.</w:t>
      </w:r>
    </w:p>
    <w:p w14:paraId="572DE060" w14:textId="77777777" w:rsidR="003656CA" w:rsidRPr="003656CA" w:rsidRDefault="003656CA" w:rsidP="006012A1">
      <w:pPr>
        <w:spacing w:before="0"/>
        <w:rPr>
          <w:lang w:val="en-US" w:eastAsia="en-US"/>
        </w:rPr>
      </w:pPr>
      <w:r w:rsidRPr="003656CA">
        <w:rPr>
          <w:lang w:val="en-US" w:eastAsia="en-US"/>
        </w:rPr>
        <w:t xml:space="preserve">In highly </w:t>
      </w:r>
      <w:proofErr w:type="spellStart"/>
      <w:r w:rsidRPr="003656CA">
        <w:rPr>
          <w:lang w:val="en-US" w:eastAsia="en-US"/>
        </w:rPr>
        <w:t>karstified</w:t>
      </w:r>
      <w:proofErr w:type="spellEnd"/>
      <w:r w:rsidRPr="003656CA">
        <w:rPr>
          <w:lang w:val="en-US" w:eastAsia="en-US"/>
        </w:rPr>
        <w:t xml:space="preserve"> areas, groundwater may move rapidly through large conduits and channels, resulting in rapid hydrological responses to precipitation events. In other areas, groundwater </w:t>
      </w:r>
      <w:r w:rsidRPr="003656CA">
        <w:rPr>
          <w:lang w:val="en-US" w:eastAsia="en-US"/>
        </w:rPr>
        <w:lastRenderedPageBreak/>
        <w:t>circulation occurs through smaller fractures and pores within the rock matrix, leading to slower groundwater movement.</w:t>
      </w:r>
    </w:p>
    <w:p w14:paraId="1605B0DF" w14:textId="77777777" w:rsidR="003656CA" w:rsidRPr="003656CA" w:rsidRDefault="003656CA" w:rsidP="006012A1">
      <w:pPr>
        <w:spacing w:before="0"/>
        <w:rPr>
          <w:lang w:val="en-US" w:eastAsia="en-US"/>
        </w:rPr>
      </w:pPr>
      <w:r w:rsidRPr="003656CA">
        <w:rPr>
          <w:lang w:val="en-US" w:eastAsia="en-US"/>
        </w:rPr>
        <w:t xml:space="preserve">The conceptual model assumes that groundwater generally flows from the high recharge zones in the Albanian Alps toward lower elevations, eventually contributing to the hydrological system of the </w:t>
      </w:r>
      <w:proofErr w:type="spellStart"/>
      <w:r w:rsidRPr="003656CA">
        <w:rPr>
          <w:lang w:val="en-US" w:eastAsia="en-US"/>
        </w:rPr>
        <w:t>Morača</w:t>
      </w:r>
      <w:proofErr w:type="spellEnd"/>
      <w:r w:rsidRPr="003656CA">
        <w:rPr>
          <w:lang w:val="en-US" w:eastAsia="en-US"/>
        </w:rPr>
        <w:t xml:space="preserve"> River and Lake Shkodra.</w:t>
      </w:r>
    </w:p>
    <w:p w14:paraId="735F275C" w14:textId="77777777" w:rsidR="003656CA" w:rsidRPr="003656CA" w:rsidRDefault="003656CA" w:rsidP="006012A1">
      <w:pPr>
        <w:spacing w:before="0"/>
        <w:rPr>
          <w:lang w:val="en-US" w:eastAsia="en-US"/>
        </w:rPr>
      </w:pPr>
      <w:r w:rsidRPr="003656CA">
        <w:rPr>
          <w:lang w:val="en-US" w:eastAsia="en-US"/>
        </w:rPr>
        <w:t xml:space="preserve">The distribution of springs within the basin provides important evidence of groundwater flow pathways. Several springs with significant discharge rates have been identified in the study area, as summarized in Table 5 and illustrated in the hydrogeological maps (Figures 6–8). </w:t>
      </w:r>
    </w:p>
    <w:p w14:paraId="5CBD89DE" w14:textId="77777777" w:rsidR="003656CA" w:rsidRPr="003656CA" w:rsidRDefault="003656CA" w:rsidP="006012A1">
      <w:pPr>
        <w:spacing w:before="0"/>
        <w:rPr>
          <w:lang w:val="en-US" w:eastAsia="en-US"/>
        </w:rPr>
      </w:pPr>
      <w:r w:rsidRPr="003656CA">
        <w:rPr>
          <w:lang w:val="en-US" w:eastAsia="en-US"/>
        </w:rPr>
        <w:t xml:space="preserve">These springs represent the natural outlets of the karst aquifer system and provide valuable observation points for monitoring groundwater </w:t>
      </w:r>
      <w:proofErr w:type="spellStart"/>
      <w:r w:rsidRPr="003656CA">
        <w:rPr>
          <w:lang w:val="en-US" w:eastAsia="en-US"/>
        </w:rPr>
        <w:t>behaviour</w:t>
      </w:r>
      <w:proofErr w:type="spellEnd"/>
      <w:r w:rsidRPr="003656CA">
        <w:rPr>
          <w:lang w:val="en-US" w:eastAsia="en-US"/>
        </w:rPr>
        <w:t>.</w:t>
      </w:r>
    </w:p>
    <w:p w14:paraId="597780F4" w14:textId="2E8F5DD2" w:rsidR="001B3F91" w:rsidRDefault="001B3F91" w:rsidP="00675476">
      <w:pPr>
        <w:spacing w:before="0"/>
      </w:pPr>
    </w:p>
    <w:p w14:paraId="29900152" w14:textId="77777777" w:rsidR="006012A1" w:rsidRPr="0009406D" w:rsidRDefault="006012A1" w:rsidP="00675476">
      <w:pPr>
        <w:spacing w:before="0"/>
      </w:pPr>
    </w:p>
    <w:p w14:paraId="589AE4C9" w14:textId="4F6C94DE" w:rsidR="001B3F91" w:rsidRPr="0009406D" w:rsidRDefault="001B3F91" w:rsidP="00371724">
      <w:pPr>
        <w:pStyle w:val="Naslov2"/>
      </w:pPr>
      <w:bookmarkStart w:id="249" w:name="_Toc224064430"/>
      <w:r w:rsidRPr="0009406D">
        <w:t>4.4 DISCHARGE AREAS</w:t>
      </w:r>
      <w:bookmarkEnd w:id="249"/>
    </w:p>
    <w:p w14:paraId="1397F8AB" w14:textId="77777777" w:rsidR="002F08D2" w:rsidRPr="0009406D" w:rsidRDefault="002F08D2" w:rsidP="002F08D2"/>
    <w:p w14:paraId="4947CC2F" w14:textId="77777777" w:rsidR="001B3F91" w:rsidRPr="0009406D" w:rsidRDefault="001B3F91" w:rsidP="00675476">
      <w:pPr>
        <w:pStyle w:val="NormalWeb"/>
        <w:spacing w:before="0" w:beforeAutospacing="0" w:after="0" w:afterAutospacing="0"/>
      </w:pPr>
      <w:r w:rsidRPr="0009406D">
        <w:t>Groundwater discharge within the Cemi/Cijevna basin occurs through several types of natural and anthropogenic outlets. These discharge zones represent the final stage of groundwater circulation and play a key role in the hydrological functioning of the basin.</w:t>
      </w:r>
    </w:p>
    <w:p w14:paraId="251D1898" w14:textId="56B8FC5C" w:rsidR="001B3F91" w:rsidRPr="0009406D" w:rsidRDefault="001B3F91" w:rsidP="00371724">
      <w:pPr>
        <w:pStyle w:val="Naslov3"/>
        <w:numPr>
          <w:ilvl w:val="0"/>
          <w:numId w:val="0"/>
        </w:numPr>
        <w:ind w:left="720"/>
      </w:pPr>
      <w:bookmarkStart w:id="250" w:name="_Toc224064431"/>
      <w:r w:rsidRPr="0009406D">
        <w:t>4.4.1 Springs</w:t>
      </w:r>
      <w:bookmarkEnd w:id="250"/>
    </w:p>
    <w:p w14:paraId="440AD1D7" w14:textId="77777777" w:rsidR="00A60449" w:rsidRPr="00A60449" w:rsidRDefault="00A60449" w:rsidP="006012A1">
      <w:pPr>
        <w:spacing w:before="0"/>
        <w:rPr>
          <w:lang w:val="en-US" w:eastAsia="en-US"/>
        </w:rPr>
      </w:pPr>
      <w:bookmarkStart w:id="251" w:name="_Toc222429174"/>
      <w:r w:rsidRPr="00A60449">
        <w:rPr>
          <w:lang w:val="en-US" w:eastAsia="en-US"/>
        </w:rPr>
        <w:t>Karst springs constitute the most important natural discharge points of the groundwater system. Numerous springs occur along the margins of carbonate formations and in valley bottoms where groundwater flow intersects the land surface.</w:t>
      </w:r>
    </w:p>
    <w:p w14:paraId="6E20FD85" w14:textId="77777777" w:rsidR="00A60449" w:rsidRPr="00A60449" w:rsidRDefault="00A60449" w:rsidP="006012A1">
      <w:pPr>
        <w:spacing w:before="0"/>
        <w:rPr>
          <w:lang w:val="en-US" w:eastAsia="en-US"/>
        </w:rPr>
      </w:pPr>
      <w:r w:rsidRPr="00A60449">
        <w:rPr>
          <w:lang w:val="en-US" w:eastAsia="en-US"/>
        </w:rPr>
        <w:t>The discharge rates of these springs vary considerably depending on seasonal recharge conditions and the hydraulic characteristics of the aquifer system. Some springs exhibit relatively stable flow conditions, while others respond rapidly to precipitation events.</w:t>
      </w:r>
    </w:p>
    <w:p w14:paraId="02AABE0C" w14:textId="1477DCE0" w:rsidR="00A60449" w:rsidRPr="00A60449" w:rsidRDefault="00A60449" w:rsidP="006012A1">
      <w:pPr>
        <w:spacing w:before="0"/>
        <w:rPr>
          <w:lang w:val="en-US" w:eastAsia="en-US"/>
        </w:rPr>
      </w:pPr>
      <w:r w:rsidRPr="00A60449">
        <w:rPr>
          <w:lang w:val="en-US" w:eastAsia="en-US"/>
        </w:rPr>
        <w:t xml:space="preserve">Several important springs within the basin have been identified and </w:t>
      </w:r>
      <w:proofErr w:type="spellStart"/>
      <w:r w:rsidRPr="00A60449">
        <w:rPr>
          <w:lang w:val="en-US" w:eastAsia="en-US"/>
        </w:rPr>
        <w:t>analysed</w:t>
      </w:r>
      <w:proofErr w:type="spellEnd"/>
      <w:r w:rsidRPr="00A60449">
        <w:rPr>
          <w:lang w:val="en-US" w:eastAsia="en-US"/>
        </w:rPr>
        <w:t xml:space="preserve"> within the framework of the present study. Their locations and </w:t>
      </w:r>
      <w:proofErr w:type="spellStart"/>
      <w:r w:rsidRPr="00A60449">
        <w:rPr>
          <w:lang w:val="en-US" w:eastAsia="en-US"/>
        </w:rPr>
        <w:t>hydrochemical</w:t>
      </w:r>
      <w:proofErr w:type="spellEnd"/>
      <w:r w:rsidRPr="00A60449">
        <w:rPr>
          <w:lang w:val="en-US" w:eastAsia="en-US"/>
        </w:rPr>
        <w:t xml:space="preserve"> characteristics are presented in Tables 5 and 7 of the baseline datasets. </w:t>
      </w:r>
    </w:p>
    <w:p w14:paraId="7ECE3258" w14:textId="77777777" w:rsidR="00A60449" w:rsidRPr="00A60449" w:rsidRDefault="00A60449" w:rsidP="006012A1">
      <w:pPr>
        <w:spacing w:before="0"/>
        <w:rPr>
          <w:lang w:val="en-US" w:eastAsia="en-US"/>
        </w:rPr>
      </w:pPr>
      <w:r w:rsidRPr="00A60449">
        <w:rPr>
          <w:lang w:val="en-US" w:eastAsia="en-US"/>
        </w:rPr>
        <w:t xml:space="preserve">These springs provide important information about groundwater recharge areas, flow pathways and </w:t>
      </w:r>
      <w:proofErr w:type="spellStart"/>
      <w:r w:rsidRPr="00A60449">
        <w:rPr>
          <w:lang w:val="en-US" w:eastAsia="en-US"/>
        </w:rPr>
        <w:t>hydrochemical</w:t>
      </w:r>
      <w:proofErr w:type="spellEnd"/>
      <w:r w:rsidRPr="00A60449">
        <w:rPr>
          <w:lang w:val="en-US" w:eastAsia="en-US"/>
        </w:rPr>
        <w:t xml:space="preserve"> characteristics of the karst aquifer system.</w:t>
      </w:r>
    </w:p>
    <w:p w14:paraId="5772CDDF" w14:textId="77777777" w:rsidR="00281121" w:rsidRDefault="00281121" w:rsidP="004F32A0">
      <w:pPr>
        <w:pStyle w:val="Natpis"/>
      </w:pPr>
    </w:p>
    <w:p w14:paraId="329A56D5" w14:textId="0B1B53AF" w:rsidR="00281121" w:rsidRPr="00281121" w:rsidRDefault="00B2126F" w:rsidP="004F32A0">
      <w:pPr>
        <w:pStyle w:val="Natpis"/>
      </w:pPr>
      <w:bookmarkStart w:id="252" w:name="_Toc224068668"/>
      <w:r w:rsidRPr="00B2126F">
        <w:t xml:space="preserve">Table </w:t>
      </w:r>
      <w:r w:rsidRPr="00B2126F">
        <w:fldChar w:fldCharType="begin"/>
      </w:r>
      <w:r w:rsidRPr="00B2126F">
        <w:instrText xml:space="preserve"> SEQ Table \* ARABIC </w:instrText>
      </w:r>
      <w:r w:rsidRPr="00B2126F">
        <w:fldChar w:fldCharType="separate"/>
      </w:r>
      <w:r w:rsidR="00B97E7D">
        <w:rPr>
          <w:noProof/>
        </w:rPr>
        <w:t>6</w:t>
      </w:r>
      <w:r w:rsidRPr="00B2126F">
        <w:fldChar w:fldCharType="end"/>
      </w:r>
      <w:r w:rsidRPr="00B2126F">
        <w:t>.</w:t>
      </w:r>
      <w:r>
        <w:t xml:space="preserve"> </w:t>
      </w:r>
      <w:r w:rsidR="00281121" w:rsidRPr="004E2882">
        <w:rPr>
          <w:b w:val="0"/>
          <w:bCs w:val="0"/>
        </w:rPr>
        <w:t>Coordinates of the springs sampled in Cemi/Cijevna river basin (AKKSHI&amp;ASHSH project, 2025-2026)</w:t>
      </w:r>
      <w:bookmarkEnd w:id="251"/>
      <w:bookmarkEnd w:id="252"/>
      <w:r w:rsidR="00281121" w:rsidRPr="004E2882">
        <w:rPr>
          <w:b w:val="0"/>
          <w:bCs w:val="0"/>
        </w:rPr>
        <w:t xml:space="preserve"> </w:t>
      </w:r>
    </w:p>
    <w:tbl>
      <w:tblPr>
        <w:tblStyle w:val="Tamnatabelakoordinatnemree5akcenat4"/>
        <w:tblW w:w="8199" w:type="dxa"/>
        <w:jc w:val="center"/>
        <w:tblLook w:val="04A0" w:firstRow="1" w:lastRow="0" w:firstColumn="1" w:lastColumn="0" w:noHBand="0" w:noVBand="1"/>
      </w:tblPr>
      <w:tblGrid>
        <w:gridCol w:w="632"/>
        <w:gridCol w:w="2962"/>
        <w:gridCol w:w="1682"/>
        <w:gridCol w:w="1682"/>
        <w:gridCol w:w="1241"/>
      </w:tblGrid>
      <w:tr w:rsidR="00281121" w:rsidRPr="00462825" w14:paraId="5F66B923" w14:textId="77777777" w:rsidTr="00093E40">
        <w:trPr>
          <w:cnfStyle w:val="100000000000" w:firstRow="1" w:lastRow="0" w:firstColumn="0" w:lastColumn="0" w:oddVBand="0" w:evenVBand="0" w:oddHBand="0"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632" w:type="dxa"/>
            <w:vAlign w:val="center"/>
          </w:tcPr>
          <w:p w14:paraId="6601EFA9" w14:textId="77777777" w:rsidR="00281121" w:rsidRPr="00462825" w:rsidRDefault="00281121" w:rsidP="000B18FE">
            <w:pPr>
              <w:jc w:val="center"/>
              <w:rPr>
                <w:szCs w:val="22"/>
              </w:rPr>
            </w:pPr>
            <w:r w:rsidRPr="00462825">
              <w:rPr>
                <w:szCs w:val="22"/>
              </w:rPr>
              <w:t>No</w:t>
            </w:r>
          </w:p>
        </w:tc>
        <w:tc>
          <w:tcPr>
            <w:tcW w:w="2962" w:type="dxa"/>
            <w:noWrap/>
            <w:vAlign w:val="center"/>
          </w:tcPr>
          <w:p w14:paraId="73540EC4" w14:textId="77777777" w:rsidR="00281121" w:rsidRPr="00462825" w:rsidRDefault="00281121" w:rsidP="000B18FE">
            <w:pPr>
              <w:jc w:val="center"/>
              <w:cnfStyle w:val="100000000000" w:firstRow="1" w:lastRow="0" w:firstColumn="0" w:lastColumn="0" w:oddVBand="0" w:evenVBand="0" w:oddHBand="0" w:evenHBand="0" w:firstRowFirstColumn="0" w:firstRowLastColumn="0" w:lastRowFirstColumn="0" w:lastRowLastColumn="0"/>
              <w:rPr>
                <w:szCs w:val="22"/>
              </w:rPr>
            </w:pPr>
            <w:r w:rsidRPr="00462825">
              <w:rPr>
                <w:szCs w:val="22"/>
              </w:rPr>
              <w:t>Spring name</w:t>
            </w:r>
          </w:p>
        </w:tc>
        <w:tc>
          <w:tcPr>
            <w:tcW w:w="1682" w:type="dxa"/>
            <w:noWrap/>
            <w:vAlign w:val="center"/>
          </w:tcPr>
          <w:p w14:paraId="7AC77660" w14:textId="77777777" w:rsidR="00281121" w:rsidRPr="00462825" w:rsidRDefault="00281121" w:rsidP="000B18FE">
            <w:pPr>
              <w:jc w:val="center"/>
              <w:cnfStyle w:val="100000000000" w:firstRow="1" w:lastRow="0" w:firstColumn="0" w:lastColumn="0" w:oddVBand="0" w:evenVBand="0" w:oddHBand="0" w:evenHBand="0" w:firstRowFirstColumn="0" w:firstRowLastColumn="0" w:lastRowFirstColumn="0" w:lastRowLastColumn="0"/>
              <w:rPr>
                <w:szCs w:val="22"/>
              </w:rPr>
            </w:pPr>
            <w:r w:rsidRPr="00462825">
              <w:rPr>
                <w:szCs w:val="22"/>
              </w:rPr>
              <w:t>UTM Easting</w:t>
            </w:r>
          </w:p>
        </w:tc>
        <w:tc>
          <w:tcPr>
            <w:tcW w:w="1682" w:type="dxa"/>
            <w:noWrap/>
            <w:vAlign w:val="center"/>
          </w:tcPr>
          <w:p w14:paraId="511546C5" w14:textId="77777777" w:rsidR="00281121" w:rsidRPr="00462825" w:rsidRDefault="00281121" w:rsidP="000B18FE">
            <w:pPr>
              <w:jc w:val="center"/>
              <w:cnfStyle w:val="100000000000" w:firstRow="1" w:lastRow="0" w:firstColumn="0" w:lastColumn="0" w:oddVBand="0" w:evenVBand="0" w:oddHBand="0" w:evenHBand="0" w:firstRowFirstColumn="0" w:firstRowLastColumn="0" w:lastRowFirstColumn="0" w:lastRowLastColumn="0"/>
              <w:rPr>
                <w:szCs w:val="22"/>
              </w:rPr>
            </w:pPr>
            <w:r w:rsidRPr="00462825">
              <w:rPr>
                <w:szCs w:val="22"/>
              </w:rPr>
              <w:t>UTM Northing</w:t>
            </w:r>
          </w:p>
        </w:tc>
        <w:tc>
          <w:tcPr>
            <w:tcW w:w="1241" w:type="dxa"/>
            <w:noWrap/>
            <w:vAlign w:val="center"/>
          </w:tcPr>
          <w:p w14:paraId="3848E42F" w14:textId="77777777" w:rsidR="00281121" w:rsidRPr="00462825" w:rsidRDefault="00281121" w:rsidP="000B18FE">
            <w:pPr>
              <w:jc w:val="center"/>
              <w:cnfStyle w:val="100000000000" w:firstRow="1" w:lastRow="0" w:firstColumn="0" w:lastColumn="0" w:oddVBand="0" w:evenVBand="0" w:oddHBand="0" w:evenHBand="0" w:firstRowFirstColumn="0" w:firstRowLastColumn="0" w:lastRowFirstColumn="0" w:lastRowLastColumn="0"/>
              <w:rPr>
                <w:szCs w:val="22"/>
              </w:rPr>
            </w:pPr>
            <w:r w:rsidRPr="00462825">
              <w:rPr>
                <w:szCs w:val="22"/>
              </w:rPr>
              <w:t>Z</w:t>
            </w:r>
          </w:p>
        </w:tc>
      </w:tr>
      <w:tr w:rsidR="00281121" w:rsidRPr="00462825" w14:paraId="2C5A73FF" w14:textId="77777777" w:rsidTr="00093E40">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02D95A4C" w14:textId="77777777" w:rsidR="00281121" w:rsidRPr="00462825" w:rsidRDefault="00281121" w:rsidP="000B18FE">
            <w:pPr>
              <w:jc w:val="center"/>
              <w:rPr>
                <w:b w:val="0"/>
                <w:bCs w:val="0"/>
                <w:color w:val="000000"/>
                <w:szCs w:val="22"/>
              </w:rPr>
            </w:pPr>
            <w:r w:rsidRPr="00462825">
              <w:rPr>
                <w:b w:val="0"/>
                <w:bCs w:val="0"/>
                <w:color w:val="000000"/>
                <w:szCs w:val="22"/>
              </w:rPr>
              <w:t>1</w:t>
            </w:r>
          </w:p>
        </w:tc>
        <w:tc>
          <w:tcPr>
            <w:tcW w:w="2962" w:type="dxa"/>
            <w:noWrap/>
          </w:tcPr>
          <w:p w14:paraId="6769BC45" w14:textId="77777777" w:rsidR="00281121" w:rsidRPr="00462825" w:rsidRDefault="00281121" w:rsidP="000B18FE">
            <w:pPr>
              <w:jc w:val="left"/>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 xml:space="preserve">Grabom </w:t>
            </w:r>
          </w:p>
        </w:tc>
        <w:tc>
          <w:tcPr>
            <w:tcW w:w="1682" w:type="dxa"/>
            <w:noWrap/>
          </w:tcPr>
          <w:p w14:paraId="5E6898C8"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377362.13</w:t>
            </w:r>
          </w:p>
        </w:tc>
        <w:tc>
          <w:tcPr>
            <w:tcW w:w="1682" w:type="dxa"/>
            <w:noWrap/>
          </w:tcPr>
          <w:p w14:paraId="6DBA08D8"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4696733.57</w:t>
            </w:r>
          </w:p>
        </w:tc>
        <w:tc>
          <w:tcPr>
            <w:tcW w:w="1241" w:type="dxa"/>
            <w:noWrap/>
          </w:tcPr>
          <w:p w14:paraId="14F23EA8"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320</w:t>
            </w:r>
          </w:p>
        </w:tc>
      </w:tr>
      <w:tr w:rsidR="00281121" w:rsidRPr="00462825" w14:paraId="5811C6BE" w14:textId="77777777" w:rsidTr="00093E40">
        <w:trPr>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2520C39F" w14:textId="77777777" w:rsidR="00281121" w:rsidRPr="00462825" w:rsidRDefault="00281121" w:rsidP="000B18FE">
            <w:pPr>
              <w:jc w:val="center"/>
              <w:rPr>
                <w:b w:val="0"/>
                <w:bCs w:val="0"/>
                <w:color w:val="000000"/>
                <w:szCs w:val="22"/>
              </w:rPr>
            </w:pPr>
            <w:r w:rsidRPr="00462825">
              <w:rPr>
                <w:b w:val="0"/>
                <w:bCs w:val="0"/>
                <w:color w:val="000000"/>
                <w:szCs w:val="22"/>
              </w:rPr>
              <w:t>2</w:t>
            </w:r>
          </w:p>
        </w:tc>
        <w:tc>
          <w:tcPr>
            <w:tcW w:w="2962" w:type="dxa"/>
            <w:noWrap/>
            <w:hideMark/>
          </w:tcPr>
          <w:p w14:paraId="74FD7743" w14:textId="77777777" w:rsidR="00281121" w:rsidRPr="00462825" w:rsidRDefault="00281121" w:rsidP="000B18FE">
            <w:pPr>
              <w:jc w:val="left"/>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Grabom 2</w:t>
            </w:r>
          </w:p>
        </w:tc>
        <w:tc>
          <w:tcPr>
            <w:tcW w:w="1682" w:type="dxa"/>
            <w:noWrap/>
            <w:hideMark/>
          </w:tcPr>
          <w:p w14:paraId="3AD530A3"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379026.43</w:t>
            </w:r>
          </w:p>
        </w:tc>
        <w:tc>
          <w:tcPr>
            <w:tcW w:w="1682" w:type="dxa"/>
            <w:noWrap/>
            <w:hideMark/>
          </w:tcPr>
          <w:p w14:paraId="1FB7BB41"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4698231.94</w:t>
            </w:r>
          </w:p>
        </w:tc>
        <w:tc>
          <w:tcPr>
            <w:tcW w:w="1241" w:type="dxa"/>
            <w:noWrap/>
            <w:hideMark/>
          </w:tcPr>
          <w:p w14:paraId="66975E83"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147</w:t>
            </w:r>
          </w:p>
        </w:tc>
      </w:tr>
      <w:tr w:rsidR="00281121" w:rsidRPr="00462825" w14:paraId="0D3BD8C8" w14:textId="77777777" w:rsidTr="00093E40">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3D024A3B" w14:textId="77777777" w:rsidR="00281121" w:rsidRPr="00462825" w:rsidRDefault="00281121" w:rsidP="000B18FE">
            <w:pPr>
              <w:jc w:val="center"/>
              <w:rPr>
                <w:b w:val="0"/>
                <w:bCs w:val="0"/>
                <w:color w:val="000000"/>
                <w:szCs w:val="22"/>
              </w:rPr>
            </w:pPr>
            <w:r w:rsidRPr="00462825">
              <w:rPr>
                <w:b w:val="0"/>
                <w:bCs w:val="0"/>
                <w:color w:val="000000"/>
                <w:szCs w:val="22"/>
              </w:rPr>
              <w:t>3</w:t>
            </w:r>
          </w:p>
        </w:tc>
        <w:tc>
          <w:tcPr>
            <w:tcW w:w="2962" w:type="dxa"/>
            <w:noWrap/>
            <w:hideMark/>
          </w:tcPr>
          <w:p w14:paraId="1BE67FCB" w14:textId="77777777" w:rsidR="00281121" w:rsidRPr="00462825" w:rsidRDefault="00281121" w:rsidP="000B18FE">
            <w:pPr>
              <w:jc w:val="left"/>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Tamara</w:t>
            </w:r>
          </w:p>
        </w:tc>
        <w:tc>
          <w:tcPr>
            <w:tcW w:w="1682" w:type="dxa"/>
            <w:noWrap/>
            <w:hideMark/>
          </w:tcPr>
          <w:p w14:paraId="74C157B9"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381809.27</w:t>
            </w:r>
          </w:p>
        </w:tc>
        <w:tc>
          <w:tcPr>
            <w:tcW w:w="1682" w:type="dxa"/>
            <w:noWrap/>
            <w:hideMark/>
          </w:tcPr>
          <w:p w14:paraId="384F5143"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4702031.36</w:t>
            </w:r>
          </w:p>
        </w:tc>
        <w:tc>
          <w:tcPr>
            <w:tcW w:w="1241" w:type="dxa"/>
            <w:noWrap/>
            <w:hideMark/>
          </w:tcPr>
          <w:p w14:paraId="55ED5752"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246</w:t>
            </w:r>
          </w:p>
        </w:tc>
      </w:tr>
      <w:tr w:rsidR="00281121" w:rsidRPr="00462825" w14:paraId="227A6BE0" w14:textId="77777777" w:rsidTr="00093E40">
        <w:trPr>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4BF82B06" w14:textId="77777777" w:rsidR="00281121" w:rsidRPr="00462825" w:rsidRDefault="00281121" w:rsidP="000B18FE">
            <w:pPr>
              <w:jc w:val="center"/>
              <w:rPr>
                <w:b w:val="0"/>
                <w:bCs w:val="0"/>
                <w:color w:val="000000"/>
                <w:szCs w:val="22"/>
              </w:rPr>
            </w:pPr>
            <w:r w:rsidRPr="00462825">
              <w:rPr>
                <w:b w:val="0"/>
                <w:bCs w:val="0"/>
                <w:color w:val="000000"/>
                <w:szCs w:val="22"/>
              </w:rPr>
              <w:t>4</w:t>
            </w:r>
          </w:p>
        </w:tc>
        <w:tc>
          <w:tcPr>
            <w:tcW w:w="2962" w:type="dxa"/>
            <w:noWrap/>
            <w:hideMark/>
          </w:tcPr>
          <w:p w14:paraId="0A977221" w14:textId="77777777" w:rsidR="00281121" w:rsidRPr="00462825" w:rsidRDefault="00281121" w:rsidP="000B18FE">
            <w:pPr>
              <w:jc w:val="left"/>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Tamara 2 (b. 5)</w:t>
            </w:r>
          </w:p>
        </w:tc>
        <w:tc>
          <w:tcPr>
            <w:tcW w:w="1682" w:type="dxa"/>
            <w:noWrap/>
            <w:hideMark/>
          </w:tcPr>
          <w:p w14:paraId="6F021382"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380881.66</w:t>
            </w:r>
          </w:p>
        </w:tc>
        <w:tc>
          <w:tcPr>
            <w:tcW w:w="1682" w:type="dxa"/>
            <w:noWrap/>
            <w:hideMark/>
          </w:tcPr>
          <w:p w14:paraId="3DB352EB"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4700994.79</w:t>
            </w:r>
          </w:p>
        </w:tc>
        <w:tc>
          <w:tcPr>
            <w:tcW w:w="1241" w:type="dxa"/>
            <w:noWrap/>
            <w:hideMark/>
          </w:tcPr>
          <w:p w14:paraId="2380E268"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207</w:t>
            </w:r>
          </w:p>
        </w:tc>
      </w:tr>
      <w:tr w:rsidR="00281121" w:rsidRPr="00462825" w14:paraId="6E08C274" w14:textId="77777777" w:rsidTr="00093E40">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4D893DC7" w14:textId="77777777" w:rsidR="00281121" w:rsidRPr="00462825" w:rsidRDefault="00281121" w:rsidP="000B18FE">
            <w:pPr>
              <w:jc w:val="center"/>
              <w:rPr>
                <w:b w:val="0"/>
                <w:bCs w:val="0"/>
                <w:color w:val="000000"/>
                <w:szCs w:val="22"/>
              </w:rPr>
            </w:pPr>
            <w:r w:rsidRPr="00462825">
              <w:rPr>
                <w:b w:val="0"/>
                <w:bCs w:val="0"/>
                <w:color w:val="000000"/>
                <w:szCs w:val="22"/>
              </w:rPr>
              <w:t>5</w:t>
            </w:r>
          </w:p>
        </w:tc>
        <w:tc>
          <w:tcPr>
            <w:tcW w:w="2962" w:type="dxa"/>
            <w:noWrap/>
            <w:hideMark/>
          </w:tcPr>
          <w:p w14:paraId="2513C71F" w14:textId="77777777" w:rsidR="00281121" w:rsidRPr="00462825" w:rsidRDefault="00281121" w:rsidP="000B18FE">
            <w:pPr>
              <w:jc w:val="left"/>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Vermosh</w:t>
            </w:r>
          </w:p>
        </w:tc>
        <w:tc>
          <w:tcPr>
            <w:tcW w:w="1682" w:type="dxa"/>
            <w:noWrap/>
            <w:hideMark/>
          </w:tcPr>
          <w:p w14:paraId="02CAC336"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392701.73</w:t>
            </w:r>
          </w:p>
        </w:tc>
        <w:tc>
          <w:tcPr>
            <w:tcW w:w="1682" w:type="dxa"/>
            <w:noWrap/>
            <w:hideMark/>
          </w:tcPr>
          <w:p w14:paraId="37AFA504"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4715929.56</w:t>
            </w:r>
          </w:p>
        </w:tc>
        <w:tc>
          <w:tcPr>
            <w:tcW w:w="1241" w:type="dxa"/>
            <w:noWrap/>
            <w:hideMark/>
          </w:tcPr>
          <w:p w14:paraId="685A5F59"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1094</w:t>
            </w:r>
          </w:p>
        </w:tc>
      </w:tr>
      <w:tr w:rsidR="00281121" w:rsidRPr="00462825" w14:paraId="43E715CA" w14:textId="77777777" w:rsidTr="00093E40">
        <w:trPr>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6118D646" w14:textId="77777777" w:rsidR="00281121" w:rsidRPr="00462825" w:rsidRDefault="00281121" w:rsidP="000B18FE">
            <w:pPr>
              <w:jc w:val="center"/>
              <w:rPr>
                <w:b w:val="0"/>
                <w:bCs w:val="0"/>
                <w:color w:val="000000"/>
                <w:szCs w:val="22"/>
              </w:rPr>
            </w:pPr>
            <w:r w:rsidRPr="00462825">
              <w:rPr>
                <w:b w:val="0"/>
                <w:bCs w:val="0"/>
                <w:color w:val="000000"/>
                <w:szCs w:val="22"/>
              </w:rPr>
              <w:t>6</w:t>
            </w:r>
          </w:p>
        </w:tc>
        <w:tc>
          <w:tcPr>
            <w:tcW w:w="2962" w:type="dxa"/>
            <w:noWrap/>
            <w:hideMark/>
          </w:tcPr>
          <w:p w14:paraId="10E11845" w14:textId="77777777" w:rsidR="00281121" w:rsidRPr="00462825" w:rsidRDefault="00281121" w:rsidP="000B18FE">
            <w:pPr>
              <w:jc w:val="left"/>
              <w:cnfStyle w:val="000000000000" w:firstRow="0" w:lastRow="0" w:firstColumn="0" w:lastColumn="0" w:oddVBand="0" w:evenVBand="0" w:oddHBand="0" w:evenHBand="0" w:firstRowFirstColumn="0" w:firstRowLastColumn="0" w:lastRowFirstColumn="0" w:lastRowLastColumn="0"/>
              <w:rPr>
                <w:color w:val="000000"/>
                <w:szCs w:val="22"/>
              </w:rPr>
            </w:pPr>
            <w:r>
              <w:rPr>
                <w:color w:val="000000"/>
                <w:szCs w:val="22"/>
              </w:rPr>
              <w:t xml:space="preserve">Spring of </w:t>
            </w:r>
            <w:r w:rsidRPr="00462825">
              <w:rPr>
                <w:color w:val="000000"/>
                <w:szCs w:val="22"/>
              </w:rPr>
              <w:t>Zekes (Lepushë)</w:t>
            </w:r>
          </w:p>
        </w:tc>
        <w:tc>
          <w:tcPr>
            <w:tcW w:w="1682" w:type="dxa"/>
            <w:noWrap/>
            <w:hideMark/>
          </w:tcPr>
          <w:p w14:paraId="266CC491"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395302.65</w:t>
            </w:r>
          </w:p>
        </w:tc>
        <w:tc>
          <w:tcPr>
            <w:tcW w:w="1682" w:type="dxa"/>
            <w:noWrap/>
            <w:hideMark/>
          </w:tcPr>
          <w:p w14:paraId="35BDBCAD"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4709511.24</w:t>
            </w:r>
          </w:p>
        </w:tc>
        <w:tc>
          <w:tcPr>
            <w:tcW w:w="1241" w:type="dxa"/>
            <w:noWrap/>
            <w:hideMark/>
          </w:tcPr>
          <w:p w14:paraId="4AFC160F"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1294</w:t>
            </w:r>
          </w:p>
        </w:tc>
      </w:tr>
      <w:tr w:rsidR="00281121" w:rsidRPr="00462825" w14:paraId="04236B63" w14:textId="77777777" w:rsidTr="00093E40">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133BC625" w14:textId="77777777" w:rsidR="00281121" w:rsidRPr="00462825" w:rsidRDefault="00281121" w:rsidP="000B18FE">
            <w:pPr>
              <w:jc w:val="center"/>
              <w:rPr>
                <w:b w:val="0"/>
                <w:bCs w:val="0"/>
                <w:color w:val="000000"/>
                <w:szCs w:val="22"/>
              </w:rPr>
            </w:pPr>
            <w:r w:rsidRPr="00462825">
              <w:rPr>
                <w:b w:val="0"/>
                <w:bCs w:val="0"/>
                <w:color w:val="000000"/>
                <w:szCs w:val="22"/>
              </w:rPr>
              <w:lastRenderedPageBreak/>
              <w:t>7</w:t>
            </w:r>
          </w:p>
        </w:tc>
        <w:tc>
          <w:tcPr>
            <w:tcW w:w="2962" w:type="dxa"/>
            <w:noWrap/>
            <w:hideMark/>
          </w:tcPr>
          <w:p w14:paraId="772D3229" w14:textId="77777777" w:rsidR="00281121" w:rsidRPr="00462825" w:rsidRDefault="00281121" w:rsidP="000B18FE">
            <w:pPr>
              <w:jc w:val="left"/>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Cemi in Selca</w:t>
            </w:r>
          </w:p>
        </w:tc>
        <w:tc>
          <w:tcPr>
            <w:tcW w:w="1682" w:type="dxa"/>
            <w:noWrap/>
            <w:hideMark/>
          </w:tcPr>
          <w:p w14:paraId="1BEA3BFE"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387794.78</w:t>
            </w:r>
          </w:p>
        </w:tc>
        <w:tc>
          <w:tcPr>
            <w:tcW w:w="1682" w:type="dxa"/>
            <w:noWrap/>
            <w:hideMark/>
          </w:tcPr>
          <w:p w14:paraId="040C44BC"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4708832.52</w:t>
            </w:r>
          </w:p>
        </w:tc>
        <w:tc>
          <w:tcPr>
            <w:tcW w:w="1241" w:type="dxa"/>
            <w:noWrap/>
            <w:hideMark/>
          </w:tcPr>
          <w:p w14:paraId="65B5A262" w14:textId="77777777" w:rsidR="00281121" w:rsidRPr="00462825" w:rsidRDefault="00281121" w:rsidP="000B18FE">
            <w:pPr>
              <w:jc w:val="center"/>
              <w:cnfStyle w:val="000000100000" w:firstRow="0" w:lastRow="0" w:firstColumn="0" w:lastColumn="0" w:oddVBand="0" w:evenVBand="0" w:oddHBand="1" w:evenHBand="0" w:firstRowFirstColumn="0" w:firstRowLastColumn="0" w:lastRowFirstColumn="0" w:lastRowLastColumn="0"/>
              <w:rPr>
                <w:color w:val="000000"/>
                <w:szCs w:val="22"/>
              </w:rPr>
            </w:pPr>
            <w:r w:rsidRPr="00462825">
              <w:rPr>
                <w:color w:val="000000"/>
                <w:szCs w:val="22"/>
              </w:rPr>
              <w:t>814</w:t>
            </w:r>
          </w:p>
        </w:tc>
      </w:tr>
      <w:tr w:rsidR="00281121" w:rsidRPr="00462825" w14:paraId="00601EA8" w14:textId="77777777" w:rsidTr="00093E40">
        <w:trPr>
          <w:trHeight w:val="541"/>
          <w:jc w:val="center"/>
        </w:trPr>
        <w:tc>
          <w:tcPr>
            <w:cnfStyle w:val="001000000000" w:firstRow="0" w:lastRow="0" w:firstColumn="1" w:lastColumn="0" w:oddVBand="0" w:evenVBand="0" w:oddHBand="0" w:evenHBand="0" w:firstRowFirstColumn="0" w:firstRowLastColumn="0" w:lastRowFirstColumn="0" w:lastRowLastColumn="0"/>
            <w:tcW w:w="632" w:type="dxa"/>
          </w:tcPr>
          <w:p w14:paraId="5DDB6A03" w14:textId="77777777" w:rsidR="00281121" w:rsidRPr="00462825" w:rsidRDefault="00281121" w:rsidP="000B18FE">
            <w:pPr>
              <w:jc w:val="center"/>
              <w:rPr>
                <w:b w:val="0"/>
                <w:bCs w:val="0"/>
                <w:color w:val="000000"/>
                <w:szCs w:val="22"/>
              </w:rPr>
            </w:pPr>
            <w:r w:rsidRPr="00462825">
              <w:rPr>
                <w:b w:val="0"/>
                <w:bCs w:val="0"/>
                <w:color w:val="000000"/>
                <w:szCs w:val="22"/>
              </w:rPr>
              <w:t>8</w:t>
            </w:r>
          </w:p>
        </w:tc>
        <w:tc>
          <w:tcPr>
            <w:tcW w:w="2962" w:type="dxa"/>
            <w:noWrap/>
            <w:hideMark/>
          </w:tcPr>
          <w:p w14:paraId="457EE602" w14:textId="77777777" w:rsidR="00281121" w:rsidRPr="00462825" w:rsidRDefault="00281121" w:rsidP="000B18FE">
            <w:pPr>
              <w:jc w:val="left"/>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Cemi in Vukel</w:t>
            </w:r>
          </w:p>
        </w:tc>
        <w:tc>
          <w:tcPr>
            <w:tcW w:w="1682" w:type="dxa"/>
            <w:noWrap/>
            <w:hideMark/>
          </w:tcPr>
          <w:p w14:paraId="304AAA4D"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389782.95</w:t>
            </w:r>
          </w:p>
        </w:tc>
        <w:tc>
          <w:tcPr>
            <w:tcW w:w="1682" w:type="dxa"/>
            <w:noWrap/>
            <w:hideMark/>
          </w:tcPr>
          <w:p w14:paraId="3B742211"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4704043.52</w:t>
            </w:r>
          </w:p>
        </w:tc>
        <w:tc>
          <w:tcPr>
            <w:tcW w:w="1241" w:type="dxa"/>
            <w:noWrap/>
            <w:hideMark/>
          </w:tcPr>
          <w:p w14:paraId="714BB4B3" w14:textId="77777777" w:rsidR="00281121" w:rsidRPr="00462825" w:rsidRDefault="00281121" w:rsidP="000B18FE">
            <w:pPr>
              <w:jc w:val="center"/>
              <w:cnfStyle w:val="000000000000" w:firstRow="0" w:lastRow="0" w:firstColumn="0" w:lastColumn="0" w:oddVBand="0" w:evenVBand="0" w:oddHBand="0" w:evenHBand="0" w:firstRowFirstColumn="0" w:firstRowLastColumn="0" w:lastRowFirstColumn="0" w:lastRowLastColumn="0"/>
              <w:rPr>
                <w:color w:val="000000"/>
                <w:szCs w:val="22"/>
              </w:rPr>
            </w:pPr>
            <w:r w:rsidRPr="00462825">
              <w:rPr>
                <w:color w:val="000000"/>
                <w:szCs w:val="22"/>
              </w:rPr>
              <w:t>543</w:t>
            </w:r>
          </w:p>
        </w:tc>
      </w:tr>
    </w:tbl>
    <w:p w14:paraId="03A6D732" w14:textId="6A314DB1" w:rsidR="00281121" w:rsidRDefault="00281121" w:rsidP="00675476">
      <w:pPr>
        <w:spacing w:before="0"/>
      </w:pPr>
    </w:p>
    <w:p w14:paraId="4389CBD2" w14:textId="3914A2F7" w:rsidR="001B3F91" w:rsidRPr="0009406D" w:rsidRDefault="001B3F91" w:rsidP="00371724">
      <w:pPr>
        <w:pStyle w:val="Naslov3"/>
        <w:numPr>
          <w:ilvl w:val="0"/>
          <w:numId w:val="0"/>
        </w:numPr>
        <w:ind w:left="720"/>
      </w:pPr>
      <w:bookmarkStart w:id="253" w:name="_Toc224064432"/>
      <w:r w:rsidRPr="0009406D">
        <w:t>4.4.2 Gaining streams</w:t>
      </w:r>
      <w:bookmarkEnd w:id="253"/>
    </w:p>
    <w:p w14:paraId="185D0405" w14:textId="77777777" w:rsidR="001B3F91" w:rsidRPr="0009406D" w:rsidRDefault="001B3F91" w:rsidP="00675476">
      <w:pPr>
        <w:pStyle w:val="NormalWeb"/>
        <w:spacing w:before="0" w:beforeAutospacing="0" w:after="0" w:afterAutospacing="0"/>
      </w:pPr>
      <w:r w:rsidRPr="0009406D">
        <w:t>In some sections of the river network, groundwater discharge contributes directly to surface water flow. These gaining stream segments occur when groundwater levels within the aquifer are higher than the river water level, allowing groundwater to flow into the river channel.</w:t>
      </w:r>
    </w:p>
    <w:p w14:paraId="3708F9EB" w14:textId="0E1D0ECE" w:rsidR="001B3F91" w:rsidRPr="0009406D" w:rsidRDefault="001B3F91" w:rsidP="00675476">
      <w:pPr>
        <w:pStyle w:val="NormalWeb"/>
        <w:spacing w:before="0" w:beforeAutospacing="0" w:after="0" w:afterAutospacing="0"/>
      </w:pPr>
      <w:r w:rsidRPr="0009406D">
        <w:t>Such conditions are typical of karst environments and may occur along sections of the Cemi/Cijevna River where groundwater emerges through springs or diffuse seepage zones along the riverbanks.</w:t>
      </w:r>
      <w:r w:rsidR="00B2126F">
        <w:t xml:space="preserve"> </w:t>
      </w:r>
      <w:r w:rsidRPr="0009406D">
        <w:t>Monitoring these interactions is essential for understanding the hydraulic connection between surface water and groundwater systems.</w:t>
      </w:r>
    </w:p>
    <w:p w14:paraId="3AE05811" w14:textId="21604423" w:rsidR="001B3F91" w:rsidRPr="0009406D" w:rsidRDefault="001B3F91" w:rsidP="00371724">
      <w:pPr>
        <w:pStyle w:val="Naslov3"/>
        <w:numPr>
          <w:ilvl w:val="0"/>
          <w:numId w:val="0"/>
        </w:numPr>
        <w:ind w:left="720"/>
      </w:pPr>
      <w:bookmarkStart w:id="254" w:name="_Toc224064433"/>
      <w:r w:rsidRPr="0009406D">
        <w:t>4.4.3 Wetlands</w:t>
      </w:r>
      <w:bookmarkEnd w:id="254"/>
    </w:p>
    <w:p w14:paraId="4B9F4FEE" w14:textId="77777777" w:rsidR="001B3F91" w:rsidRPr="0009406D" w:rsidRDefault="001B3F91" w:rsidP="00675476">
      <w:pPr>
        <w:pStyle w:val="NormalWeb"/>
        <w:spacing w:before="0" w:beforeAutospacing="0" w:after="0" w:afterAutospacing="0"/>
      </w:pPr>
      <w:r w:rsidRPr="0009406D">
        <w:t>Wetlands within the basin are relatively limited due to the steep mountainous terrain and the high permeability of carbonate formations. However, small wetland areas may develop locally in valley depressions where groundwater discharge maintains saturated soil conditions.</w:t>
      </w:r>
    </w:p>
    <w:p w14:paraId="39CA2970" w14:textId="77777777" w:rsidR="001B3F91" w:rsidRPr="0009406D" w:rsidRDefault="001B3F91" w:rsidP="00675476">
      <w:pPr>
        <w:pStyle w:val="NormalWeb"/>
        <w:spacing w:before="0" w:beforeAutospacing="0" w:after="0" w:afterAutospacing="0"/>
      </w:pPr>
      <w:r w:rsidRPr="0009406D">
        <w:t>Although these areas are not extensive, they may provide valuable indicators of shallow groundwater conditions.</w:t>
      </w:r>
    </w:p>
    <w:p w14:paraId="12FE4B90" w14:textId="77E4AF59" w:rsidR="001B3F91" w:rsidRPr="0009406D" w:rsidRDefault="001B3F91" w:rsidP="00371724">
      <w:pPr>
        <w:pStyle w:val="Naslov3"/>
        <w:numPr>
          <w:ilvl w:val="0"/>
          <w:numId w:val="0"/>
        </w:numPr>
        <w:ind w:left="720"/>
      </w:pPr>
      <w:bookmarkStart w:id="255" w:name="_Toc224064434"/>
      <w:r w:rsidRPr="0009406D">
        <w:t>4.4.4 Lakes and reservoirs</w:t>
      </w:r>
      <w:bookmarkEnd w:id="255"/>
    </w:p>
    <w:p w14:paraId="40A58298" w14:textId="77777777" w:rsidR="001B3F91" w:rsidRPr="0009406D" w:rsidRDefault="001B3F91" w:rsidP="00675476">
      <w:pPr>
        <w:pStyle w:val="NormalWeb"/>
        <w:spacing w:before="0" w:beforeAutospacing="0" w:after="0" w:afterAutospacing="0"/>
      </w:pPr>
      <w:r w:rsidRPr="0009406D">
        <w:t>The Cemi/Cijevna basin does not contain major lakes or reservoirs within the studied area. However, the river ultimately contributes to the Morača River system and subsequently to Lake Shkodra.</w:t>
      </w:r>
    </w:p>
    <w:p w14:paraId="288FCC4C" w14:textId="77777777" w:rsidR="001B3F91" w:rsidRPr="0009406D" w:rsidRDefault="001B3F91" w:rsidP="00675476">
      <w:pPr>
        <w:pStyle w:val="NormalWeb"/>
        <w:spacing w:before="0" w:beforeAutospacing="0" w:after="0" w:afterAutospacing="0"/>
      </w:pPr>
      <w:r w:rsidRPr="0009406D">
        <w:t>Understanding groundwater circulation within the upstream basin therefore contributes to the broader understanding of the hydrological dynamics of the Lake Shkodra watershed.</w:t>
      </w:r>
    </w:p>
    <w:p w14:paraId="42832231" w14:textId="105A8662" w:rsidR="001B3F91" w:rsidRPr="0009406D" w:rsidRDefault="001B3F91" w:rsidP="00371724">
      <w:pPr>
        <w:pStyle w:val="Naslov3"/>
        <w:numPr>
          <w:ilvl w:val="0"/>
          <w:numId w:val="0"/>
        </w:numPr>
        <w:ind w:left="720"/>
      </w:pPr>
      <w:bookmarkStart w:id="256" w:name="_Toc224064435"/>
      <w:r w:rsidRPr="0009406D">
        <w:t>4.4.5 Wells and groundwater abstraction</w:t>
      </w:r>
      <w:bookmarkEnd w:id="256"/>
    </w:p>
    <w:p w14:paraId="3BC382F3" w14:textId="77777777" w:rsidR="001B3F91" w:rsidRPr="0009406D" w:rsidRDefault="001B3F91" w:rsidP="00675476">
      <w:pPr>
        <w:pStyle w:val="NormalWeb"/>
        <w:spacing w:before="0" w:beforeAutospacing="0" w:after="0" w:afterAutospacing="0"/>
      </w:pPr>
      <w:r w:rsidRPr="0009406D">
        <w:t>Groundwater abstraction within the basin is generally limited and mainly associated with local water supply systems. Monitoring wells, however, represent important observation points for understanding groundwater dynamics.</w:t>
      </w:r>
    </w:p>
    <w:p w14:paraId="56837340" w14:textId="55612BFB" w:rsidR="001B3F91" w:rsidRDefault="001B3F91" w:rsidP="00675476">
      <w:pPr>
        <w:pStyle w:val="NormalWeb"/>
        <w:spacing w:before="0" w:beforeAutospacing="0" w:after="0" w:afterAutospacing="0"/>
      </w:pPr>
      <w:r w:rsidRPr="0009406D">
        <w:t>Within the framework of this project, the proposed monitoring well in the Grabom area will provide valuable information on groundwater levels, hydrochemical characteristics and the response of the aquifer system to hydrological events.</w:t>
      </w:r>
    </w:p>
    <w:p w14:paraId="0BE11547" w14:textId="54F9F725" w:rsidR="00A60449" w:rsidRDefault="00A60449" w:rsidP="00675476">
      <w:pPr>
        <w:pStyle w:val="NormalWeb"/>
        <w:spacing w:before="0" w:beforeAutospacing="0" w:after="0" w:afterAutospacing="0"/>
      </w:pPr>
    </w:p>
    <w:p w14:paraId="14AB7C89" w14:textId="77777777" w:rsidR="00A60449" w:rsidRDefault="00A60449" w:rsidP="00A60449">
      <w:pPr>
        <w:pStyle w:val="Naslov2"/>
        <w:rPr>
          <w:szCs w:val="36"/>
          <w:lang w:val="en-US" w:eastAsia="en-US"/>
        </w:rPr>
      </w:pPr>
      <w:bookmarkStart w:id="257" w:name="_Toc224064436"/>
      <w:r>
        <w:t>4.5 Boundaries of the conceptual model</w:t>
      </w:r>
      <w:bookmarkEnd w:id="257"/>
    </w:p>
    <w:p w14:paraId="43DDB413" w14:textId="77777777" w:rsidR="00BA1EE1" w:rsidRDefault="00BA1EE1" w:rsidP="00BA1EE1">
      <w:pPr>
        <w:pStyle w:val="NormalWeb"/>
        <w:spacing w:before="0" w:beforeAutospacing="0" w:after="0" w:afterAutospacing="0"/>
      </w:pPr>
    </w:p>
    <w:p w14:paraId="3DF2CF5F" w14:textId="52CDFFDD" w:rsidR="00A60449" w:rsidRDefault="00A60449" w:rsidP="00BA1EE1">
      <w:pPr>
        <w:pStyle w:val="NormalWeb"/>
        <w:spacing w:before="0" w:beforeAutospacing="0" w:after="0" w:afterAutospacing="0"/>
      </w:pPr>
      <w:r>
        <w:t>The boundaries of the conceptual hydrogeological model correspond to the natural limits of the Cemi/Cijevna river basin. These boundaries are defined primarily by topographic divides separating the basin from adjacent catchments within the Albanian Alps and the Dinaric mountain system.</w:t>
      </w:r>
      <w:r w:rsidR="00BA1EE1">
        <w:t xml:space="preserve"> </w:t>
      </w:r>
      <w:r>
        <w:t>From a hydrogeological perspective, however, karst systems may allow groundwater flow to cross surface watershed boundaries through subsurface conduits. For this reason, the conceptual model considers the possibility of hydraulic connections extending beyond the strictly defined surface basin boundaries.</w:t>
      </w:r>
    </w:p>
    <w:p w14:paraId="270A35DF" w14:textId="2B52213C" w:rsidR="00A60449" w:rsidRDefault="00A60449" w:rsidP="00BA1EE1">
      <w:pPr>
        <w:pStyle w:val="NormalWeb"/>
        <w:spacing w:before="0" w:beforeAutospacing="0" w:after="0" w:afterAutospacing="0"/>
      </w:pPr>
      <w:r>
        <w:lastRenderedPageBreak/>
        <w:t>Understanding these potential connections is one of the objectives of the monitoring system proposed within the project.</w:t>
      </w:r>
    </w:p>
    <w:p w14:paraId="08D1B698" w14:textId="77777777" w:rsidR="00BA1EE1" w:rsidRDefault="00BA1EE1" w:rsidP="00BA1EE1">
      <w:pPr>
        <w:pStyle w:val="NormalWeb"/>
        <w:spacing w:before="0" w:beforeAutospacing="0" w:after="0" w:afterAutospacing="0"/>
      </w:pPr>
    </w:p>
    <w:p w14:paraId="11B20AF8" w14:textId="77777777" w:rsidR="00A60449" w:rsidRDefault="00A60449" w:rsidP="00A60449">
      <w:pPr>
        <w:pStyle w:val="Naslov2"/>
      </w:pPr>
      <w:bookmarkStart w:id="258" w:name="_Toc224064437"/>
      <w:r>
        <w:t>4.6 Anthropogenic influences</w:t>
      </w:r>
      <w:bookmarkEnd w:id="258"/>
    </w:p>
    <w:p w14:paraId="765B85A3" w14:textId="77777777" w:rsidR="00A60449" w:rsidRDefault="00A60449" w:rsidP="00A60449">
      <w:pPr>
        <w:pStyle w:val="Naslov3"/>
        <w:numPr>
          <w:ilvl w:val="0"/>
          <w:numId w:val="0"/>
        </w:numPr>
        <w:ind w:left="720"/>
      </w:pPr>
      <w:bookmarkStart w:id="259" w:name="_Toc224064438"/>
      <w:r>
        <w:t>4.6.1 Groundwater abstractions</w:t>
      </w:r>
      <w:bookmarkEnd w:id="259"/>
    </w:p>
    <w:p w14:paraId="2A1F09C0" w14:textId="641D5D23" w:rsidR="00A60449" w:rsidRDefault="00A60449" w:rsidP="00A60449">
      <w:pPr>
        <w:pStyle w:val="NormalWeb"/>
      </w:pPr>
      <w:r>
        <w:t>Human use of groundwater within the basin remains relatively limited due to the predominantly mountainous character of the region and the availability of natural springs. Nevertheless, localized groundwater abstractions for domestic supply or small-scale agricultural activities may occur.</w:t>
      </w:r>
      <w:r w:rsidR="00CD5634">
        <w:t xml:space="preserve"> </w:t>
      </w:r>
      <w:r>
        <w:t>Although current abstraction rates are not expected to significantly affect the regional groundwater balance, systematic monitoring remains important for detecting possible changes in groundwater levels or water quality.</w:t>
      </w:r>
    </w:p>
    <w:p w14:paraId="03C5C1AD" w14:textId="77777777" w:rsidR="00A60449" w:rsidRDefault="00A60449" w:rsidP="00A60449">
      <w:pPr>
        <w:pStyle w:val="Naslov3"/>
        <w:numPr>
          <w:ilvl w:val="0"/>
          <w:numId w:val="0"/>
        </w:numPr>
        <w:ind w:left="720"/>
      </w:pPr>
      <w:bookmarkStart w:id="260" w:name="_Toc224064439"/>
      <w:r>
        <w:t>4.6.2 Point sources of pollution</w:t>
      </w:r>
      <w:bookmarkEnd w:id="260"/>
    </w:p>
    <w:p w14:paraId="2974C163" w14:textId="67FCFA1D" w:rsidR="00A60449" w:rsidRDefault="00A60449" w:rsidP="00371724">
      <w:pPr>
        <w:pStyle w:val="NormalWeb"/>
      </w:pPr>
      <w:r>
        <w:t>Potential point sources of pollution within the basin may include settlements, small industrial facilities or infrastructure located near the river or within recharge areas. Although the overall level of industrial activity in the basin is relatively low, localized pollution sources could affect both surface water and groundwater quality.</w:t>
      </w:r>
    </w:p>
    <w:p w14:paraId="7F2BAC0F" w14:textId="2CB70D9D" w:rsidR="00A60449" w:rsidRDefault="00A60449" w:rsidP="00A60449">
      <w:pPr>
        <w:pStyle w:val="Naslov3"/>
        <w:numPr>
          <w:ilvl w:val="0"/>
          <w:numId w:val="0"/>
        </w:numPr>
        <w:ind w:left="720"/>
      </w:pPr>
      <w:bookmarkStart w:id="261" w:name="_Toc224064440"/>
      <w:r>
        <w:t>4.6.3 Diffuse sources of pollution</w:t>
      </w:r>
      <w:bookmarkEnd w:id="261"/>
    </w:p>
    <w:p w14:paraId="4974A506" w14:textId="77777777" w:rsidR="00A60449" w:rsidRDefault="00A60449" w:rsidP="00371724">
      <w:pPr>
        <w:pStyle w:val="NormalWeb"/>
        <w:spacing w:before="0" w:beforeAutospacing="0" w:after="0" w:afterAutospacing="0"/>
      </w:pPr>
      <w:r>
        <w:t>Diffuse pollution may originate from agricultural activities, land-use changes or other human activities occurring across the basin. In karst environments, diffuse pollution represents a particular concern because contaminants can infiltrate rapidly through permeable carbonate formations and reach groundwater systems with limited natural filtration.</w:t>
      </w:r>
    </w:p>
    <w:p w14:paraId="0912F154" w14:textId="66575164" w:rsidR="003656CA" w:rsidRDefault="00A60449" w:rsidP="00371724">
      <w:pPr>
        <w:pStyle w:val="NormalWeb"/>
        <w:spacing w:before="0" w:beforeAutospacing="0" w:after="0" w:afterAutospacing="0"/>
      </w:pPr>
      <w:r>
        <w:t>For this reason, monitoring of water quality parameters is essential for identifying potential pollution risks and ensuring the long-term protection of water resources within the basin.</w:t>
      </w:r>
    </w:p>
    <w:p w14:paraId="3EDA5347" w14:textId="0F91D7B0" w:rsidR="0042227A" w:rsidRDefault="0042227A" w:rsidP="00371724">
      <w:pPr>
        <w:pStyle w:val="NormalWeb"/>
        <w:spacing w:before="0" w:beforeAutospacing="0" w:after="0" w:afterAutospacing="0"/>
      </w:pPr>
    </w:p>
    <w:p w14:paraId="01EEC39E" w14:textId="77777777" w:rsidR="00093E40" w:rsidRDefault="00093E40">
      <w:pPr>
        <w:spacing w:before="0" w:after="200" w:line="276" w:lineRule="auto"/>
        <w:jc w:val="left"/>
        <w:rPr>
          <w:rFonts w:eastAsiaTheme="majorEastAsia"/>
          <w:b/>
        </w:rPr>
      </w:pPr>
      <w:bookmarkStart w:id="262" w:name="_Toc224064441"/>
      <w:bookmarkEnd w:id="243"/>
      <w:r>
        <w:br w:type="page"/>
      </w:r>
    </w:p>
    <w:p w14:paraId="68EBEB80" w14:textId="0864110D" w:rsidR="00675476" w:rsidRPr="0009406D" w:rsidRDefault="00675476" w:rsidP="00675476">
      <w:pPr>
        <w:pStyle w:val="Naslov1"/>
        <w:numPr>
          <w:ilvl w:val="0"/>
          <w:numId w:val="0"/>
        </w:numPr>
        <w:spacing w:before="0" w:after="0"/>
        <w:ind w:left="432"/>
        <w:rPr>
          <w:rFonts w:cs="Times New Roman"/>
          <w:lang w:val="en-US" w:eastAsia="en-US"/>
        </w:rPr>
      </w:pPr>
      <w:r w:rsidRPr="0009406D">
        <w:rPr>
          <w:rFonts w:cs="Times New Roman"/>
        </w:rPr>
        <w:lastRenderedPageBreak/>
        <w:t>5. MONITORING IN THE CEMI/CIJEVNA TRANSBOUNDARY BASIN</w:t>
      </w:r>
      <w:bookmarkEnd w:id="262"/>
    </w:p>
    <w:p w14:paraId="5CEEDACD" w14:textId="77777777" w:rsidR="00F33D61" w:rsidRPr="0009406D" w:rsidRDefault="00F33D61" w:rsidP="00675476">
      <w:pPr>
        <w:pStyle w:val="NormalWeb"/>
        <w:spacing w:before="0" w:beforeAutospacing="0" w:after="0" w:afterAutospacing="0"/>
      </w:pPr>
    </w:p>
    <w:p w14:paraId="3DB66E62" w14:textId="5E14BEF6" w:rsidR="00675476" w:rsidRPr="00456FA7" w:rsidRDefault="00675476" w:rsidP="00093E40">
      <w:pPr>
        <w:spacing w:before="0"/>
      </w:pPr>
      <w:r w:rsidRPr="00456FA7">
        <w:t>Although Albania is a candidate country for membership in the European Union and Montenegro is currently in the process of accession negotiations, both countries have adopted national water management frameworks that are largely aligned with the principles of the European Union water legislation. River Basin Management Plans (RBMP) have been developed in accordance with the requirements of the Water Framework Directive (WFD) and represent the main strategic instruments for water resources management.</w:t>
      </w:r>
    </w:p>
    <w:p w14:paraId="1AB57A20" w14:textId="72A52DCD" w:rsidR="00675476" w:rsidRPr="00456FA7" w:rsidRDefault="00675476" w:rsidP="00093E40">
      <w:pPr>
        <w:spacing w:before="0"/>
      </w:pPr>
      <w:r w:rsidRPr="00456FA7">
        <w:t xml:space="preserve">Within the context of the Cemi/Cijevna transboundary basin, two river basin management frameworks are particularly relevant: the River Basin Management Plan for the Drin–Buna–Shkodra basin in Albania and the River Basin Management Plan for the </w:t>
      </w:r>
      <w:r w:rsidR="006012A1">
        <w:t>Adriatic</w:t>
      </w:r>
      <w:r w:rsidRPr="00456FA7">
        <w:t>basin in Montenegro. These plans establish the strategic objectives for water protection, monitoring and sustainable management of surface water and groundwater resources.</w:t>
      </w:r>
    </w:p>
    <w:p w14:paraId="3F1ACCE8" w14:textId="77777777" w:rsidR="00675476" w:rsidRPr="00456FA7" w:rsidRDefault="00675476" w:rsidP="00093E40">
      <w:pPr>
        <w:spacing w:before="0"/>
      </w:pPr>
      <w:r w:rsidRPr="00456FA7">
        <w:t>Water legislation in Montenegro is largely harmonized with the Water Framework Directive (WFD), the Groundwater Directive (GWD) and the Drinking Water Directive (DWD), reflecting the country’s ongoing EU accession process. In Albania, water legislation has also been progressively aligned with European directives, particularly with the WFD, while further harmonisation and implementation of groundwater protection and drinking water directives are continuing.</w:t>
      </w:r>
    </w:p>
    <w:p w14:paraId="1F2B6029" w14:textId="5587C987" w:rsidR="00F33D61" w:rsidRDefault="0042227A" w:rsidP="00093E40">
      <w:pPr>
        <w:spacing w:before="0"/>
      </w:pPr>
      <w:r>
        <w:t>According to the principles of the Water Framework Directive (WFD), water monitoring programs are generally organized into three main categories: surveillance monitoring, operational monitoring and investigative monitoring. Each monitoring type serves a specific purpose and contributes to a comprehensive understanding of the status and dynamics of water bodies within a river basin.</w:t>
      </w:r>
    </w:p>
    <w:p w14:paraId="6B7A7FDA" w14:textId="0A7825CB" w:rsidR="00BA1EE1" w:rsidRPr="00F65013" w:rsidRDefault="00B2126F" w:rsidP="004F32A0">
      <w:pPr>
        <w:pStyle w:val="Natpis"/>
        <w:rPr>
          <w:b w:val="0"/>
          <w:bCs w:val="0"/>
        </w:rPr>
      </w:pPr>
      <w:bookmarkStart w:id="263" w:name="_Toc224068669"/>
      <w:r w:rsidRPr="00B2126F">
        <w:t xml:space="preserve">Table </w:t>
      </w:r>
      <w:r w:rsidRPr="00B2126F">
        <w:fldChar w:fldCharType="begin"/>
      </w:r>
      <w:r w:rsidRPr="00B2126F">
        <w:instrText xml:space="preserve"> SEQ Table \* ARABIC </w:instrText>
      </w:r>
      <w:r w:rsidRPr="00B2126F">
        <w:fldChar w:fldCharType="separate"/>
      </w:r>
      <w:r w:rsidR="00B97E7D">
        <w:rPr>
          <w:noProof/>
        </w:rPr>
        <w:t>7</w:t>
      </w:r>
      <w:r w:rsidRPr="00B2126F">
        <w:fldChar w:fldCharType="end"/>
      </w:r>
      <w:r w:rsidRPr="00B2126F">
        <w:t xml:space="preserve">. </w:t>
      </w:r>
      <w:r w:rsidRPr="00F65013">
        <w:rPr>
          <w:b w:val="0"/>
          <w:bCs w:val="0"/>
        </w:rPr>
        <w:t>T</w:t>
      </w:r>
      <w:r w:rsidR="00BA1EE1" w:rsidRPr="00F65013">
        <w:rPr>
          <w:b w:val="0"/>
          <w:bCs w:val="0"/>
        </w:rPr>
        <w:t>hree main categories</w:t>
      </w:r>
      <w:r w:rsidRPr="00F65013">
        <w:rPr>
          <w:b w:val="0"/>
          <w:bCs w:val="0"/>
        </w:rPr>
        <w:t xml:space="preserve">of </w:t>
      </w:r>
      <w:r w:rsidR="00BA1EE1" w:rsidRPr="00F65013">
        <w:rPr>
          <w:b w:val="0"/>
          <w:bCs w:val="0"/>
        </w:rPr>
        <w:t xml:space="preserve"> surveillance monitoring suggested by WFD</w:t>
      </w:r>
      <w:bookmarkEnd w:id="263"/>
    </w:p>
    <w:tbl>
      <w:tblPr>
        <w:tblStyle w:val="Tamnatabelakoordinatnemree5akcenat5"/>
        <w:tblW w:w="0" w:type="auto"/>
        <w:jc w:val="center"/>
        <w:tblLook w:val="04A0" w:firstRow="1" w:lastRow="0" w:firstColumn="1" w:lastColumn="0" w:noHBand="0" w:noVBand="1"/>
      </w:tblPr>
      <w:tblGrid>
        <w:gridCol w:w="1590"/>
        <w:gridCol w:w="2462"/>
        <w:gridCol w:w="2215"/>
        <w:gridCol w:w="2795"/>
      </w:tblGrid>
      <w:tr w:rsidR="0042227A" w:rsidRPr="0042227A" w14:paraId="1FF226F2" w14:textId="77777777" w:rsidTr="004222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3A06B5" w14:textId="77777777" w:rsidR="0042227A" w:rsidRPr="0042227A" w:rsidRDefault="0042227A" w:rsidP="0042227A">
            <w:pPr>
              <w:spacing w:before="0"/>
              <w:jc w:val="center"/>
              <w:rPr>
                <w:lang w:val="en-US" w:eastAsia="en-US"/>
              </w:rPr>
            </w:pPr>
            <w:r w:rsidRPr="0042227A">
              <w:rPr>
                <w:lang w:val="en-US" w:eastAsia="en-US"/>
              </w:rPr>
              <w:t>Monitoring type</w:t>
            </w:r>
          </w:p>
        </w:tc>
        <w:tc>
          <w:tcPr>
            <w:tcW w:w="0" w:type="auto"/>
            <w:hideMark/>
          </w:tcPr>
          <w:p w14:paraId="70203D9F" w14:textId="77777777" w:rsidR="0042227A" w:rsidRPr="0042227A" w:rsidRDefault="0042227A" w:rsidP="0042227A">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Main objective</w:t>
            </w:r>
          </w:p>
        </w:tc>
        <w:tc>
          <w:tcPr>
            <w:tcW w:w="0" w:type="auto"/>
            <w:hideMark/>
          </w:tcPr>
          <w:p w14:paraId="1FE8DDF2" w14:textId="77777777" w:rsidR="0042227A" w:rsidRPr="0042227A" w:rsidRDefault="0042227A" w:rsidP="0042227A">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Key characteristics</w:t>
            </w:r>
          </w:p>
        </w:tc>
        <w:tc>
          <w:tcPr>
            <w:tcW w:w="0" w:type="auto"/>
            <w:hideMark/>
          </w:tcPr>
          <w:p w14:paraId="43975705" w14:textId="77777777" w:rsidR="0042227A" w:rsidRPr="0042227A" w:rsidRDefault="0042227A" w:rsidP="0042227A">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 xml:space="preserve">Application in the </w:t>
            </w:r>
            <w:proofErr w:type="spellStart"/>
            <w:r w:rsidRPr="0042227A">
              <w:rPr>
                <w:lang w:val="en-US" w:eastAsia="en-US"/>
              </w:rPr>
              <w:t>Cemi</w:t>
            </w:r>
            <w:proofErr w:type="spellEnd"/>
            <w:r w:rsidRPr="0042227A">
              <w:rPr>
                <w:lang w:val="en-US" w:eastAsia="en-US"/>
              </w:rPr>
              <w:t>/Cijevna basin</w:t>
            </w:r>
          </w:p>
        </w:tc>
      </w:tr>
      <w:tr w:rsidR="0042227A" w:rsidRPr="0042227A" w14:paraId="005B2088" w14:textId="77777777" w:rsidTr="004222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CCDA5F" w14:textId="77777777" w:rsidR="0042227A" w:rsidRPr="0042227A" w:rsidRDefault="0042227A" w:rsidP="0042227A">
            <w:pPr>
              <w:spacing w:before="0"/>
              <w:jc w:val="left"/>
              <w:rPr>
                <w:lang w:val="en-US" w:eastAsia="en-US"/>
              </w:rPr>
            </w:pPr>
            <w:r w:rsidRPr="0042227A">
              <w:rPr>
                <w:lang w:val="en-US" w:eastAsia="en-US"/>
              </w:rPr>
              <w:t>Surveillance monitoring</w:t>
            </w:r>
          </w:p>
        </w:tc>
        <w:tc>
          <w:tcPr>
            <w:tcW w:w="0" w:type="auto"/>
            <w:hideMark/>
          </w:tcPr>
          <w:p w14:paraId="78E23AC9" w14:textId="77777777" w:rsidR="0042227A" w:rsidRPr="0042227A" w:rsidRDefault="0042227A" w:rsidP="0042227A">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To provide a general overview of the quantitative and chemical status of groundwater and surface water bodies</w:t>
            </w:r>
          </w:p>
        </w:tc>
        <w:tc>
          <w:tcPr>
            <w:tcW w:w="0" w:type="auto"/>
            <w:hideMark/>
          </w:tcPr>
          <w:p w14:paraId="19F62DC7" w14:textId="77777777" w:rsidR="0042227A" w:rsidRPr="0042227A" w:rsidRDefault="0042227A" w:rsidP="0042227A">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Long-term monitoring at representative sites; assessment of natural conditions and overall water quality trends</w:t>
            </w:r>
          </w:p>
        </w:tc>
        <w:tc>
          <w:tcPr>
            <w:tcW w:w="0" w:type="auto"/>
            <w:hideMark/>
          </w:tcPr>
          <w:p w14:paraId="1446EF68" w14:textId="77777777" w:rsidR="0042227A" w:rsidRPr="0042227A" w:rsidRDefault="0042227A" w:rsidP="0042227A">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Monitoring of major springs, river sections and representative groundwater points to establish baseline conditions of the karst aquifer</w:t>
            </w:r>
          </w:p>
        </w:tc>
      </w:tr>
      <w:tr w:rsidR="0042227A" w:rsidRPr="0042227A" w14:paraId="64E5E6C7" w14:textId="77777777" w:rsidTr="0042227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FBBA47" w14:textId="77777777" w:rsidR="0042227A" w:rsidRPr="0042227A" w:rsidRDefault="0042227A" w:rsidP="0042227A">
            <w:pPr>
              <w:spacing w:before="0"/>
              <w:jc w:val="left"/>
              <w:rPr>
                <w:lang w:val="en-US" w:eastAsia="en-US"/>
              </w:rPr>
            </w:pPr>
            <w:r w:rsidRPr="0042227A">
              <w:rPr>
                <w:lang w:val="en-US" w:eastAsia="en-US"/>
              </w:rPr>
              <w:t>Operational monitoring</w:t>
            </w:r>
          </w:p>
        </w:tc>
        <w:tc>
          <w:tcPr>
            <w:tcW w:w="0" w:type="auto"/>
            <w:hideMark/>
          </w:tcPr>
          <w:p w14:paraId="4E260A76" w14:textId="77777777" w:rsidR="0042227A" w:rsidRPr="0042227A" w:rsidRDefault="0042227A" w:rsidP="0042227A">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To assess the impact of identified pressures on groundwater and surface water bodies and evaluate the effectiveness of management measures</w:t>
            </w:r>
          </w:p>
        </w:tc>
        <w:tc>
          <w:tcPr>
            <w:tcW w:w="0" w:type="auto"/>
            <w:hideMark/>
          </w:tcPr>
          <w:p w14:paraId="246C42D6" w14:textId="77777777" w:rsidR="0042227A" w:rsidRPr="0042227A" w:rsidRDefault="0042227A" w:rsidP="0042227A">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Focused monitoring at locations where potential pressures or risks have been identified</w:t>
            </w:r>
          </w:p>
        </w:tc>
        <w:tc>
          <w:tcPr>
            <w:tcW w:w="0" w:type="auto"/>
            <w:hideMark/>
          </w:tcPr>
          <w:p w14:paraId="684CC9C8" w14:textId="77777777" w:rsidR="0042227A" w:rsidRPr="0042227A" w:rsidRDefault="0042227A" w:rsidP="0042227A">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Monitoring near settlements, agricultural areas and zones where groundwater abstraction or pollution pressures may occur</w:t>
            </w:r>
          </w:p>
        </w:tc>
      </w:tr>
      <w:tr w:rsidR="0042227A" w:rsidRPr="0042227A" w14:paraId="79350A7D" w14:textId="77777777" w:rsidTr="004222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D35A6D" w14:textId="77777777" w:rsidR="0042227A" w:rsidRPr="0042227A" w:rsidRDefault="0042227A" w:rsidP="0042227A">
            <w:pPr>
              <w:spacing w:before="0"/>
              <w:jc w:val="left"/>
              <w:rPr>
                <w:lang w:val="en-US" w:eastAsia="en-US"/>
              </w:rPr>
            </w:pPr>
            <w:r w:rsidRPr="0042227A">
              <w:rPr>
                <w:lang w:val="en-US" w:eastAsia="en-US"/>
              </w:rPr>
              <w:t>Investigative monitoring</w:t>
            </w:r>
          </w:p>
        </w:tc>
        <w:tc>
          <w:tcPr>
            <w:tcW w:w="0" w:type="auto"/>
            <w:hideMark/>
          </w:tcPr>
          <w:p w14:paraId="6140E448" w14:textId="77777777" w:rsidR="0042227A" w:rsidRPr="0042227A" w:rsidRDefault="0042227A" w:rsidP="0042227A">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To identify causes of water quality deterioration or unexpected hydrological changes and to improve understanding of hydrogeological processes</w:t>
            </w:r>
          </w:p>
        </w:tc>
        <w:tc>
          <w:tcPr>
            <w:tcW w:w="0" w:type="auto"/>
            <w:hideMark/>
          </w:tcPr>
          <w:p w14:paraId="11829273" w14:textId="77777777" w:rsidR="0042227A" w:rsidRPr="0042227A" w:rsidRDefault="0042227A" w:rsidP="0042227A">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Targeted investigations including additional sampling, tracer tests or specialized monitoring techniques</w:t>
            </w:r>
          </w:p>
        </w:tc>
        <w:tc>
          <w:tcPr>
            <w:tcW w:w="0" w:type="auto"/>
            <w:hideMark/>
          </w:tcPr>
          <w:p w14:paraId="5938F5A8" w14:textId="77777777" w:rsidR="0042227A" w:rsidRPr="0042227A" w:rsidRDefault="0042227A" w:rsidP="0042227A">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Investigation of groundwater–surface water interaction, karst conduit flow paths, and potential contamination sources using methods such as isotope analysis, radon measurements and hydrogeological tracing</w:t>
            </w:r>
          </w:p>
        </w:tc>
      </w:tr>
    </w:tbl>
    <w:p w14:paraId="155899A7" w14:textId="77777777" w:rsidR="0042227A" w:rsidRDefault="0042227A" w:rsidP="00274286"/>
    <w:p w14:paraId="08A3F599" w14:textId="57CAACEB" w:rsidR="0042227A" w:rsidRPr="00456FA7" w:rsidRDefault="0042227A" w:rsidP="00093E40">
      <w:pPr>
        <w:spacing w:before="0"/>
      </w:pPr>
      <w:r>
        <w:t>In the Cemi/Cijevna transboundary basin, the monitoring program should combine these three monitoring types in order to provide both a general overview of water resources and a detailed understanding of hydrogeological processes within the karst aquifer system. While surveillance monitoring establishes baseline conditions, operational monitoring focuses on areas potentially affected by human activities. Investigative monitoring is particularly important in karst environments, where groundwater flow paths are complex and may require specialized techniques such as tracer tests, isotope analysis or radon monitoring.</w:t>
      </w:r>
    </w:p>
    <w:p w14:paraId="617E779C" w14:textId="2AA1E06C" w:rsidR="00675476" w:rsidRPr="00456FA7" w:rsidRDefault="00675476" w:rsidP="00093E40">
      <w:pPr>
        <w:spacing w:before="0"/>
      </w:pPr>
      <w:r w:rsidRPr="00456FA7">
        <w:t>Hydrometeorological monitoring in both Albania and Montenegro is organized at the national level through specialized institutions responsible for meteorological and hydrological observations. These monitoring systems have historically focused primarily on flood forecasting and flood risk management. Their application for comprehensive water resources assessment, particularly with respect to groundwater resources and basin-scale water balance analysis, has been comparatively limited.</w:t>
      </w:r>
    </w:p>
    <w:p w14:paraId="4BBF8791" w14:textId="77777777" w:rsidR="00675476" w:rsidRPr="00456FA7" w:rsidRDefault="00675476" w:rsidP="00093E40">
      <w:pPr>
        <w:spacing w:before="0"/>
      </w:pPr>
      <w:r w:rsidRPr="00456FA7">
        <w:t>In karst regions such as the Cemi/Cijevna basin, groundwater and surface water systems are typically strongly interconnected. Groundwater frequently emerges at contacts between permeable carbonate formations and less permeable clastic layers, forming karst springs that feed surface streams. In many cases, surface water flows across karst poljes or valleys before infiltrating again into the subsurface through karstified formations.</w:t>
      </w:r>
    </w:p>
    <w:p w14:paraId="0DC0B519" w14:textId="77777777" w:rsidR="00675476" w:rsidRPr="00456FA7" w:rsidRDefault="00675476" w:rsidP="00093E40">
      <w:pPr>
        <w:spacing w:before="0"/>
      </w:pPr>
      <w:r w:rsidRPr="00456FA7">
        <w:t>Although karst features such as ponors and losing stream sections play a critical role in controlling groundwater recharge and water quality, their importance has often been underestimated in traditional monitoring programmes. Understanding these interactions is therefore essential for effective water resources management in karst environments.</w:t>
      </w:r>
    </w:p>
    <w:p w14:paraId="34F03761" w14:textId="77777777" w:rsidR="00675476" w:rsidRPr="00456FA7" w:rsidRDefault="00675476" w:rsidP="00093E40">
      <w:pPr>
        <w:spacing w:before="0"/>
      </w:pPr>
      <w:r w:rsidRPr="00456FA7">
        <w:t>This chapter provides a detailed overview of the monitoring activities currently conducted within the Cemi/Cijevna transboundary basin in both Albania and Montenegro. Existing monitoring includes groundwater monitoring (quantitative and qualitative), surface water monitoring (hydrological, ecological and chemical), and meteorological observations.</w:t>
      </w:r>
    </w:p>
    <w:p w14:paraId="7E896006" w14:textId="77777777" w:rsidR="00675476" w:rsidRPr="00456FA7" w:rsidRDefault="00675476" w:rsidP="00093E40">
      <w:pPr>
        <w:spacing w:before="0"/>
      </w:pPr>
      <w:r w:rsidRPr="00456FA7">
        <w:t>A brief assessment of the existing monitoring system is presented in Subchapter 5.1, while Subchapter 5.2 introduces the monitoring parameters and monitoring frequencies relevant for both groundwater and surface water systems. Subchapter 5.3 presents a proposal for improving the monitoring network within the basin, with particular emphasis on groundwater monitoring in karst environments.</w:t>
      </w:r>
    </w:p>
    <w:p w14:paraId="7735B392" w14:textId="48169759" w:rsidR="00675476" w:rsidRPr="00456FA7" w:rsidRDefault="00675476" w:rsidP="00093E40">
      <w:pPr>
        <w:spacing w:before="0"/>
      </w:pPr>
      <w:r w:rsidRPr="00456FA7">
        <w:t>Special attention is given to the limitations of existing monitoring systems in karst aquifers, as the specific characteristics of karst groundwater circulation are not always fully addressed in current monitoring frameworks. The proposed monitoring system aims to overcome these limitations by integrating hydrological, hydrogeological, hydrochemical and climatic observations into a coordinated monitoring network for the Cemi/Cijevna transboundary basin.</w:t>
      </w:r>
    </w:p>
    <w:p w14:paraId="25B8FC7D" w14:textId="037C6315" w:rsidR="00407F7F" w:rsidRPr="00456FA7" w:rsidRDefault="00407F7F" w:rsidP="00274286"/>
    <w:p w14:paraId="34F5A617" w14:textId="77777777" w:rsidR="005A683F" w:rsidRDefault="005A683F" w:rsidP="00371724">
      <w:pPr>
        <w:pStyle w:val="Naslov2"/>
        <w:rPr>
          <w:szCs w:val="48"/>
          <w:lang w:val="en-US" w:eastAsia="en-US"/>
        </w:rPr>
      </w:pPr>
      <w:bookmarkStart w:id="264" w:name="_Toc224064442"/>
      <w:r>
        <w:t>5.1 EXISTING MONITORING</w:t>
      </w:r>
      <w:bookmarkEnd w:id="264"/>
    </w:p>
    <w:p w14:paraId="65518624" w14:textId="77777777" w:rsidR="005A683F" w:rsidRDefault="005A683F" w:rsidP="005A683F">
      <w:pPr>
        <w:pStyle w:val="NormalWeb"/>
        <w:spacing w:before="0" w:beforeAutospacing="0" w:after="0" w:afterAutospacing="0"/>
      </w:pPr>
    </w:p>
    <w:p w14:paraId="4EF17D6C" w14:textId="17063CA7" w:rsidR="005A683F" w:rsidRDefault="005A683F" w:rsidP="005A683F">
      <w:pPr>
        <w:pStyle w:val="NormalWeb"/>
        <w:spacing w:before="0" w:beforeAutospacing="0" w:after="0" w:afterAutospacing="0"/>
      </w:pPr>
      <w:r>
        <w:t>Monitoring activities in the Cemi/Cijevna basin have historically been implemented separately by the two countries sharing the basin. As a result, existing monitoring systems differ in terms of spatial coverage, technical equipment and monitoring methodologies.</w:t>
      </w:r>
    </w:p>
    <w:p w14:paraId="21657380" w14:textId="77777777" w:rsidR="005A683F" w:rsidRDefault="005A683F" w:rsidP="005A683F">
      <w:pPr>
        <w:pStyle w:val="NormalWeb"/>
        <w:spacing w:before="0" w:beforeAutospacing="0" w:after="0" w:afterAutospacing="0"/>
      </w:pPr>
      <w:r>
        <w:t>Despite these differences, several monitoring elements already exist within the basin, including hydrometric stations, groundwater observation wells and meteorological measurement sites. These monitoring activities provide valuable baseline information for understanding the hydrological characteristics of the basin.</w:t>
      </w:r>
    </w:p>
    <w:p w14:paraId="4C0CB21E" w14:textId="77777777" w:rsidR="005A683F" w:rsidRDefault="005A683F" w:rsidP="005A683F">
      <w:pPr>
        <w:pStyle w:val="NormalWeb"/>
        <w:spacing w:before="0" w:beforeAutospacing="0" w:after="0" w:afterAutospacing="0"/>
      </w:pPr>
      <w:r>
        <w:t>The present project builds upon these existing monitoring elements and aims to integrate them into a coordinated monitoring system capable of supporting transboundary water management.</w:t>
      </w:r>
    </w:p>
    <w:p w14:paraId="669A41D2" w14:textId="77777777" w:rsidR="005A683F" w:rsidRPr="00171734" w:rsidRDefault="005A683F" w:rsidP="00171734">
      <w:pPr>
        <w:pStyle w:val="Naslov3"/>
        <w:numPr>
          <w:ilvl w:val="0"/>
          <w:numId w:val="0"/>
        </w:numPr>
        <w:ind w:left="720"/>
      </w:pPr>
      <w:bookmarkStart w:id="265" w:name="_Toc224064443"/>
      <w:r w:rsidRPr="00171734">
        <w:lastRenderedPageBreak/>
        <w:t>5.1.1 Groundwater monitoring</w:t>
      </w:r>
      <w:bookmarkEnd w:id="265"/>
    </w:p>
    <w:p w14:paraId="46DC1138" w14:textId="26E9432D" w:rsidR="005A683F" w:rsidRPr="00C04A00" w:rsidRDefault="005A683F" w:rsidP="00093E40">
      <w:pPr>
        <w:spacing w:before="0"/>
      </w:pPr>
      <w:r w:rsidRPr="00C04A00">
        <w:t>Groundwater monitoring within the basin currently relies on a limited number of observation wells and springs used for hydrogeological investigations and water supply monitoring.</w:t>
      </w:r>
    </w:p>
    <w:p w14:paraId="038D7BD2" w14:textId="77777777" w:rsidR="005A683F" w:rsidRPr="00C04A00" w:rsidRDefault="005A683F" w:rsidP="00093E40">
      <w:pPr>
        <w:spacing w:before="0"/>
      </w:pPr>
      <w:r w:rsidRPr="00C04A00">
        <w:t>On the Montenegrin side of the basin, groundwater monitoring is conducted through observation wells located within the Zeta Plain and the karst hinterland of the Cijevna River. Among the most important monitoring wells are the Ušće Cijevne and Trgaj boreholes, which are located near the lower part of the basin and provide information on groundwater conditions within Quaternary sediments and karst aquifers.</w:t>
      </w:r>
    </w:p>
    <w:p w14:paraId="65D3DF09" w14:textId="77777777" w:rsidR="005A683F" w:rsidRPr="00C04A00" w:rsidRDefault="005A683F" w:rsidP="00093E40">
      <w:pPr>
        <w:spacing w:before="0"/>
      </w:pPr>
      <w:r w:rsidRPr="00C04A00">
        <w:t>These boreholes are approximately 31 m deep and are installed within alluvial terrace deposits associated with the Cijevna River. Monitoring activities include measurements of groundwater level as well as analyses of basic physico-chemical parameters.</w:t>
      </w:r>
    </w:p>
    <w:p w14:paraId="0C203B82" w14:textId="77777777" w:rsidR="005A683F" w:rsidRPr="00C04A00" w:rsidRDefault="005A683F" w:rsidP="00093E40">
      <w:pPr>
        <w:spacing w:before="0"/>
      </w:pPr>
      <w:r w:rsidRPr="00C04A00">
        <w:t>Monitoring results indicate generally good groundwater quality conditions, with most parameters falling within the categories of excellent or very good status. Concentrations of heavy metals and other pollutants are typically below detection limits, while microbiological parameters occasionally indicate the presence of bacterial contamination associated with surface influences.</w:t>
      </w:r>
    </w:p>
    <w:p w14:paraId="4B979888" w14:textId="77777777" w:rsidR="005A683F" w:rsidRPr="00C04A00" w:rsidRDefault="005A683F" w:rsidP="00093E40">
      <w:pPr>
        <w:spacing w:before="0"/>
      </w:pPr>
      <w:r w:rsidRPr="00C04A00">
        <w:t>Within the Albanian part of the basin, groundwater monitoring is more limited and is mainly based on observations of natural springs and hydrogeological investigations carried out in karst terrains. Several important springs located in the upper basin have been sampled for hydrochemical analysis, providing valuable information on groundwater composition and aquifer characteristics.</w:t>
      </w:r>
    </w:p>
    <w:p w14:paraId="139EB8C0" w14:textId="0DB91290" w:rsidR="005A683F" w:rsidRDefault="005A683F" w:rsidP="00093E40">
      <w:pPr>
        <w:spacing w:before="0"/>
      </w:pPr>
      <w:r w:rsidRPr="00C04A00">
        <w:t>The coordinates and characteristics of the sampled springs are presented in the baseline dataset of the project and serve as reference points for groundwater monitoring activities.</w:t>
      </w:r>
    </w:p>
    <w:p w14:paraId="1009E845" w14:textId="77777777" w:rsidR="00CB3BC3" w:rsidRPr="00C04A00" w:rsidRDefault="00CB3BC3" w:rsidP="00093E40">
      <w:pPr>
        <w:spacing w:before="0"/>
      </w:pPr>
    </w:p>
    <w:p w14:paraId="4B225220" w14:textId="569229EE" w:rsidR="005A683F" w:rsidRPr="00171734" w:rsidRDefault="005A683F" w:rsidP="00093E40">
      <w:pPr>
        <w:pStyle w:val="Naslov3"/>
        <w:numPr>
          <w:ilvl w:val="0"/>
          <w:numId w:val="0"/>
        </w:numPr>
        <w:spacing w:before="0" w:beforeAutospacing="0"/>
        <w:ind w:left="720"/>
      </w:pPr>
      <w:bookmarkStart w:id="266" w:name="_Toc224064444"/>
      <w:r w:rsidRPr="00171734">
        <w:t>5.1.2 Surface water monitoring</w:t>
      </w:r>
      <w:bookmarkEnd w:id="266"/>
    </w:p>
    <w:p w14:paraId="7EB56E30" w14:textId="2A0F2159" w:rsidR="005A683F" w:rsidRPr="00D1356C" w:rsidRDefault="005A683F" w:rsidP="00093E40">
      <w:pPr>
        <w:spacing w:before="0"/>
      </w:pPr>
      <w:r w:rsidRPr="00D1356C">
        <w:t>Surface water monitoring within the basin focuses primarily on the Cemi/Cijevna River and its major tributaries. Hydrological observations are carried out at several locations within the river network in order to evaluate river discharge, water level variations and water quality characteristics.</w:t>
      </w:r>
    </w:p>
    <w:p w14:paraId="11511C1B" w14:textId="77777777" w:rsidR="005A683F" w:rsidRPr="00D1356C" w:rsidRDefault="005A683F" w:rsidP="00093E40">
      <w:pPr>
        <w:spacing w:before="0"/>
      </w:pPr>
      <w:r w:rsidRPr="00D1356C">
        <w:t>On the Montenegrin side, surface water monitoring is conducted at hydrometric stations located along the Cijevna River, including the station near Dinoša, which provides long-term hydrological observations of river discharge.</w:t>
      </w:r>
    </w:p>
    <w:p w14:paraId="6FAFE43D" w14:textId="77777777" w:rsidR="005A683F" w:rsidRPr="00D1356C" w:rsidRDefault="005A683F" w:rsidP="00093E40">
      <w:pPr>
        <w:spacing w:before="0"/>
      </w:pPr>
      <w:r w:rsidRPr="00D1356C">
        <w:t>Within the Albanian territory, the monitoring network includes sampling points located near Tamara and Grabom, representing the upper and lower segments of the river before it crosses the state border. These monitoring locations have been selected due to their hydrological representativeness and their importance for understanding river–aquifer interactions.</w:t>
      </w:r>
    </w:p>
    <w:p w14:paraId="49D3ED59" w14:textId="77777777" w:rsidR="005A683F" w:rsidRPr="00D1356C" w:rsidRDefault="005A683F" w:rsidP="00093E40">
      <w:pPr>
        <w:spacing w:before="0"/>
      </w:pPr>
      <w:r w:rsidRPr="00D1356C">
        <w:t>At these monitoring sites, water samples are periodically collected for physico-chemical and microbiological analyses. The monitoring programme includes measurements of parameters such as pH, electrical conductivity, dissolved oxygen, major ions, nutrients and trace elements.</w:t>
      </w:r>
    </w:p>
    <w:p w14:paraId="179368F8" w14:textId="67205D41" w:rsidR="005A683F" w:rsidRDefault="005A683F" w:rsidP="00093E40">
      <w:pPr>
        <w:spacing w:before="0"/>
      </w:pPr>
      <w:r w:rsidRPr="00D1356C">
        <w:t>The results of these analyses provide valuable information on the chemical characteristics of surface water and contribute to the assessment of water quality status within the basin.</w:t>
      </w:r>
    </w:p>
    <w:p w14:paraId="5FA67DAC" w14:textId="77777777" w:rsidR="00CB3BC3" w:rsidRPr="00D1356C" w:rsidRDefault="00CB3BC3" w:rsidP="00093E40">
      <w:pPr>
        <w:spacing w:before="0"/>
      </w:pPr>
    </w:p>
    <w:p w14:paraId="0D2EAF9D" w14:textId="3B3DE581" w:rsidR="005A683F" w:rsidRDefault="005A683F" w:rsidP="00093E40">
      <w:pPr>
        <w:pStyle w:val="Naslov3"/>
        <w:numPr>
          <w:ilvl w:val="0"/>
          <w:numId w:val="0"/>
        </w:numPr>
        <w:spacing w:before="0" w:beforeAutospacing="0"/>
        <w:ind w:left="720"/>
      </w:pPr>
      <w:bookmarkStart w:id="267" w:name="_Toc224064445"/>
      <w:r>
        <w:t>5.1.3 Hydrometeorological monitoring</w:t>
      </w:r>
      <w:bookmarkEnd w:id="267"/>
    </w:p>
    <w:p w14:paraId="5313D261" w14:textId="4E3683F9" w:rsidR="005A683F" w:rsidRPr="00F03859" w:rsidRDefault="005A683F" w:rsidP="00093E40">
      <w:pPr>
        <w:spacing w:before="0"/>
      </w:pPr>
      <w:r w:rsidRPr="00F03859">
        <w:t>Hydrometeorological monitoring represents an important component of the monitoring system because climatic factors strongly influence hydrological processes within the basin.</w:t>
      </w:r>
    </w:p>
    <w:p w14:paraId="3A7AC3DB" w14:textId="77777777" w:rsidR="005A683F" w:rsidRPr="00F03859" w:rsidRDefault="005A683F" w:rsidP="00093E40">
      <w:pPr>
        <w:spacing w:before="0"/>
      </w:pPr>
      <w:r w:rsidRPr="00F03859">
        <w:t xml:space="preserve">Several precipitation measurement stations are located within the broader basin area, including stations such as Kovačica and Orahovo, situated in mountainous regions of Montenegro. These </w:t>
      </w:r>
      <w:r w:rsidRPr="00F03859">
        <w:lastRenderedPageBreak/>
        <w:t>stations provide valuable information on precipitation patterns and climatic conditions affecting the hydrological regime of the basin.</w:t>
      </w:r>
    </w:p>
    <w:p w14:paraId="55F1C145" w14:textId="530F432A" w:rsidR="005A683F" w:rsidRPr="00F03859" w:rsidRDefault="005A683F" w:rsidP="00093E40">
      <w:pPr>
        <w:spacing w:before="0"/>
      </w:pPr>
      <w:r w:rsidRPr="00F03859">
        <w:t>Meteorological monitoring data are essential for interpreting variations in river discharge, groundwater levels and recharge processes. They also support the analysis of the water balance within the basin and contribute to the understanding of long-term climatic influences on water resources.</w:t>
      </w:r>
    </w:p>
    <w:p w14:paraId="4470BD9F" w14:textId="77777777" w:rsidR="00F33D61" w:rsidRPr="0009406D" w:rsidRDefault="00F33D61" w:rsidP="005A683F">
      <w:pPr>
        <w:spacing w:before="0"/>
      </w:pPr>
    </w:p>
    <w:p w14:paraId="700CA723" w14:textId="7525D49A" w:rsidR="00675476" w:rsidRDefault="00675476" w:rsidP="00371724">
      <w:pPr>
        <w:pStyle w:val="Naslov2"/>
      </w:pPr>
      <w:bookmarkStart w:id="268" w:name="_Toc224064446"/>
      <w:r w:rsidRPr="0009406D">
        <w:t xml:space="preserve">5.2 MONITORING PARAMETERS </w:t>
      </w:r>
      <w:r w:rsidR="006C6D20">
        <w:t>WIT</w:t>
      </w:r>
      <w:r w:rsidR="00314327">
        <w:t>H</w:t>
      </w:r>
      <w:r w:rsidRPr="0009406D">
        <w:t xml:space="preserve"> MONITORING FREQUENCIES</w:t>
      </w:r>
      <w:bookmarkEnd w:id="268"/>
    </w:p>
    <w:p w14:paraId="7B185AF7" w14:textId="77777777" w:rsidR="00281121" w:rsidRPr="00281121" w:rsidRDefault="00281121" w:rsidP="005A683F">
      <w:pPr>
        <w:spacing w:before="0"/>
      </w:pPr>
    </w:p>
    <w:p w14:paraId="3074C9ED" w14:textId="77777777" w:rsidR="00675476" w:rsidRPr="0009406D" w:rsidRDefault="00675476" w:rsidP="005A683F">
      <w:pPr>
        <w:pStyle w:val="NormalWeb"/>
        <w:spacing w:before="0" w:beforeAutospacing="0" w:after="0" w:afterAutospacing="0"/>
      </w:pPr>
      <w:r w:rsidRPr="0009406D">
        <w:t>Monitoring of water resources in the Cemi/Cijevna transboundary basin includes both quantitative and qualitative parameters for surface water and groundwater systems. The monitoring programme is designed to provide sufficient information for assessing the status of water bodies, identifying potential pressures and supporting water management decisions in accordance with the objectives of the Water Framework Directive.</w:t>
      </w:r>
    </w:p>
    <w:p w14:paraId="0B734545" w14:textId="77777777" w:rsidR="00675476" w:rsidRPr="0009406D" w:rsidRDefault="00675476" w:rsidP="005A683F">
      <w:pPr>
        <w:pStyle w:val="NormalWeb"/>
        <w:spacing w:before="0" w:beforeAutospacing="0" w:after="0" w:afterAutospacing="0"/>
      </w:pPr>
      <w:r w:rsidRPr="0009406D">
        <w:t>The selection of monitoring parameters reflects the hydrogeological characteristics of the basin, which is dominated by karst aquifers and dynamic surface water–groundwater interactions. Particular attention is therefore given to physico-chemical parameters, hydrochemical composition and indicators of potential contamination.</w:t>
      </w:r>
    </w:p>
    <w:p w14:paraId="60351612" w14:textId="73936365" w:rsidR="00675476" w:rsidRDefault="00675476" w:rsidP="00675476">
      <w:pPr>
        <w:pStyle w:val="NormalWeb"/>
        <w:spacing w:before="0" w:beforeAutospacing="0" w:after="0" w:afterAutospacing="0"/>
      </w:pPr>
      <w:r w:rsidRPr="0009406D">
        <w:t>Monitoring frequencies are defined in order to capture both seasonal variations and long-term trends in water quality and water quantity.</w:t>
      </w:r>
    </w:p>
    <w:p w14:paraId="78591CF6" w14:textId="77777777" w:rsidR="00CB3BC3" w:rsidRDefault="00CB3BC3" w:rsidP="00675476">
      <w:pPr>
        <w:pStyle w:val="NormalWeb"/>
        <w:spacing w:before="0" w:beforeAutospacing="0" w:after="0" w:afterAutospacing="0"/>
      </w:pPr>
    </w:p>
    <w:p w14:paraId="73670E36" w14:textId="61C89BE0" w:rsidR="00314327" w:rsidRPr="00314327" w:rsidRDefault="00D3485C" w:rsidP="00314327">
      <w:pPr>
        <w:spacing w:before="0"/>
        <w:jc w:val="center"/>
        <w:rPr>
          <w:lang w:val="en-US" w:eastAsia="en-US"/>
        </w:rPr>
      </w:pPr>
      <w:r>
        <w:rPr>
          <w:noProof/>
          <w:lang w:val="en-US" w:eastAsia="en-US"/>
        </w:rPr>
        <w:drawing>
          <wp:inline distT="0" distB="0" distL="0" distR="0" wp14:anchorId="714351BF" wp14:editId="347BBDD7">
            <wp:extent cx="2918954" cy="2456475"/>
            <wp:effectExtent l="0" t="0" r="0" b="1270"/>
            <wp:docPr id="1587866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4160" cy="2477688"/>
                    </a:xfrm>
                    <a:prstGeom prst="rect">
                      <a:avLst/>
                    </a:prstGeom>
                    <a:noFill/>
                  </pic:spPr>
                </pic:pic>
              </a:graphicData>
            </a:graphic>
          </wp:inline>
        </w:drawing>
      </w:r>
      <w:r>
        <w:rPr>
          <w:noProof/>
          <w:lang w:val="en-US" w:eastAsia="en-US"/>
        </w:rPr>
        <w:drawing>
          <wp:inline distT="0" distB="0" distL="0" distR="0" wp14:anchorId="1ED74D09" wp14:editId="21FC50EC">
            <wp:extent cx="2816686" cy="2500547"/>
            <wp:effectExtent l="0" t="0" r="3175" b="0"/>
            <wp:docPr id="10702570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2612" cy="2505808"/>
                    </a:xfrm>
                    <a:prstGeom prst="rect">
                      <a:avLst/>
                    </a:prstGeom>
                    <a:noFill/>
                  </pic:spPr>
                </pic:pic>
              </a:graphicData>
            </a:graphic>
          </wp:inline>
        </w:drawing>
      </w:r>
    </w:p>
    <w:p w14:paraId="1CABF4D2" w14:textId="180BEF9B" w:rsidR="00BC3B29" w:rsidRPr="00BF54AD" w:rsidRDefault="00BC3B29" w:rsidP="004F32A0">
      <w:pPr>
        <w:pStyle w:val="Natpis"/>
        <w:rPr>
          <w:b w:val="0"/>
          <w:bCs w:val="0"/>
        </w:rPr>
      </w:pPr>
      <w:bookmarkStart w:id="269" w:name="_Toc224300948"/>
      <w:r w:rsidRPr="00D3485C">
        <w:rPr>
          <w:highlight w:val="yellow"/>
        </w:rPr>
        <w:t xml:space="preserve">Figure </w:t>
      </w:r>
      <w:r w:rsidRPr="00D3485C">
        <w:rPr>
          <w:highlight w:val="yellow"/>
        </w:rPr>
        <w:fldChar w:fldCharType="begin"/>
      </w:r>
      <w:r w:rsidRPr="00D3485C">
        <w:rPr>
          <w:highlight w:val="yellow"/>
        </w:rPr>
        <w:instrText xml:space="preserve"> SEQ Figure \* ARABIC </w:instrText>
      </w:r>
      <w:r w:rsidRPr="00D3485C">
        <w:rPr>
          <w:highlight w:val="yellow"/>
        </w:rPr>
        <w:fldChar w:fldCharType="separate"/>
      </w:r>
      <w:r w:rsidR="006B3EE9" w:rsidRPr="00D3485C">
        <w:rPr>
          <w:noProof/>
          <w:highlight w:val="yellow"/>
        </w:rPr>
        <w:t>1</w:t>
      </w:r>
      <w:r w:rsidR="00581635">
        <w:rPr>
          <w:noProof/>
          <w:highlight w:val="yellow"/>
        </w:rPr>
        <w:t>1</w:t>
      </w:r>
      <w:r w:rsidRPr="00D3485C">
        <w:rPr>
          <w:highlight w:val="yellow"/>
        </w:rPr>
        <w:fldChar w:fldCharType="end"/>
      </w:r>
      <w:r w:rsidRPr="00D3485C">
        <w:rPr>
          <w:highlight w:val="yellow"/>
        </w:rPr>
        <w:t xml:space="preserve"> </w:t>
      </w:r>
      <w:r w:rsidRPr="00D3485C">
        <w:rPr>
          <w:b w:val="0"/>
          <w:bCs w:val="0"/>
          <w:highlight w:val="yellow"/>
        </w:rPr>
        <w:t>Map of proposed monitoring network</w:t>
      </w:r>
      <w:bookmarkEnd w:id="269"/>
    </w:p>
    <w:p w14:paraId="6F763402" w14:textId="77777777" w:rsidR="00CB3BC3" w:rsidRDefault="00CB3BC3">
      <w:pPr>
        <w:spacing w:before="0" w:after="200" w:line="276" w:lineRule="auto"/>
        <w:jc w:val="left"/>
        <w:rPr>
          <w:b/>
          <w:bCs/>
          <w:color w:val="0070C0"/>
          <w:szCs w:val="27"/>
          <w:lang w:val="sr-Latn-RS" w:eastAsia="sr-Latn-RS"/>
        </w:rPr>
      </w:pPr>
      <w:bookmarkStart w:id="270" w:name="_Toc224064447"/>
      <w:r>
        <w:br w:type="page"/>
      </w:r>
    </w:p>
    <w:p w14:paraId="667D99FD" w14:textId="6AD45964" w:rsidR="00675476" w:rsidRPr="00171734" w:rsidRDefault="00675476" w:rsidP="00171734">
      <w:pPr>
        <w:pStyle w:val="Naslov3"/>
        <w:numPr>
          <w:ilvl w:val="0"/>
          <w:numId w:val="0"/>
        </w:numPr>
        <w:ind w:left="720"/>
      </w:pPr>
      <w:r w:rsidRPr="00171734">
        <w:lastRenderedPageBreak/>
        <w:t>5.2.1 Groundwater chemical status</w:t>
      </w:r>
      <w:bookmarkEnd w:id="270"/>
    </w:p>
    <w:p w14:paraId="7B897E82" w14:textId="77777777" w:rsidR="00675476" w:rsidRPr="0009406D" w:rsidRDefault="00675476" w:rsidP="00675476">
      <w:pPr>
        <w:pStyle w:val="NormalWeb"/>
        <w:spacing w:before="0" w:beforeAutospacing="0" w:after="0" w:afterAutospacing="0"/>
      </w:pPr>
      <w:r w:rsidRPr="0009406D">
        <w:t>Monitoring of groundwater chemical status aims to assess the hydrochemical characteristics of karst aquifers within the basin and to identify possible changes related to natural processes or anthropogenic influences.</w:t>
      </w:r>
    </w:p>
    <w:p w14:paraId="64C74E3D" w14:textId="77777777" w:rsidR="00675476" w:rsidRPr="0009406D" w:rsidRDefault="00675476" w:rsidP="00675476">
      <w:pPr>
        <w:pStyle w:val="NormalWeb"/>
        <w:spacing w:before="0" w:beforeAutospacing="0" w:after="0" w:afterAutospacing="0"/>
      </w:pPr>
      <w:r w:rsidRPr="0009406D">
        <w:t>The monitoring programme includes measurements of a range of physico-chemical parameters, major ions, nutrients and trace elements that provide information about groundwater composition and water–rock interaction processes.</w:t>
      </w:r>
    </w:p>
    <w:p w14:paraId="4D1174AB" w14:textId="2E3B048C" w:rsidR="00675476" w:rsidRPr="0009406D" w:rsidRDefault="00675476" w:rsidP="00675476">
      <w:pPr>
        <w:pStyle w:val="NormalWeb"/>
        <w:spacing w:before="0" w:beforeAutospacing="0" w:after="0" w:afterAutospacing="0"/>
      </w:pPr>
      <w:r w:rsidRPr="0009406D">
        <w:t>The main physico-chemical parameters monitored include:</w:t>
      </w:r>
    </w:p>
    <w:p w14:paraId="292A2901" w14:textId="77777777" w:rsidR="00F33D61" w:rsidRPr="0009406D" w:rsidRDefault="00F33D61" w:rsidP="00675476">
      <w:pPr>
        <w:pStyle w:val="NormalWeb"/>
        <w:spacing w:before="0" w:beforeAutospacing="0" w:after="0" w:afterAutospacing="0"/>
      </w:pPr>
    </w:p>
    <w:p w14:paraId="31B59D49" w14:textId="77777777" w:rsidR="00675476" w:rsidRPr="0009406D" w:rsidRDefault="00675476" w:rsidP="007C14A9">
      <w:pPr>
        <w:pStyle w:val="NormalWeb"/>
        <w:numPr>
          <w:ilvl w:val="0"/>
          <w:numId w:val="2"/>
        </w:numPr>
        <w:spacing w:before="0" w:beforeAutospacing="0" w:after="0" w:afterAutospacing="0"/>
        <w:jc w:val="left"/>
      </w:pPr>
      <w:r w:rsidRPr="0009406D">
        <w:t>pH</w:t>
      </w:r>
    </w:p>
    <w:p w14:paraId="1F5FD935" w14:textId="77777777" w:rsidR="00675476" w:rsidRPr="0009406D" w:rsidRDefault="00675476" w:rsidP="007C14A9">
      <w:pPr>
        <w:pStyle w:val="NormalWeb"/>
        <w:numPr>
          <w:ilvl w:val="0"/>
          <w:numId w:val="2"/>
        </w:numPr>
        <w:spacing w:before="0" w:beforeAutospacing="0" w:after="0" w:afterAutospacing="0"/>
        <w:jc w:val="left"/>
      </w:pPr>
      <w:r w:rsidRPr="0009406D">
        <w:t>electrical conductivity</w:t>
      </w:r>
    </w:p>
    <w:p w14:paraId="3B1C7802" w14:textId="77777777" w:rsidR="00675476" w:rsidRPr="0009406D" w:rsidRDefault="00675476" w:rsidP="007C14A9">
      <w:pPr>
        <w:pStyle w:val="NormalWeb"/>
        <w:numPr>
          <w:ilvl w:val="0"/>
          <w:numId w:val="2"/>
        </w:numPr>
        <w:spacing w:before="0" w:beforeAutospacing="0" w:after="0" w:afterAutospacing="0"/>
        <w:jc w:val="left"/>
      </w:pPr>
      <w:r w:rsidRPr="0009406D">
        <w:t>temperature</w:t>
      </w:r>
    </w:p>
    <w:p w14:paraId="4E34AF94" w14:textId="77777777" w:rsidR="00675476" w:rsidRPr="0009406D" w:rsidRDefault="00675476" w:rsidP="007C14A9">
      <w:pPr>
        <w:pStyle w:val="NormalWeb"/>
        <w:numPr>
          <w:ilvl w:val="0"/>
          <w:numId w:val="2"/>
        </w:numPr>
        <w:spacing w:before="0" w:beforeAutospacing="0" w:after="0" w:afterAutospacing="0"/>
        <w:jc w:val="left"/>
      </w:pPr>
      <w:r w:rsidRPr="0009406D">
        <w:t>dissolved oxygen</w:t>
      </w:r>
    </w:p>
    <w:p w14:paraId="5640AC36" w14:textId="77777777" w:rsidR="00675476" w:rsidRPr="0009406D" w:rsidRDefault="00675476" w:rsidP="007C14A9">
      <w:pPr>
        <w:pStyle w:val="NormalWeb"/>
        <w:numPr>
          <w:ilvl w:val="0"/>
          <w:numId w:val="2"/>
        </w:numPr>
        <w:spacing w:before="0" w:beforeAutospacing="0" w:after="0" w:afterAutospacing="0"/>
        <w:jc w:val="left"/>
      </w:pPr>
      <w:r w:rsidRPr="0009406D">
        <w:t>total dissolved solids</w:t>
      </w:r>
    </w:p>
    <w:p w14:paraId="4CB09B1A" w14:textId="77777777" w:rsidR="00F33D61" w:rsidRPr="0009406D" w:rsidRDefault="00F33D61" w:rsidP="00675476">
      <w:pPr>
        <w:pStyle w:val="NormalWeb"/>
        <w:spacing w:before="0" w:beforeAutospacing="0" w:after="0" w:afterAutospacing="0"/>
      </w:pPr>
    </w:p>
    <w:p w14:paraId="0A1B7F98" w14:textId="6ED71795" w:rsidR="00675476" w:rsidRPr="0009406D" w:rsidRDefault="00675476" w:rsidP="00675476">
      <w:pPr>
        <w:pStyle w:val="NormalWeb"/>
        <w:spacing w:before="0" w:beforeAutospacing="0" w:after="0" w:afterAutospacing="0"/>
      </w:pPr>
      <w:r w:rsidRPr="0009406D">
        <w:t>These parameters provide basic information about groundwater conditions and allow the identification of possible variations related to recharge processes or mixing between groundwater and surface water.</w:t>
      </w:r>
    </w:p>
    <w:p w14:paraId="5BFA93E1" w14:textId="45D6CBE9" w:rsidR="00675476" w:rsidRPr="0009406D" w:rsidRDefault="00675476" w:rsidP="00675476">
      <w:pPr>
        <w:pStyle w:val="NormalWeb"/>
        <w:spacing w:before="0" w:beforeAutospacing="0" w:after="0" w:afterAutospacing="0"/>
      </w:pPr>
      <w:r w:rsidRPr="0009406D">
        <w:t>In addition to basic parameters, monitoring includes analyses of major ions that define the hydrochemical type of groundwater. These include:</w:t>
      </w:r>
    </w:p>
    <w:p w14:paraId="5C59747F" w14:textId="77777777" w:rsidR="00F33D61" w:rsidRPr="0009406D" w:rsidRDefault="00F33D61" w:rsidP="00675476">
      <w:pPr>
        <w:pStyle w:val="NormalWeb"/>
        <w:spacing w:before="0" w:beforeAutospacing="0" w:after="0" w:afterAutospacing="0"/>
      </w:pPr>
    </w:p>
    <w:p w14:paraId="3707F847" w14:textId="77777777" w:rsidR="00675476" w:rsidRPr="0009406D" w:rsidRDefault="00675476" w:rsidP="007C14A9">
      <w:pPr>
        <w:pStyle w:val="NormalWeb"/>
        <w:numPr>
          <w:ilvl w:val="0"/>
          <w:numId w:val="3"/>
        </w:numPr>
        <w:spacing w:before="0" w:beforeAutospacing="0" w:after="0" w:afterAutospacing="0"/>
        <w:jc w:val="left"/>
      </w:pPr>
      <w:r w:rsidRPr="0009406D">
        <w:t>calcium (Ca²⁺)</w:t>
      </w:r>
    </w:p>
    <w:p w14:paraId="47CC97F4" w14:textId="77777777" w:rsidR="00675476" w:rsidRPr="0009406D" w:rsidRDefault="00675476" w:rsidP="007C14A9">
      <w:pPr>
        <w:pStyle w:val="NormalWeb"/>
        <w:numPr>
          <w:ilvl w:val="0"/>
          <w:numId w:val="3"/>
        </w:numPr>
        <w:spacing w:before="0" w:beforeAutospacing="0" w:after="0" w:afterAutospacing="0"/>
        <w:jc w:val="left"/>
      </w:pPr>
      <w:r w:rsidRPr="0009406D">
        <w:t>magnesium (Mg²⁺)</w:t>
      </w:r>
    </w:p>
    <w:p w14:paraId="0EEE5585" w14:textId="77777777" w:rsidR="00675476" w:rsidRPr="0009406D" w:rsidRDefault="00675476" w:rsidP="007C14A9">
      <w:pPr>
        <w:pStyle w:val="NormalWeb"/>
        <w:numPr>
          <w:ilvl w:val="0"/>
          <w:numId w:val="3"/>
        </w:numPr>
        <w:spacing w:before="0" w:beforeAutospacing="0" w:after="0" w:afterAutospacing="0"/>
        <w:jc w:val="left"/>
      </w:pPr>
      <w:r w:rsidRPr="0009406D">
        <w:t>sodium (Na⁺)</w:t>
      </w:r>
    </w:p>
    <w:p w14:paraId="685375AD" w14:textId="77777777" w:rsidR="00675476" w:rsidRPr="0009406D" w:rsidRDefault="00675476" w:rsidP="007C14A9">
      <w:pPr>
        <w:pStyle w:val="NormalWeb"/>
        <w:numPr>
          <w:ilvl w:val="0"/>
          <w:numId w:val="3"/>
        </w:numPr>
        <w:spacing w:before="0" w:beforeAutospacing="0" w:after="0" w:afterAutospacing="0"/>
        <w:jc w:val="left"/>
      </w:pPr>
      <w:r w:rsidRPr="0009406D">
        <w:t>potassium (K⁺)</w:t>
      </w:r>
    </w:p>
    <w:p w14:paraId="64D66E0C" w14:textId="77777777" w:rsidR="00675476" w:rsidRPr="0009406D" w:rsidRDefault="00675476" w:rsidP="007C14A9">
      <w:pPr>
        <w:pStyle w:val="NormalWeb"/>
        <w:numPr>
          <w:ilvl w:val="0"/>
          <w:numId w:val="3"/>
        </w:numPr>
        <w:spacing w:before="0" w:beforeAutospacing="0" w:after="0" w:afterAutospacing="0"/>
        <w:jc w:val="left"/>
      </w:pPr>
      <w:r w:rsidRPr="0009406D">
        <w:t>bicarbonates (HCO₃⁻)</w:t>
      </w:r>
    </w:p>
    <w:p w14:paraId="1148BA66" w14:textId="77777777" w:rsidR="00675476" w:rsidRPr="0009406D" w:rsidRDefault="00675476" w:rsidP="007C14A9">
      <w:pPr>
        <w:pStyle w:val="NormalWeb"/>
        <w:numPr>
          <w:ilvl w:val="0"/>
          <w:numId w:val="3"/>
        </w:numPr>
        <w:spacing w:before="0" w:beforeAutospacing="0" w:after="0" w:afterAutospacing="0"/>
        <w:jc w:val="left"/>
      </w:pPr>
      <w:r w:rsidRPr="0009406D">
        <w:t>sulfates (SO₄²⁻)</w:t>
      </w:r>
    </w:p>
    <w:p w14:paraId="2E238E15" w14:textId="77777777" w:rsidR="00675476" w:rsidRPr="0009406D" w:rsidRDefault="00675476" w:rsidP="007C14A9">
      <w:pPr>
        <w:pStyle w:val="NormalWeb"/>
        <w:numPr>
          <w:ilvl w:val="0"/>
          <w:numId w:val="3"/>
        </w:numPr>
        <w:spacing w:before="0" w:beforeAutospacing="0" w:after="0" w:afterAutospacing="0"/>
        <w:jc w:val="left"/>
      </w:pPr>
      <w:r w:rsidRPr="0009406D">
        <w:t>chlorides (Cl⁻)</w:t>
      </w:r>
    </w:p>
    <w:p w14:paraId="69279F4C" w14:textId="77777777" w:rsidR="00F33D61" w:rsidRPr="0009406D" w:rsidRDefault="00F33D61" w:rsidP="00675476">
      <w:pPr>
        <w:pStyle w:val="NormalWeb"/>
        <w:spacing w:before="0" w:beforeAutospacing="0" w:after="0" w:afterAutospacing="0"/>
      </w:pPr>
    </w:p>
    <w:p w14:paraId="250E89DB" w14:textId="524CD8D7" w:rsidR="00675476" w:rsidRPr="0009406D" w:rsidRDefault="00675476" w:rsidP="00675476">
      <w:pPr>
        <w:pStyle w:val="NormalWeb"/>
        <w:spacing w:before="0" w:beforeAutospacing="0" w:after="0" w:afterAutospacing="0"/>
      </w:pPr>
      <w:r w:rsidRPr="0009406D">
        <w:t>These ions are particularly important in carbonate aquifers because they reflect the geochemical interaction between groundwater and limestone formations.</w:t>
      </w:r>
    </w:p>
    <w:p w14:paraId="39CB6250" w14:textId="301715BB" w:rsidR="00675476" w:rsidRPr="0009406D" w:rsidRDefault="00675476" w:rsidP="00675476">
      <w:pPr>
        <w:pStyle w:val="NormalWeb"/>
        <w:spacing w:before="0" w:beforeAutospacing="0" w:after="0" w:afterAutospacing="0"/>
      </w:pPr>
      <w:r w:rsidRPr="0009406D">
        <w:t>Monitoring also includes the determination of nutrients and potential pollution indicators, such as:</w:t>
      </w:r>
    </w:p>
    <w:p w14:paraId="4A87630A" w14:textId="77777777" w:rsidR="00675476" w:rsidRPr="0009406D" w:rsidRDefault="00675476" w:rsidP="007C14A9">
      <w:pPr>
        <w:pStyle w:val="NormalWeb"/>
        <w:numPr>
          <w:ilvl w:val="0"/>
          <w:numId w:val="4"/>
        </w:numPr>
        <w:spacing w:before="0" w:beforeAutospacing="0" w:after="0" w:afterAutospacing="0"/>
        <w:jc w:val="left"/>
      </w:pPr>
      <w:r w:rsidRPr="0009406D">
        <w:t>nitrates (NO₃⁻)</w:t>
      </w:r>
    </w:p>
    <w:p w14:paraId="46EF5784" w14:textId="77777777" w:rsidR="00675476" w:rsidRPr="0009406D" w:rsidRDefault="00675476" w:rsidP="007C14A9">
      <w:pPr>
        <w:pStyle w:val="NormalWeb"/>
        <w:numPr>
          <w:ilvl w:val="0"/>
          <w:numId w:val="4"/>
        </w:numPr>
        <w:spacing w:before="0" w:beforeAutospacing="0" w:after="0" w:afterAutospacing="0"/>
        <w:jc w:val="left"/>
      </w:pPr>
      <w:r w:rsidRPr="0009406D">
        <w:t>nitrites (NO₂⁻)</w:t>
      </w:r>
    </w:p>
    <w:p w14:paraId="66FD3778" w14:textId="77777777" w:rsidR="00675476" w:rsidRPr="0009406D" w:rsidRDefault="00675476" w:rsidP="007C14A9">
      <w:pPr>
        <w:pStyle w:val="NormalWeb"/>
        <w:numPr>
          <w:ilvl w:val="0"/>
          <w:numId w:val="4"/>
        </w:numPr>
        <w:spacing w:before="0" w:beforeAutospacing="0" w:after="0" w:afterAutospacing="0"/>
        <w:jc w:val="left"/>
      </w:pPr>
      <w:r w:rsidRPr="0009406D">
        <w:t>ammonium (NH₄⁺)</w:t>
      </w:r>
    </w:p>
    <w:p w14:paraId="1B45F29A" w14:textId="77777777" w:rsidR="00675476" w:rsidRPr="0009406D" w:rsidRDefault="00675476" w:rsidP="007C14A9">
      <w:pPr>
        <w:pStyle w:val="NormalWeb"/>
        <w:numPr>
          <w:ilvl w:val="0"/>
          <w:numId w:val="4"/>
        </w:numPr>
        <w:spacing w:before="0" w:beforeAutospacing="0" w:after="0" w:afterAutospacing="0"/>
        <w:jc w:val="left"/>
      </w:pPr>
      <w:r w:rsidRPr="0009406D">
        <w:t>phosphates (PO₄³⁻)</w:t>
      </w:r>
    </w:p>
    <w:p w14:paraId="2A6C0F6F" w14:textId="77777777" w:rsidR="00F33D61" w:rsidRPr="0009406D" w:rsidRDefault="00F33D61" w:rsidP="00675476">
      <w:pPr>
        <w:pStyle w:val="NormalWeb"/>
        <w:spacing w:before="0" w:beforeAutospacing="0" w:after="0" w:afterAutospacing="0"/>
      </w:pPr>
    </w:p>
    <w:p w14:paraId="6578C906" w14:textId="0E98E9EC" w:rsidR="00675476" w:rsidRPr="0009406D" w:rsidRDefault="00675476" w:rsidP="00675476">
      <w:pPr>
        <w:pStyle w:val="NormalWeb"/>
        <w:spacing w:before="0" w:beforeAutospacing="0" w:after="0" w:afterAutospacing="0"/>
      </w:pPr>
      <w:r w:rsidRPr="0009406D">
        <w:t>Trace elements and heavy metals are also analysed in order to evaluate possible contamination from natural or anthropogenic sources. These include elements such as:</w:t>
      </w:r>
    </w:p>
    <w:p w14:paraId="1B52B8FC" w14:textId="77777777" w:rsidR="00F33D61" w:rsidRPr="0009406D" w:rsidRDefault="00F33D61" w:rsidP="00675476">
      <w:pPr>
        <w:pStyle w:val="NormalWeb"/>
        <w:spacing w:before="0" w:beforeAutospacing="0" w:after="0" w:afterAutospacing="0"/>
      </w:pPr>
    </w:p>
    <w:p w14:paraId="65C4C52B" w14:textId="77777777" w:rsidR="00675476" w:rsidRPr="0009406D" w:rsidRDefault="00675476" w:rsidP="007C14A9">
      <w:pPr>
        <w:pStyle w:val="NormalWeb"/>
        <w:numPr>
          <w:ilvl w:val="0"/>
          <w:numId w:val="5"/>
        </w:numPr>
        <w:spacing w:before="0" w:beforeAutospacing="0" w:after="0" w:afterAutospacing="0"/>
        <w:jc w:val="left"/>
      </w:pPr>
      <w:r w:rsidRPr="0009406D">
        <w:t>iron (Fe)</w:t>
      </w:r>
    </w:p>
    <w:p w14:paraId="48CCE23B" w14:textId="77777777" w:rsidR="00675476" w:rsidRPr="0009406D" w:rsidRDefault="00675476" w:rsidP="007C14A9">
      <w:pPr>
        <w:pStyle w:val="NormalWeb"/>
        <w:numPr>
          <w:ilvl w:val="0"/>
          <w:numId w:val="5"/>
        </w:numPr>
        <w:spacing w:before="0" w:beforeAutospacing="0" w:after="0" w:afterAutospacing="0"/>
        <w:jc w:val="left"/>
      </w:pPr>
      <w:r w:rsidRPr="0009406D">
        <w:t>manganese (Mn)</w:t>
      </w:r>
    </w:p>
    <w:p w14:paraId="770FC294" w14:textId="77777777" w:rsidR="00675476" w:rsidRPr="0009406D" w:rsidRDefault="00675476" w:rsidP="007C14A9">
      <w:pPr>
        <w:pStyle w:val="NormalWeb"/>
        <w:numPr>
          <w:ilvl w:val="0"/>
          <w:numId w:val="5"/>
        </w:numPr>
        <w:spacing w:before="0" w:beforeAutospacing="0" w:after="0" w:afterAutospacing="0"/>
        <w:jc w:val="left"/>
      </w:pPr>
      <w:r w:rsidRPr="0009406D">
        <w:t>lead (Pb)</w:t>
      </w:r>
    </w:p>
    <w:p w14:paraId="32A89D1B" w14:textId="77777777" w:rsidR="00675476" w:rsidRPr="0009406D" w:rsidRDefault="00675476" w:rsidP="007C14A9">
      <w:pPr>
        <w:pStyle w:val="NormalWeb"/>
        <w:numPr>
          <w:ilvl w:val="0"/>
          <w:numId w:val="5"/>
        </w:numPr>
        <w:spacing w:before="0" w:beforeAutospacing="0" w:after="0" w:afterAutospacing="0"/>
        <w:jc w:val="left"/>
      </w:pPr>
      <w:r w:rsidRPr="0009406D">
        <w:t>arsenic (As)</w:t>
      </w:r>
    </w:p>
    <w:p w14:paraId="099FD9AC" w14:textId="77777777" w:rsidR="00675476" w:rsidRPr="0009406D" w:rsidRDefault="00675476" w:rsidP="007C14A9">
      <w:pPr>
        <w:pStyle w:val="NormalWeb"/>
        <w:numPr>
          <w:ilvl w:val="0"/>
          <w:numId w:val="5"/>
        </w:numPr>
        <w:spacing w:before="0" w:beforeAutospacing="0" w:after="0" w:afterAutospacing="0"/>
        <w:jc w:val="left"/>
      </w:pPr>
      <w:r w:rsidRPr="0009406D">
        <w:t>chromium (Cr)</w:t>
      </w:r>
    </w:p>
    <w:p w14:paraId="4AC2C93A" w14:textId="77777777" w:rsidR="00F33D61" w:rsidRPr="0009406D" w:rsidRDefault="00F33D61" w:rsidP="00675476">
      <w:pPr>
        <w:pStyle w:val="NormalWeb"/>
        <w:spacing w:before="0" w:beforeAutospacing="0" w:after="0" w:afterAutospacing="0"/>
      </w:pPr>
    </w:p>
    <w:p w14:paraId="1D29EB70" w14:textId="6C39F888" w:rsidR="00F33D61" w:rsidRPr="0009406D" w:rsidRDefault="00675476" w:rsidP="00675476">
      <w:pPr>
        <w:pStyle w:val="NormalWeb"/>
        <w:spacing w:before="0" w:beforeAutospacing="0" w:after="0" w:afterAutospacing="0"/>
      </w:pPr>
      <w:r w:rsidRPr="0009406D">
        <w:t xml:space="preserve">The results of these analyses provide valuable information about groundwater quality within the basin. A summary of hydrochemical analyses carried out within the study area is presented </w:t>
      </w:r>
      <w:r w:rsidRPr="0009406D">
        <w:lastRenderedPageBreak/>
        <w:t xml:space="preserve">in </w:t>
      </w:r>
      <w:r w:rsidRPr="00CB3BC3">
        <w:rPr>
          <w:rStyle w:val="Naglaeno"/>
          <w:b w:val="0"/>
          <w:bCs w:val="0"/>
        </w:rPr>
        <w:t>Table 6</w:t>
      </w:r>
      <w:r w:rsidRPr="0009406D">
        <w:t xml:space="preserve">, which includes the results obtained from selected springs and river locations within the Cemi/Cijevna basin. </w:t>
      </w:r>
    </w:p>
    <w:p w14:paraId="4CBF5EE7" w14:textId="0278FB7F" w:rsidR="00675476" w:rsidRPr="0009406D" w:rsidRDefault="00675476" w:rsidP="00171734">
      <w:pPr>
        <w:pStyle w:val="NormalWeb"/>
        <w:spacing w:before="0" w:beforeAutospacing="0" w:after="0" w:afterAutospacing="0"/>
      </w:pPr>
      <w:r w:rsidRPr="0009406D">
        <w:t xml:space="preserve">Groundwater sampling is generally conducted at seasonal intervals, typically </w:t>
      </w:r>
      <w:r w:rsidRPr="0009406D">
        <w:rPr>
          <w:rStyle w:val="Naglaeno"/>
        </w:rPr>
        <w:t>twice per year</w:t>
      </w:r>
      <w:r w:rsidRPr="0009406D">
        <w:t>, in order to capture variations between wet and dry periods.</w:t>
      </w:r>
    </w:p>
    <w:p w14:paraId="7BE98C25" w14:textId="3D65B90D" w:rsidR="00F33D61" w:rsidRPr="00171734" w:rsidRDefault="00675476" w:rsidP="00171734">
      <w:pPr>
        <w:pStyle w:val="Naslov3"/>
        <w:numPr>
          <w:ilvl w:val="0"/>
          <w:numId w:val="0"/>
        </w:numPr>
        <w:ind w:left="720"/>
      </w:pPr>
      <w:bookmarkStart w:id="271" w:name="_Toc224064448"/>
      <w:r w:rsidRPr="00171734">
        <w:t>5.2.2 Surface water chemical status</w:t>
      </w:r>
      <w:bookmarkEnd w:id="271"/>
    </w:p>
    <w:p w14:paraId="33E40B36" w14:textId="77777777" w:rsidR="00675476" w:rsidRPr="0009406D" w:rsidRDefault="00675476" w:rsidP="00675476">
      <w:pPr>
        <w:pStyle w:val="NormalWeb"/>
        <w:spacing w:before="0" w:beforeAutospacing="0" w:after="0" w:afterAutospacing="0"/>
      </w:pPr>
      <w:r w:rsidRPr="0009406D">
        <w:t>Monitoring of surface water chemical status focuses primarily on the Cemi/Cijevna River and its tributaries. The objective of this monitoring component is to evaluate the chemical composition of river water and to assess its compliance with national and European water quality standards.</w:t>
      </w:r>
    </w:p>
    <w:p w14:paraId="4E8ED88E" w14:textId="49B27475" w:rsidR="00675476" w:rsidRPr="0009406D" w:rsidRDefault="00675476" w:rsidP="00675476">
      <w:pPr>
        <w:pStyle w:val="NormalWeb"/>
        <w:spacing w:before="0" w:beforeAutospacing="0" w:after="0" w:afterAutospacing="0"/>
      </w:pPr>
      <w:r w:rsidRPr="0009406D">
        <w:t>Surface water monitoring includes a similar range of physico-chemical parameters as groundwater monitoring. Measurements typically include:</w:t>
      </w:r>
    </w:p>
    <w:p w14:paraId="5E2A80A6" w14:textId="77777777" w:rsidR="00F33D61" w:rsidRPr="0009406D" w:rsidRDefault="00F33D61" w:rsidP="00675476">
      <w:pPr>
        <w:pStyle w:val="NormalWeb"/>
        <w:spacing w:before="0" w:beforeAutospacing="0" w:after="0" w:afterAutospacing="0"/>
      </w:pPr>
    </w:p>
    <w:p w14:paraId="5916936E" w14:textId="77777777" w:rsidR="00675476" w:rsidRPr="0009406D" w:rsidRDefault="00675476" w:rsidP="007C14A9">
      <w:pPr>
        <w:pStyle w:val="NormalWeb"/>
        <w:numPr>
          <w:ilvl w:val="0"/>
          <w:numId w:val="6"/>
        </w:numPr>
        <w:spacing w:before="0" w:beforeAutospacing="0" w:after="0" w:afterAutospacing="0"/>
        <w:jc w:val="left"/>
      </w:pPr>
      <w:r w:rsidRPr="0009406D">
        <w:t>temperature</w:t>
      </w:r>
    </w:p>
    <w:p w14:paraId="5222C69D" w14:textId="77777777" w:rsidR="00675476" w:rsidRPr="0009406D" w:rsidRDefault="00675476" w:rsidP="007C14A9">
      <w:pPr>
        <w:pStyle w:val="NormalWeb"/>
        <w:numPr>
          <w:ilvl w:val="0"/>
          <w:numId w:val="6"/>
        </w:numPr>
        <w:spacing w:before="0" w:beforeAutospacing="0" w:after="0" w:afterAutospacing="0"/>
        <w:jc w:val="left"/>
      </w:pPr>
      <w:r w:rsidRPr="0009406D">
        <w:t>pH</w:t>
      </w:r>
    </w:p>
    <w:p w14:paraId="1B2A6535" w14:textId="77777777" w:rsidR="00675476" w:rsidRPr="0009406D" w:rsidRDefault="00675476" w:rsidP="007C14A9">
      <w:pPr>
        <w:pStyle w:val="NormalWeb"/>
        <w:numPr>
          <w:ilvl w:val="0"/>
          <w:numId w:val="6"/>
        </w:numPr>
        <w:spacing w:before="0" w:beforeAutospacing="0" w:after="0" w:afterAutospacing="0"/>
        <w:jc w:val="left"/>
      </w:pPr>
      <w:r w:rsidRPr="0009406D">
        <w:t>electrical conductivity</w:t>
      </w:r>
    </w:p>
    <w:p w14:paraId="44795282" w14:textId="77777777" w:rsidR="00675476" w:rsidRPr="0009406D" w:rsidRDefault="00675476" w:rsidP="007C14A9">
      <w:pPr>
        <w:pStyle w:val="NormalWeb"/>
        <w:numPr>
          <w:ilvl w:val="0"/>
          <w:numId w:val="6"/>
        </w:numPr>
        <w:spacing w:before="0" w:beforeAutospacing="0" w:after="0" w:afterAutospacing="0"/>
        <w:jc w:val="left"/>
      </w:pPr>
      <w:r w:rsidRPr="0009406D">
        <w:t>dissolved oxygen</w:t>
      </w:r>
    </w:p>
    <w:p w14:paraId="7D5F1E2A" w14:textId="77777777" w:rsidR="00675476" w:rsidRPr="0009406D" w:rsidRDefault="00675476" w:rsidP="007C14A9">
      <w:pPr>
        <w:pStyle w:val="NormalWeb"/>
        <w:numPr>
          <w:ilvl w:val="0"/>
          <w:numId w:val="6"/>
        </w:numPr>
        <w:spacing w:before="0" w:beforeAutospacing="0" w:after="0" w:afterAutospacing="0"/>
        <w:jc w:val="left"/>
      </w:pPr>
      <w:r w:rsidRPr="0009406D">
        <w:t>turbidity</w:t>
      </w:r>
    </w:p>
    <w:p w14:paraId="45152266" w14:textId="1F963979" w:rsidR="00675476" w:rsidRPr="0009406D" w:rsidRDefault="00675476" w:rsidP="007C14A9">
      <w:pPr>
        <w:pStyle w:val="NormalWeb"/>
        <w:numPr>
          <w:ilvl w:val="0"/>
          <w:numId w:val="6"/>
        </w:numPr>
        <w:spacing w:before="0" w:beforeAutospacing="0" w:after="0" w:afterAutospacing="0"/>
        <w:jc w:val="left"/>
      </w:pPr>
      <w:r w:rsidRPr="0009406D">
        <w:t>total dissolved solids</w:t>
      </w:r>
    </w:p>
    <w:p w14:paraId="61279047" w14:textId="77777777" w:rsidR="00F33D61" w:rsidRPr="0009406D" w:rsidRDefault="00F33D61" w:rsidP="00F33D61">
      <w:pPr>
        <w:pStyle w:val="NormalWeb"/>
        <w:spacing w:before="0" w:beforeAutospacing="0" w:after="0" w:afterAutospacing="0"/>
        <w:ind w:left="720"/>
        <w:jc w:val="left"/>
      </w:pPr>
    </w:p>
    <w:p w14:paraId="56D587AF" w14:textId="77777777" w:rsidR="00675476" w:rsidRPr="0009406D" w:rsidRDefault="00675476" w:rsidP="00675476">
      <w:pPr>
        <w:pStyle w:val="NormalWeb"/>
        <w:spacing w:before="0" w:beforeAutospacing="0" w:after="0" w:afterAutospacing="0"/>
      </w:pPr>
      <w:r w:rsidRPr="0009406D">
        <w:t>Major ions are also analysed in order to characterize the hydrochemical composition of river water and to evaluate possible interactions with groundwater systems.</w:t>
      </w:r>
    </w:p>
    <w:p w14:paraId="58C31C3D" w14:textId="77777777" w:rsidR="00675476" w:rsidRPr="0009406D" w:rsidRDefault="00675476" w:rsidP="00675476">
      <w:pPr>
        <w:pStyle w:val="NormalWeb"/>
        <w:spacing w:before="0" w:beforeAutospacing="0" w:after="0" w:afterAutospacing="0"/>
      </w:pPr>
      <w:r w:rsidRPr="0009406D">
        <w:t>In addition, nutrient concentrations are monitored to detect possible inputs from agricultural activities, settlements or other human influences within the basin.</w:t>
      </w:r>
    </w:p>
    <w:p w14:paraId="501F3DEE" w14:textId="77777777" w:rsidR="00675476" w:rsidRPr="0009406D" w:rsidRDefault="00675476" w:rsidP="00675476">
      <w:pPr>
        <w:pStyle w:val="NormalWeb"/>
        <w:spacing w:before="0" w:beforeAutospacing="0" w:after="0" w:afterAutospacing="0"/>
      </w:pPr>
      <w:r w:rsidRPr="0009406D">
        <w:t>Monitoring of selected trace elements and heavy metals is also conducted in order to ensure that concentrations remain within acceptable environmental limits.</w:t>
      </w:r>
    </w:p>
    <w:p w14:paraId="5997B145" w14:textId="77777777" w:rsidR="00675476" w:rsidRPr="0009406D" w:rsidRDefault="00675476" w:rsidP="00675476">
      <w:pPr>
        <w:pStyle w:val="NormalWeb"/>
        <w:spacing w:before="0" w:beforeAutospacing="0" w:after="0" w:afterAutospacing="0"/>
      </w:pPr>
      <w:r w:rsidRPr="0009406D">
        <w:t xml:space="preserve">Surface water samples are generally collected at </w:t>
      </w:r>
      <w:r w:rsidRPr="0009406D">
        <w:rPr>
          <w:rStyle w:val="Naglaeno"/>
        </w:rPr>
        <w:t>monthly or seasonal intervals</w:t>
      </w:r>
      <w:r w:rsidRPr="0009406D">
        <w:t>, depending on monitoring objectives and logistical conditions.</w:t>
      </w:r>
    </w:p>
    <w:p w14:paraId="4AE46389" w14:textId="77777777" w:rsidR="00675476" w:rsidRPr="0009406D" w:rsidRDefault="00675476" w:rsidP="00371724">
      <w:pPr>
        <w:pStyle w:val="Naslov3"/>
        <w:numPr>
          <w:ilvl w:val="0"/>
          <w:numId w:val="0"/>
        </w:numPr>
        <w:ind w:left="720"/>
      </w:pPr>
      <w:bookmarkStart w:id="272" w:name="_Toc224064449"/>
      <w:r w:rsidRPr="0009406D">
        <w:t>5.2.3 Surface water ecological status</w:t>
      </w:r>
      <w:bookmarkEnd w:id="272"/>
    </w:p>
    <w:p w14:paraId="334F5C1E" w14:textId="651E6D85" w:rsidR="00675476" w:rsidRPr="0009406D" w:rsidRDefault="00675476" w:rsidP="00675476">
      <w:pPr>
        <w:pStyle w:val="NormalWeb"/>
        <w:spacing w:before="0" w:beforeAutospacing="0" w:after="0" w:afterAutospacing="0"/>
      </w:pPr>
      <w:r w:rsidRPr="0009406D">
        <w:t>In accordance with the principles of the Water Framework Directive, monitoring of surface water bodies also includes the assessment of ecological status. Ecological monitoring evaluates the condition of aquatic ecosystems and their response to physical, chemical and hydrological pressures.</w:t>
      </w:r>
      <w:r w:rsidR="00F33D61" w:rsidRPr="0009406D">
        <w:t xml:space="preserve"> </w:t>
      </w:r>
      <w:r w:rsidRPr="0009406D">
        <w:t>Ecological monitoring typically includes biological quality elements such as:</w:t>
      </w:r>
    </w:p>
    <w:p w14:paraId="0F99C69F" w14:textId="77777777" w:rsidR="00F33D61" w:rsidRPr="0009406D" w:rsidRDefault="00F33D61" w:rsidP="00675476">
      <w:pPr>
        <w:pStyle w:val="NormalWeb"/>
        <w:spacing w:before="0" w:beforeAutospacing="0" w:after="0" w:afterAutospacing="0"/>
      </w:pPr>
    </w:p>
    <w:p w14:paraId="068DCB56" w14:textId="77777777" w:rsidR="00675476" w:rsidRPr="0009406D" w:rsidRDefault="00675476" w:rsidP="007C14A9">
      <w:pPr>
        <w:pStyle w:val="NormalWeb"/>
        <w:numPr>
          <w:ilvl w:val="0"/>
          <w:numId w:val="7"/>
        </w:numPr>
        <w:spacing w:before="0" w:beforeAutospacing="0" w:after="0" w:afterAutospacing="0"/>
        <w:jc w:val="left"/>
      </w:pPr>
      <w:r w:rsidRPr="0009406D">
        <w:t>phytoplankton</w:t>
      </w:r>
    </w:p>
    <w:p w14:paraId="08BE4CF4" w14:textId="77777777" w:rsidR="00675476" w:rsidRPr="0009406D" w:rsidRDefault="00675476" w:rsidP="007C14A9">
      <w:pPr>
        <w:pStyle w:val="NormalWeb"/>
        <w:numPr>
          <w:ilvl w:val="0"/>
          <w:numId w:val="7"/>
        </w:numPr>
        <w:spacing w:before="0" w:beforeAutospacing="0" w:after="0" w:afterAutospacing="0"/>
        <w:jc w:val="left"/>
      </w:pPr>
      <w:r w:rsidRPr="0009406D">
        <w:t>macrophytes and phytobenthos</w:t>
      </w:r>
    </w:p>
    <w:p w14:paraId="079AF4A7" w14:textId="77777777" w:rsidR="00675476" w:rsidRPr="0009406D" w:rsidRDefault="00675476" w:rsidP="007C14A9">
      <w:pPr>
        <w:pStyle w:val="NormalWeb"/>
        <w:numPr>
          <w:ilvl w:val="0"/>
          <w:numId w:val="7"/>
        </w:numPr>
        <w:spacing w:before="0" w:beforeAutospacing="0" w:after="0" w:afterAutospacing="0"/>
        <w:jc w:val="left"/>
      </w:pPr>
      <w:r w:rsidRPr="0009406D">
        <w:t>benthic macroinvertebrates</w:t>
      </w:r>
    </w:p>
    <w:p w14:paraId="5EA84D22" w14:textId="77777777" w:rsidR="00675476" w:rsidRPr="0009406D" w:rsidRDefault="00675476" w:rsidP="007C14A9">
      <w:pPr>
        <w:pStyle w:val="NormalWeb"/>
        <w:numPr>
          <w:ilvl w:val="0"/>
          <w:numId w:val="7"/>
        </w:numPr>
        <w:spacing w:before="0" w:beforeAutospacing="0" w:after="0" w:afterAutospacing="0"/>
        <w:jc w:val="left"/>
      </w:pPr>
      <w:r w:rsidRPr="0009406D">
        <w:t>fish communities</w:t>
      </w:r>
    </w:p>
    <w:p w14:paraId="037DBC65" w14:textId="77777777" w:rsidR="00F33D61" w:rsidRPr="0009406D" w:rsidRDefault="00F33D61" w:rsidP="00675476">
      <w:pPr>
        <w:pStyle w:val="NormalWeb"/>
        <w:spacing w:before="0" w:beforeAutospacing="0" w:after="0" w:afterAutospacing="0"/>
      </w:pPr>
    </w:p>
    <w:p w14:paraId="79A40078" w14:textId="5B5C6AE5" w:rsidR="00675476" w:rsidRPr="0009406D" w:rsidRDefault="00675476" w:rsidP="000677C1">
      <w:pPr>
        <w:pStyle w:val="NormalWeb"/>
        <w:spacing w:before="0" w:beforeAutospacing="0" w:after="0" w:afterAutospacing="0"/>
      </w:pPr>
      <w:r w:rsidRPr="0009406D">
        <w:t>These biological indicators provide information about the ecological health of river ecosystems and their sensitivity to environmental changes.</w:t>
      </w:r>
    </w:p>
    <w:p w14:paraId="23B2E3BF" w14:textId="77777777" w:rsidR="00675476" w:rsidRPr="0009406D" w:rsidRDefault="00675476" w:rsidP="000677C1">
      <w:pPr>
        <w:pStyle w:val="NormalWeb"/>
        <w:spacing w:before="0" w:beforeAutospacing="0" w:after="0" w:afterAutospacing="0"/>
      </w:pPr>
      <w:r w:rsidRPr="0009406D">
        <w:t>In addition to biological monitoring, hydromorphological parameters such as river flow regime, channel morphology and connectivity between surface water and groundwater are also considered.</w:t>
      </w:r>
    </w:p>
    <w:p w14:paraId="20D7DC72" w14:textId="7848371B" w:rsidR="00675476" w:rsidRPr="000677C1" w:rsidRDefault="00675476" w:rsidP="000677C1">
      <w:pPr>
        <w:pStyle w:val="NormalWeb"/>
        <w:spacing w:before="0" w:beforeAutospacing="0" w:after="0" w:afterAutospacing="0"/>
        <w:rPr>
          <w:lang w:val="en-US" w:eastAsia="en-US"/>
        </w:rPr>
      </w:pPr>
      <w:r w:rsidRPr="0009406D">
        <w:t xml:space="preserve">The integration of chemical, biological </w:t>
      </w:r>
      <w:proofErr w:type="spellStart"/>
      <w:r w:rsidRPr="0009406D">
        <w:t>and</w:t>
      </w:r>
      <w:proofErr w:type="spellEnd"/>
      <w:r w:rsidRPr="0009406D">
        <w:t xml:space="preserve"> </w:t>
      </w:r>
      <w:proofErr w:type="spellStart"/>
      <w:r w:rsidRPr="0009406D">
        <w:t>hydromorphological</w:t>
      </w:r>
      <w:proofErr w:type="spellEnd"/>
      <w:r w:rsidRPr="0009406D">
        <w:t xml:space="preserve"> monitoring </w:t>
      </w:r>
      <w:proofErr w:type="spellStart"/>
      <w:r w:rsidRPr="0009406D">
        <w:t>provides</w:t>
      </w:r>
      <w:proofErr w:type="spellEnd"/>
      <w:r w:rsidRPr="0009406D">
        <w:t xml:space="preserve"> a c</w:t>
      </w:r>
      <w:proofErr w:type="spellStart"/>
      <w:r w:rsidRPr="000677C1">
        <w:rPr>
          <w:lang w:val="en-US" w:eastAsia="en-US"/>
        </w:rPr>
        <w:t>omprehensive</w:t>
      </w:r>
      <w:proofErr w:type="spellEnd"/>
      <w:r w:rsidRPr="000677C1">
        <w:rPr>
          <w:lang w:val="en-US" w:eastAsia="en-US"/>
        </w:rPr>
        <w:t xml:space="preserve"> framework for evaluating the overall ecological condition of surface water bodies within the </w:t>
      </w:r>
      <w:proofErr w:type="spellStart"/>
      <w:r w:rsidRPr="000677C1">
        <w:rPr>
          <w:lang w:val="en-US" w:eastAsia="en-US"/>
        </w:rPr>
        <w:t>Cemi</w:t>
      </w:r>
      <w:proofErr w:type="spellEnd"/>
      <w:r w:rsidRPr="000677C1">
        <w:rPr>
          <w:lang w:val="en-US" w:eastAsia="en-US"/>
        </w:rPr>
        <w:t>/Cijevna basin.</w:t>
      </w:r>
    </w:p>
    <w:p w14:paraId="3313F60A" w14:textId="1D1515F4" w:rsidR="000677C1" w:rsidRDefault="000677C1" w:rsidP="000677C1">
      <w:pPr>
        <w:spacing w:before="0"/>
        <w:jc w:val="left"/>
        <w:rPr>
          <w:lang w:val="en-US" w:eastAsia="en-US"/>
        </w:rPr>
      </w:pPr>
      <w:r w:rsidRPr="000677C1">
        <w:rPr>
          <w:lang w:val="en-US" w:eastAsia="en-US"/>
        </w:rPr>
        <w:lastRenderedPageBreak/>
        <w:t xml:space="preserve">The assessment of groundwater-dependent ecosystems requires the monitoring of several basic </w:t>
      </w:r>
      <w:proofErr w:type="spellStart"/>
      <w:r w:rsidRPr="000677C1">
        <w:rPr>
          <w:lang w:val="en-US" w:eastAsia="en-US"/>
        </w:rPr>
        <w:t>physico</w:t>
      </w:r>
      <w:proofErr w:type="spellEnd"/>
      <w:r w:rsidRPr="000677C1">
        <w:rPr>
          <w:lang w:val="en-US" w:eastAsia="en-US"/>
        </w:rPr>
        <w:t xml:space="preserve">-chemical parameters that control both hydrogeochemical processes and biological activity in groundwater and associated habitats. The main parameters used for monitoring in the </w:t>
      </w:r>
      <w:proofErr w:type="spellStart"/>
      <w:r w:rsidRPr="000677C1">
        <w:rPr>
          <w:lang w:val="en-US" w:eastAsia="en-US"/>
        </w:rPr>
        <w:t>Cemi</w:t>
      </w:r>
      <w:proofErr w:type="spellEnd"/>
      <w:r w:rsidRPr="000677C1">
        <w:rPr>
          <w:lang w:val="en-US" w:eastAsia="en-US"/>
        </w:rPr>
        <w:t xml:space="preserve">/Cijevna basin are presented in </w:t>
      </w:r>
      <w:r w:rsidRPr="004F32A0">
        <w:rPr>
          <w:lang w:val="en-US" w:eastAsia="en-US"/>
        </w:rPr>
        <w:t xml:space="preserve">Table </w:t>
      </w:r>
      <w:r w:rsidR="004F32A0" w:rsidRPr="004F32A0">
        <w:rPr>
          <w:lang w:val="en-US" w:eastAsia="en-US"/>
        </w:rPr>
        <w:t>8</w:t>
      </w:r>
      <w:r w:rsidRPr="004F32A0">
        <w:rPr>
          <w:lang w:val="en-US" w:eastAsia="en-US"/>
        </w:rPr>
        <w:t>.</w:t>
      </w:r>
    </w:p>
    <w:p w14:paraId="5BAA9F9E" w14:textId="77777777" w:rsidR="004F32A0" w:rsidRDefault="004F32A0" w:rsidP="004F32A0">
      <w:pPr>
        <w:spacing w:before="0"/>
        <w:jc w:val="left"/>
      </w:pPr>
    </w:p>
    <w:p w14:paraId="7041874F" w14:textId="55B65A64" w:rsidR="004F32A0" w:rsidRPr="00BF54AD" w:rsidRDefault="004F32A0" w:rsidP="004F32A0">
      <w:pPr>
        <w:pStyle w:val="Natpis"/>
        <w:rPr>
          <w:b w:val="0"/>
          <w:bCs w:val="0"/>
        </w:rPr>
      </w:pPr>
      <w:bookmarkStart w:id="273" w:name="_Toc224068670"/>
      <w:r w:rsidRPr="004F32A0">
        <w:t xml:space="preserve">Table </w:t>
      </w:r>
      <w:r w:rsidRPr="004F32A0">
        <w:fldChar w:fldCharType="begin"/>
      </w:r>
      <w:r w:rsidRPr="004F32A0">
        <w:instrText xml:space="preserve"> SEQ Table \* ARABIC </w:instrText>
      </w:r>
      <w:r w:rsidRPr="004F32A0">
        <w:fldChar w:fldCharType="separate"/>
      </w:r>
      <w:r w:rsidR="00B97E7D">
        <w:rPr>
          <w:noProof/>
        </w:rPr>
        <w:t>8</w:t>
      </w:r>
      <w:r w:rsidRPr="004F32A0">
        <w:fldChar w:fldCharType="end"/>
      </w:r>
      <w:r w:rsidRPr="004F32A0">
        <w:t>.</w:t>
      </w:r>
      <w:r>
        <w:t xml:space="preserve"> </w:t>
      </w:r>
      <w:r w:rsidRPr="00BF54AD">
        <w:rPr>
          <w:b w:val="0"/>
          <w:bCs w:val="0"/>
          <w:lang w:val="en-US" w:eastAsia="en-US"/>
        </w:rPr>
        <w:t xml:space="preserve">Basic </w:t>
      </w:r>
      <w:proofErr w:type="spellStart"/>
      <w:r w:rsidRPr="00BF54AD">
        <w:rPr>
          <w:b w:val="0"/>
          <w:bCs w:val="0"/>
          <w:lang w:val="en-US" w:eastAsia="en-US"/>
        </w:rPr>
        <w:t>physico</w:t>
      </w:r>
      <w:proofErr w:type="spellEnd"/>
      <w:r w:rsidRPr="00BF54AD">
        <w:rPr>
          <w:b w:val="0"/>
          <w:bCs w:val="0"/>
          <w:lang w:val="en-US" w:eastAsia="en-US"/>
        </w:rPr>
        <w:t xml:space="preserve">-chemical parameters for monitoring groundwater-dependent ecosystems in the </w:t>
      </w:r>
      <w:proofErr w:type="spellStart"/>
      <w:r w:rsidRPr="00BF54AD">
        <w:rPr>
          <w:b w:val="0"/>
          <w:bCs w:val="0"/>
          <w:lang w:val="en-US" w:eastAsia="en-US"/>
        </w:rPr>
        <w:t>Cemi</w:t>
      </w:r>
      <w:proofErr w:type="spellEnd"/>
      <w:r w:rsidRPr="00BF54AD">
        <w:rPr>
          <w:b w:val="0"/>
          <w:bCs w:val="0"/>
          <w:lang w:val="en-US" w:eastAsia="en-US"/>
        </w:rPr>
        <w:t>/Cijevna basin</w:t>
      </w:r>
      <w:bookmarkEnd w:id="273"/>
    </w:p>
    <w:tbl>
      <w:tblPr>
        <w:tblStyle w:val="Tamnatabelakoordinatnemree5akcenat5"/>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240"/>
        <w:gridCol w:w="848"/>
        <w:gridCol w:w="3174"/>
        <w:gridCol w:w="2780"/>
      </w:tblGrid>
      <w:tr w:rsidR="00A549F4" w:rsidRPr="000677C1" w14:paraId="79833F03" w14:textId="77777777" w:rsidTr="00A54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7E81B376" w14:textId="77777777" w:rsidR="000677C1" w:rsidRPr="000677C1" w:rsidRDefault="000677C1" w:rsidP="000677C1">
            <w:pPr>
              <w:spacing w:before="0"/>
              <w:jc w:val="center"/>
              <w:rPr>
                <w:lang w:val="en-US" w:eastAsia="en-US"/>
              </w:rPr>
            </w:pPr>
            <w:r w:rsidRPr="000677C1">
              <w:rPr>
                <w:lang w:val="en-US" w:eastAsia="en-US"/>
              </w:rPr>
              <w:t>Parameter</w:t>
            </w:r>
          </w:p>
        </w:tc>
        <w:tc>
          <w:tcPr>
            <w:tcW w:w="0" w:type="auto"/>
            <w:tcBorders>
              <w:top w:val="none" w:sz="0" w:space="0" w:color="auto"/>
              <w:left w:val="none" w:sz="0" w:space="0" w:color="auto"/>
              <w:right w:val="none" w:sz="0" w:space="0" w:color="auto"/>
            </w:tcBorders>
            <w:hideMark/>
          </w:tcPr>
          <w:p w14:paraId="50CEC01C" w14:textId="77777777" w:rsidR="000677C1" w:rsidRPr="000677C1" w:rsidRDefault="000677C1" w:rsidP="000677C1">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0677C1">
              <w:rPr>
                <w:lang w:val="en-US" w:eastAsia="en-US"/>
              </w:rPr>
              <w:t>Unit</w:t>
            </w:r>
          </w:p>
        </w:tc>
        <w:tc>
          <w:tcPr>
            <w:tcW w:w="0" w:type="auto"/>
            <w:tcBorders>
              <w:top w:val="none" w:sz="0" w:space="0" w:color="auto"/>
              <w:left w:val="none" w:sz="0" w:space="0" w:color="auto"/>
              <w:right w:val="none" w:sz="0" w:space="0" w:color="auto"/>
            </w:tcBorders>
            <w:hideMark/>
          </w:tcPr>
          <w:p w14:paraId="26ACD0F5" w14:textId="77777777" w:rsidR="000677C1" w:rsidRPr="000677C1" w:rsidRDefault="000677C1" w:rsidP="000677C1">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0677C1">
              <w:rPr>
                <w:lang w:val="en-US" w:eastAsia="en-US"/>
              </w:rPr>
              <w:t>Environmental significance</w:t>
            </w:r>
          </w:p>
        </w:tc>
        <w:tc>
          <w:tcPr>
            <w:tcW w:w="0" w:type="auto"/>
            <w:tcBorders>
              <w:top w:val="none" w:sz="0" w:space="0" w:color="auto"/>
              <w:left w:val="none" w:sz="0" w:space="0" w:color="auto"/>
              <w:right w:val="none" w:sz="0" w:space="0" w:color="auto"/>
            </w:tcBorders>
            <w:hideMark/>
          </w:tcPr>
          <w:p w14:paraId="4ED9183A" w14:textId="77777777" w:rsidR="000677C1" w:rsidRPr="000677C1" w:rsidRDefault="000677C1" w:rsidP="000677C1">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0677C1">
              <w:rPr>
                <w:lang w:val="en-US" w:eastAsia="en-US"/>
              </w:rPr>
              <w:t>Relevance for monitoring</w:t>
            </w:r>
          </w:p>
        </w:tc>
      </w:tr>
      <w:tr w:rsidR="00A549F4" w:rsidRPr="000677C1" w14:paraId="36350BFC" w14:textId="77777777" w:rsidTr="00A54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B153D0B" w14:textId="77777777" w:rsidR="000677C1" w:rsidRPr="000677C1" w:rsidRDefault="000677C1" w:rsidP="000677C1">
            <w:pPr>
              <w:spacing w:before="0"/>
              <w:jc w:val="left"/>
              <w:rPr>
                <w:lang w:val="en-US" w:eastAsia="en-US"/>
              </w:rPr>
            </w:pPr>
            <w:r w:rsidRPr="000677C1">
              <w:rPr>
                <w:lang w:val="en-US" w:eastAsia="en-US"/>
              </w:rPr>
              <w:t>Water temperature</w:t>
            </w:r>
          </w:p>
        </w:tc>
        <w:tc>
          <w:tcPr>
            <w:tcW w:w="0" w:type="auto"/>
            <w:hideMark/>
          </w:tcPr>
          <w:p w14:paraId="38D398A7"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°C</w:t>
            </w:r>
          </w:p>
        </w:tc>
        <w:tc>
          <w:tcPr>
            <w:tcW w:w="0" w:type="auto"/>
            <w:hideMark/>
          </w:tcPr>
          <w:p w14:paraId="2894075A"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Controls chemical reactions and biological processes in groundwater and aquatic habitats</w:t>
            </w:r>
          </w:p>
        </w:tc>
        <w:tc>
          <w:tcPr>
            <w:tcW w:w="0" w:type="auto"/>
            <w:hideMark/>
          </w:tcPr>
          <w:p w14:paraId="51EAC283"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Indicator of recharge conditions and groundwater–surface water interaction</w:t>
            </w:r>
          </w:p>
        </w:tc>
      </w:tr>
      <w:tr w:rsidR="00A549F4" w:rsidRPr="000677C1" w14:paraId="4FA09EAE" w14:textId="77777777" w:rsidTr="00A549F4">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C1987B5" w14:textId="77777777" w:rsidR="000677C1" w:rsidRPr="000677C1" w:rsidRDefault="000677C1" w:rsidP="000677C1">
            <w:pPr>
              <w:spacing w:before="0"/>
              <w:jc w:val="left"/>
              <w:rPr>
                <w:lang w:val="en-US" w:eastAsia="en-US"/>
              </w:rPr>
            </w:pPr>
            <w:r w:rsidRPr="000677C1">
              <w:rPr>
                <w:lang w:val="en-US" w:eastAsia="en-US"/>
              </w:rPr>
              <w:t>pH</w:t>
            </w:r>
          </w:p>
        </w:tc>
        <w:tc>
          <w:tcPr>
            <w:tcW w:w="0" w:type="auto"/>
            <w:hideMark/>
          </w:tcPr>
          <w:p w14:paraId="6A77F754"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w:t>
            </w:r>
          </w:p>
        </w:tc>
        <w:tc>
          <w:tcPr>
            <w:tcW w:w="0" w:type="auto"/>
            <w:hideMark/>
          </w:tcPr>
          <w:p w14:paraId="175843C9"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Determines acidity/alkalinity of water and affects solubility of minerals and nutrients</w:t>
            </w:r>
          </w:p>
        </w:tc>
        <w:tc>
          <w:tcPr>
            <w:tcW w:w="0" w:type="auto"/>
            <w:hideMark/>
          </w:tcPr>
          <w:p w14:paraId="302D2992"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Important for evaluating geochemical processes and ecological suitability</w:t>
            </w:r>
          </w:p>
        </w:tc>
      </w:tr>
      <w:tr w:rsidR="00A549F4" w:rsidRPr="000677C1" w14:paraId="500305E0" w14:textId="77777777" w:rsidTr="00A54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FF44E7A" w14:textId="77777777" w:rsidR="000677C1" w:rsidRPr="000677C1" w:rsidRDefault="000677C1" w:rsidP="000677C1">
            <w:pPr>
              <w:spacing w:before="0"/>
              <w:jc w:val="left"/>
              <w:rPr>
                <w:lang w:val="en-US" w:eastAsia="en-US"/>
              </w:rPr>
            </w:pPr>
            <w:r w:rsidRPr="000677C1">
              <w:rPr>
                <w:lang w:val="en-US" w:eastAsia="en-US"/>
              </w:rPr>
              <w:t>Dissolved oxygen</w:t>
            </w:r>
          </w:p>
        </w:tc>
        <w:tc>
          <w:tcPr>
            <w:tcW w:w="0" w:type="auto"/>
            <w:hideMark/>
          </w:tcPr>
          <w:p w14:paraId="3A739349"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mg/L</w:t>
            </w:r>
          </w:p>
        </w:tc>
        <w:tc>
          <w:tcPr>
            <w:tcW w:w="0" w:type="auto"/>
            <w:hideMark/>
          </w:tcPr>
          <w:p w14:paraId="7EE61FBF"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Essential for oxidation processes and for the survival of aquatic organisms</w:t>
            </w:r>
          </w:p>
        </w:tc>
        <w:tc>
          <w:tcPr>
            <w:tcW w:w="0" w:type="auto"/>
            <w:hideMark/>
          </w:tcPr>
          <w:p w14:paraId="5D5CE67C"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Indicator of water quality and biological activity</w:t>
            </w:r>
          </w:p>
        </w:tc>
      </w:tr>
      <w:tr w:rsidR="00A549F4" w:rsidRPr="000677C1" w14:paraId="171023EF" w14:textId="77777777" w:rsidTr="00A549F4">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F05529F" w14:textId="77777777" w:rsidR="000677C1" w:rsidRPr="000677C1" w:rsidRDefault="000677C1" w:rsidP="000677C1">
            <w:pPr>
              <w:spacing w:before="0"/>
              <w:jc w:val="left"/>
              <w:rPr>
                <w:lang w:val="en-US" w:eastAsia="en-US"/>
              </w:rPr>
            </w:pPr>
            <w:r w:rsidRPr="000677C1">
              <w:rPr>
                <w:lang w:val="en-US" w:eastAsia="en-US"/>
              </w:rPr>
              <w:t>Electrical conductivity</w:t>
            </w:r>
          </w:p>
        </w:tc>
        <w:tc>
          <w:tcPr>
            <w:tcW w:w="0" w:type="auto"/>
            <w:hideMark/>
          </w:tcPr>
          <w:p w14:paraId="2A3F54FC"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µS/cm</w:t>
            </w:r>
          </w:p>
        </w:tc>
        <w:tc>
          <w:tcPr>
            <w:tcW w:w="0" w:type="auto"/>
            <w:hideMark/>
          </w:tcPr>
          <w:p w14:paraId="5AAC1C5D"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Reflects the concentration of dissolved ions and overall mineralization of water</w:t>
            </w:r>
          </w:p>
        </w:tc>
        <w:tc>
          <w:tcPr>
            <w:tcW w:w="0" w:type="auto"/>
            <w:hideMark/>
          </w:tcPr>
          <w:p w14:paraId="17C90D4E"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Useful for identifying groundwater sources and mixing processes</w:t>
            </w:r>
          </w:p>
        </w:tc>
      </w:tr>
      <w:tr w:rsidR="00A549F4" w:rsidRPr="000677C1" w14:paraId="4FC235AE" w14:textId="77777777" w:rsidTr="00A54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13F3CF2" w14:textId="77777777" w:rsidR="000677C1" w:rsidRPr="000677C1" w:rsidRDefault="000677C1" w:rsidP="000677C1">
            <w:pPr>
              <w:spacing w:before="0"/>
              <w:jc w:val="left"/>
              <w:rPr>
                <w:lang w:val="en-US" w:eastAsia="en-US"/>
              </w:rPr>
            </w:pPr>
            <w:r w:rsidRPr="000677C1">
              <w:rPr>
                <w:lang w:val="en-US" w:eastAsia="en-US"/>
              </w:rPr>
              <w:t>Total dissolved solids (TDS)</w:t>
            </w:r>
          </w:p>
        </w:tc>
        <w:tc>
          <w:tcPr>
            <w:tcW w:w="0" w:type="auto"/>
            <w:hideMark/>
          </w:tcPr>
          <w:p w14:paraId="521207CC"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mg/L</w:t>
            </w:r>
          </w:p>
        </w:tc>
        <w:tc>
          <w:tcPr>
            <w:tcW w:w="0" w:type="auto"/>
            <w:hideMark/>
          </w:tcPr>
          <w:p w14:paraId="18C20EEE"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Represents the total concentration of dissolved inorganic and organic substances</w:t>
            </w:r>
          </w:p>
        </w:tc>
        <w:tc>
          <w:tcPr>
            <w:tcW w:w="0" w:type="auto"/>
            <w:hideMark/>
          </w:tcPr>
          <w:p w14:paraId="67C37090" w14:textId="77777777" w:rsidR="000677C1" w:rsidRPr="000677C1" w:rsidRDefault="000677C1" w:rsidP="000677C1">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0677C1">
              <w:rPr>
                <w:lang w:val="en-US" w:eastAsia="en-US"/>
              </w:rPr>
              <w:t>Indicator of salinity and mineral content of groundwater</w:t>
            </w:r>
          </w:p>
        </w:tc>
      </w:tr>
      <w:tr w:rsidR="00A549F4" w:rsidRPr="000677C1" w14:paraId="752693BB" w14:textId="77777777" w:rsidTr="00A549F4">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6892273B" w14:textId="77777777" w:rsidR="000677C1" w:rsidRPr="00011340" w:rsidRDefault="000677C1" w:rsidP="000677C1">
            <w:pPr>
              <w:spacing w:before="0"/>
              <w:jc w:val="left"/>
              <w:rPr>
                <w:lang w:eastAsia="en-US"/>
              </w:rPr>
            </w:pPr>
            <w:r w:rsidRPr="00011340">
              <w:rPr>
                <w:lang w:eastAsia="en-US"/>
              </w:rPr>
              <w:t>Major ions (Ca²⁺, Mg²⁺, Na⁺, K⁺, HCO₃⁻, SO₄²⁻, Cl⁻)</w:t>
            </w:r>
          </w:p>
        </w:tc>
        <w:tc>
          <w:tcPr>
            <w:tcW w:w="0" w:type="auto"/>
            <w:hideMark/>
          </w:tcPr>
          <w:p w14:paraId="49F7E62A"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mg/L</w:t>
            </w:r>
          </w:p>
        </w:tc>
        <w:tc>
          <w:tcPr>
            <w:tcW w:w="0" w:type="auto"/>
            <w:hideMark/>
          </w:tcPr>
          <w:p w14:paraId="4645AA08"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 xml:space="preserve">Define the </w:t>
            </w:r>
            <w:proofErr w:type="spellStart"/>
            <w:r w:rsidRPr="000677C1">
              <w:rPr>
                <w:lang w:val="en-US" w:eastAsia="en-US"/>
              </w:rPr>
              <w:t>hydrochemical</w:t>
            </w:r>
            <w:proofErr w:type="spellEnd"/>
            <w:r w:rsidRPr="000677C1">
              <w:rPr>
                <w:lang w:val="en-US" w:eastAsia="en-US"/>
              </w:rPr>
              <w:t xml:space="preserve"> composition of groundwater and water–rock interaction</w:t>
            </w:r>
          </w:p>
        </w:tc>
        <w:tc>
          <w:tcPr>
            <w:tcW w:w="0" w:type="auto"/>
            <w:hideMark/>
          </w:tcPr>
          <w:p w14:paraId="7998C766" w14:textId="77777777" w:rsidR="000677C1" w:rsidRPr="000677C1" w:rsidRDefault="000677C1" w:rsidP="000677C1">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0677C1">
              <w:rPr>
                <w:lang w:val="en-US" w:eastAsia="en-US"/>
              </w:rPr>
              <w:t xml:space="preserve">Used to determine </w:t>
            </w:r>
            <w:proofErr w:type="spellStart"/>
            <w:r w:rsidRPr="000677C1">
              <w:rPr>
                <w:lang w:val="en-US" w:eastAsia="en-US"/>
              </w:rPr>
              <w:t>hydrochemical</w:t>
            </w:r>
            <w:proofErr w:type="spellEnd"/>
            <w:r w:rsidRPr="000677C1">
              <w:rPr>
                <w:lang w:val="en-US" w:eastAsia="en-US"/>
              </w:rPr>
              <w:t xml:space="preserve"> facies and identify possible contamination</w:t>
            </w:r>
          </w:p>
        </w:tc>
      </w:tr>
    </w:tbl>
    <w:p w14:paraId="4DD86532" w14:textId="77777777" w:rsidR="00A549F4" w:rsidRDefault="00A549F4" w:rsidP="00A549F4">
      <w:pPr>
        <w:spacing w:before="0"/>
        <w:jc w:val="left"/>
        <w:rPr>
          <w:lang w:val="en-US" w:eastAsia="en-US"/>
        </w:rPr>
      </w:pPr>
    </w:p>
    <w:p w14:paraId="7C655EE4" w14:textId="069644C1" w:rsidR="000677C1" w:rsidRPr="000677C1" w:rsidRDefault="000677C1" w:rsidP="00A549F4">
      <w:pPr>
        <w:spacing w:before="0"/>
        <w:jc w:val="left"/>
        <w:rPr>
          <w:lang w:val="en-US" w:eastAsia="en-US"/>
        </w:rPr>
      </w:pPr>
      <w:r w:rsidRPr="000677C1">
        <w:rPr>
          <w:lang w:val="en-US" w:eastAsia="en-US"/>
        </w:rPr>
        <w:t>These parameters provide important information on environmental conditions affecting groundwater ecosystems and allow biological observations to be interpreted in relation to hydrogeological processes.</w:t>
      </w:r>
    </w:p>
    <w:p w14:paraId="05770D75" w14:textId="434C04B7" w:rsidR="000677C1" w:rsidRDefault="000677C1" w:rsidP="00F33D61">
      <w:pPr>
        <w:pStyle w:val="NormalWeb"/>
        <w:spacing w:before="0" w:beforeAutospacing="0" w:after="0" w:afterAutospacing="0"/>
      </w:pPr>
    </w:p>
    <w:p w14:paraId="2EEE488B" w14:textId="77777777" w:rsidR="00281121" w:rsidRPr="0009406D" w:rsidRDefault="00281121" w:rsidP="00F33D61">
      <w:pPr>
        <w:pStyle w:val="NormalWeb"/>
        <w:spacing w:before="0" w:beforeAutospacing="0" w:after="0" w:afterAutospacing="0"/>
      </w:pPr>
    </w:p>
    <w:p w14:paraId="67D8BFFA" w14:textId="0661B6DE" w:rsidR="00F33D61" w:rsidRDefault="00F33D61" w:rsidP="00371724">
      <w:pPr>
        <w:pStyle w:val="Naslov2"/>
      </w:pPr>
      <w:bookmarkStart w:id="274" w:name="_Toc224064450"/>
      <w:r w:rsidRPr="0009406D">
        <w:t>5.3 PROPOSAL FOR MONITORING IMPROVEMENT</w:t>
      </w:r>
      <w:bookmarkEnd w:id="274"/>
    </w:p>
    <w:p w14:paraId="6DB1293A" w14:textId="77777777" w:rsidR="00281121" w:rsidRPr="00281121" w:rsidRDefault="00281121" w:rsidP="00281121"/>
    <w:p w14:paraId="0149CE1D" w14:textId="77777777" w:rsidR="00F33D61" w:rsidRPr="0009406D" w:rsidRDefault="00F33D61" w:rsidP="00F33D61">
      <w:pPr>
        <w:pStyle w:val="NormalWeb"/>
        <w:spacing w:before="0" w:beforeAutospacing="0" w:after="0" w:afterAutospacing="0"/>
      </w:pPr>
      <w:r w:rsidRPr="0009406D">
        <w:t>The analysis of the existing monitoring network within the Cemi/Cijevna transboundary basin indicates that current monitoring activities provide valuable information on hydrological conditions; however, several limitations remain with respect to spatial coverage, monitoring frequency and the integration of groundwater and surface water observations.</w:t>
      </w:r>
    </w:p>
    <w:p w14:paraId="0774DE6B" w14:textId="77777777" w:rsidR="00F33D61" w:rsidRPr="0009406D" w:rsidRDefault="00F33D61" w:rsidP="00F33D61">
      <w:pPr>
        <w:pStyle w:val="NormalWeb"/>
        <w:spacing w:before="0" w:beforeAutospacing="0" w:after="0" w:afterAutospacing="0"/>
      </w:pPr>
      <w:r w:rsidRPr="0009406D">
        <w:t>In particular, groundwater monitoring within karst environments remains relatively limited, while monitoring systems are often focused primarily on surface water observations and flood protection. As a result, important aspects of groundwater circulation and surface water–groundwater interaction are not sufficiently captured by existing monitoring networks.</w:t>
      </w:r>
    </w:p>
    <w:p w14:paraId="298564F9" w14:textId="77777777" w:rsidR="00F33D61" w:rsidRPr="0009406D" w:rsidRDefault="00F33D61" w:rsidP="00F33D61">
      <w:pPr>
        <w:pStyle w:val="NormalWeb"/>
        <w:spacing w:before="0" w:beforeAutospacing="0" w:after="0" w:afterAutospacing="0"/>
      </w:pPr>
      <w:r w:rsidRPr="0009406D">
        <w:t>To address these limitations, the DIKTAS II project proposes the establishment of an integrated monitoring system designed to improve the understanding of hydrological processes within the basin and to support transboundary water management between Albania and Montenegro.</w:t>
      </w:r>
    </w:p>
    <w:p w14:paraId="1BEB3014" w14:textId="30E9D36B" w:rsidR="00F33D61" w:rsidRDefault="00F33D61" w:rsidP="00F33D61">
      <w:pPr>
        <w:pStyle w:val="NormalWeb"/>
        <w:spacing w:before="0" w:beforeAutospacing="0" w:after="0" w:afterAutospacing="0"/>
      </w:pPr>
      <w:r w:rsidRPr="0009406D">
        <w:lastRenderedPageBreak/>
        <w:t>The proposed monitoring improvements include the installation of new monitoring stations, the introduction of continuous measurement technologies and the integration of hydrochemical and isotopic analyses.</w:t>
      </w:r>
    </w:p>
    <w:p w14:paraId="15608165" w14:textId="2DF70C12" w:rsidR="0042227A" w:rsidRPr="0009406D" w:rsidRDefault="0042227A" w:rsidP="00F33D61">
      <w:pPr>
        <w:pStyle w:val="NormalWeb"/>
        <w:spacing w:before="0" w:beforeAutospacing="0" w:after="0" w:afterAutospacing="0"/>
      </w:pPr>
      <w:r>
        <w:t>The monitoring program proposed for the Cemi/Cijevna transboundary basin includes a set of physical, chemical, and biological parameters designed to evaluate both the quantitative and qualitative status of groundwater and surface water bodies. The recommended monitoring frequencies are adapted to the hydrogeological characteristics of the karst aquifer and to the institutional capacities of the monitoring authorities in Albania and Montenegro.</w:t>
      </w:r>
    </w:p>
    <w:p w14:paraId="13730480" w14:textId="4D5E155B" w:rsidR="00F33D61" w:rsidRDefault="00F33D61" w:rsidP="00F33D61">
      <w:pPr>
        <w:pStyle w:val="NormalWeb"/>
        <w:spacing w:before="0" w:beforeAutospacing="0" w:after="0" w:afterAutospacing="0"/>
      </w:pPr>
    </w:p>
    <w:p w14:paraId="402EB7AF" w14:textId="281A82EE" w:rsidR="004F32A0" w:rsidRPr="004F32A0" w:rsidRDefault="004F32A0" w:rsidP="004F32A0">
      <w:pPr>
        <w:pStyle w:val="Natpis"/>
        <w:rPr>
          <w:b w:val="0"/>
          <w:bCs w:val="0"/>
        </w:rPr>
      </w:pPr>
      <w:bookmarkStart w:id="275" w:name="_Toc224068671"/>
      <w:r w:rsidRPr="004F32A0">
        <w:t xml:space="preserve">Table </w:t>
      </w:r>
      <w:r w:rsidRPr="004F32A0">
        <w:fldChar w:fldCharType="begin"/>
      </w:r>
      <w:r w:rsidRPr="004F32A0">
        <w:instrText xml:space="preserve"> SEQ Table \* ARABIC </w:instrText>
      </w:r>
      <w:r w:rsidRPr="004F32A0">
        <w:fldChar w:fldCharType="separate"/>
      </w:r>
      <w:r w:rsidR="00B97E7D">
        <w:rPr>
          <w:noProof/>
        </w:rPr>
        <w:t>9</w:t>
      </w:r>
      <w:r w:rsidRPr="004F32A0">
        <w:fldChar w:fldCharType="end"/>
      </w:r>
      <w:r w:rsidRPr="004F32A0">
        <w:t xml:space="preserve">. </w:t>
      </w:r>
      <w:r w:rsidRPr="004F32A0">
        <w:rPr>
          <w:b w:val="0"/>
          <w:bCs w:val="0"/>
        </w:rPr>
        <w:t>Monitoring programe proposed</w:t>
      </w:r>
      <w:bookmarkEnd w:id="275"/>
    </w:p>
    <w:tbl>
      <w:tblPr>
        <w:tblStyle w:val="Tamnatabelakoordinatnemree5akcenat5"/>
        <w:tblW w:w="0" w:type="auto"/>
        <w:tblLook w:val="04A0" w:firstRow="1" w:lastRow="0" w:firstColumn="1" w:lastColumn="0" w:noHBand="0" w:noVBand="1"/>
      </w:tblPr>
      <w:tblGrid>
        <w:gridCol w:w="1838"/>
        <w:gridCol w:w="2037"/>
        <w:gridCol w:w="848"/>
        <w:gridCol w:w="1967"/>
        <w:gridCol w:w="2372"/>
      </w:tblGrid>
      <w:tr w:rsidR="0042227A" w:rsidRPr="0042227A" w14:paraId="42EA3820" w14:textId="77777777" w:rsidTr="00257B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8FD26C" w14:textId="77777777" w:rsidR="0042227A" w:rsidRPr="0042227A" w:rsidRDefault="0042227A" w:rsidP="00257BB2">
            <w:pPr>
              <w:spacing w:before="0"/>
              <w:jc w:val="center"/>
              <w:rPr>
                <w:lang w:val="en-US" w:eastAsia="en-US"/>
              </w:rPr>
            </w:pPr>
            <w:r w:rsidRPr="0042227A">
              <w:rPr>
                <w:lang w:val="en-US" w:eastAsia="en-US"/>
              </w:rPr>
              <w:t>Monitoring component</w:t>
            </w:r>
          </w:p>
        </w:tc>
        <w:tc>
          <w:tcPr>
            <w:tcW w:w="0" w:type="auto"/>
            <w:hideMark/>
          </w:tcPr>
          <w:p w14:paraId="5E8855B2" w14:textId="77777777" w:rsidR="0042227A" w:rsidRPr="0042227A" w:rsidRDefault="0042227A" w:rsidP="00257BB2">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Parameter</w:t>
            </w:r>
          </w:p>
        </w:tc>
        <w:tc>
          <w:tcPr>
            <w:tcW w:w="0" w:type="auto"/>
            <w:hideMark/>
          </w:tcPr>
          <w:p w14:paraId="2F4C6D0D" w14:textId="77777777" w:rsidR="0042227A" w:rsidRPr="0042227A" w:rsidRDefault="0042227A" w:rsidP="00257BB2">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Unit</w:t>
            </w:r>
          </w:p>
        </w:tc>
        <w:tc>
          <w:tcPr>
            <w:tcW w:w="0" w:type="auto"/>
            <w:hideMark/>
          </w:tcPr>
          <w:p w14:paraId="220047F8" w14:textId="77777777" w:rsidR="0042227A" w:rsidRPr="0042227A" w:rsidRDefault="0042227A" w:rsidP="00257BB2">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Recommended monitoring frequency</w:t>
            </w:r>
          </w:p>
        </w:tc>
        <w:tc>
          <w:tcPr>
            <w:tcW w:w="0" w:type="auto"/>
            <w:hideMark/>
          </w:tcPr>
          <w:p w14:paraId="7FD5AA11" w14:textId="77777777" w:rsidR="0042227A" w:rsidRPr="0042227A" w:rsidRDefault="0042227A" w:rsidP="00257BB2">
            <w:pPr>
              <w:spacing w:before="0"/>
              <w:jc w:val="center"/>
              <w:cnfStyle w:val="100000000000" w:firstRow="1" w:lastRow="0" w:firstColumn="0" w:lastColumn="0" w:oddVBand="0" w:evenVBand="0" w:oddHBand="0" w:evenHBand="0" w:firstRowFirstColumn="0" w:firstRowLastColumn="0" w:lastRowFirstColumn="0" w:lastRowLastColumn="0"/>
              <w:rPr>
                <w:lang w:val="en-US" w:eastAsia="en-US"/>
              </w:rPr>
            </w:pPr>
            <w:r w:rsidRPr="0042227A">
              <w:rPr>
                <w:lang w:val="en-US" w:eastAsia="en-US"/>
              </w:rPr>
              <w:t>Monitoring purpose</w:t>
            </w:r>
          </w:p>
        </w:tc>
      </w:tr>
      <w:tr w:rsidR="0042227A" w:rsidRPr="0042227A" w14:paraId="5E8217BB"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7F779" w14:textId="77777777" w:rsidR="0042227A" w:rsidRPr="0042227A" w:rsidRDefault="0042227A" w:rsidP="00257BB2">
            <w:pPr>
              <w:spacing w:before="0"/>
              <w:jc w:val="left"/>
              <w:rPr>
                <w:lang w:val="en-US" w:eastAsia="en-US"/>
              </w:rPr>
            </w:pPr>
            <w:r w:rsidRPr="0042227A">
              <w:rPr>
                <w:lang w:val="en-US" w:eastAsia="en-US"/>
              </w:rPr>
              <w:t>Groundwater quantity</w:t>
            </w:r>
          </w:p>
        </w:tc>
        <w:tc>
          <w:tcPr>
            <w:tcW w:w="0" w:type="auto"/>
            <w:hideMark/>
          </w:tcPr>
          <w:p w14:paraId="4B5D9A3F"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Groundwater level</w:t>
            </w:r>
          </w:p>
        </w:tc>
        <w:tc>
          <w:tcPr>
            <w:tcW w:w="0" w:type="auto"/>
            <w:hideMark/>
          </w:tcPr>
          <w:p w14:paraId="60F3530D"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w:t>
            </w:r>
          </w:p>
        </w:tc>
        <w:tc>
          <w:tcPr>
            <w:tcW w:w="0" w:type="auto"/>
            <w:hideMark/>
          </w:tcPr>
          <w:p w14:paraId="71C616B3"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Continuous / monthly</w:t>
            </w:r>
          </w:p>
        </w:tc>
        <w:tc>
          <w:tcPr>
            <w:tcW w:w="0" w:type="auto"/>
            <w:hideMark/>
          </w:tcPr>
          <w:p w14:paraId="5761D054"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Assessment of aquifer dynamics and groundwater storage</w:t>
            </w:r>
          </w:p>
        </w:tc>
      </w:tr>
      <w:tr w:rsidR="0042227A" w:rsidRPr="0042227A" w14:paraId="3B603179"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3FD54C62" w14:textId="77777777" w:rsidR="0042227A" w:rsidRPr="0042227A" w:rsidRDefault="0042227A" w:rsidP="00257BB2">
            <w:pPr>
              <w:spacing w:before="0"/>
              <w:jc w:val="left"/>
              <w:rPr>
                <w:lang w:val="en-US" w:eastAsia="en-US"/>
              </w:rPr>
            </w:pPr>
          </w:p>
        </w:tc>
        <w:tc>
          <w:tcPr>
            <w:tcW w:w="0" w:type="auto"/>
            <w:hideMark/>
          </w:tcPr>
          <w:p w14:paraId="74E01135"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Spring discharge</w:t>
            </w:r>
          </w:p>
        </w:tc>
        <w:tc>
          <w:tcPr>
            <w:tcW w:w="0" w:type="auto"/>
            <w:hideMark/>
          </w:tcPr>
          <w:p w14:paraId="530114A4"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L/s</w:t>
            </w:r>
          </w:p>
        </w:tc>
        <w:tc>
          <w:tcPr>
            <w:tcW w:w="0" w:type="auto"/>
            <w:hideMark/>
          </w:tcPr>
          <w:p w14:paraId="6B81B11D"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Monthly</w:t>
            </w:r>
          </w:p>
        </w:tc>
        <w:tc>
          <w:tcPr>
            <w:tcW w:w="0" w:type="auto"/>
            <w:hideMark/>
          </w:tcPr>
          <w:p w14:paraId="6974A80F"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Monitoring aquifer discharge and groundwater availability</w:t>
            </w:r>
          </w:p>
        </w:tc>
      </w:tr>
      <w:tr w:rsidR="0042227A" w:rsidRPr="0042227A" w14:paraId="3382DA0A"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6C99E" w14:textId="77777777" w:rsidR="0042227A" w:rsidRPr="0042227A" w:rsidRDefault="0042227A" w:rsidP="00257BB2">
            <w:pPr>
              <w:spacing w:before="0"/>
              <w:jc w:val="left"/>
              <w:rPr>
                <w:lang w:val="en-US" w:eastAsia="en-US"/>
              </w:rPr>
            </w:pPr>
            <w:r w:rsidRPr="0042227A">
              <w:rPr>
                <w:lang w:val="en-US" w:eastAsia="en-US"/>
              </w:rPr>
              <w:t xml:space="preserve">Basic </w:t>
            </w:r>
            <w:proofErr w:type="spellStart"/>
            <w:r w:rsidRPr="0042227A">
              <w:rPr>
                <w:lang w:val="en-US" w:eastAsia="en-US"/>
              </w:rPr>
              <w:t>physico</w:t>
            </w:r>
            <w:proofErr w:type="spellEnd"/>
            <w:r w:rsidRPr="0042227A">
              <w:rPr>
                <w:lang w:val="en-US" w:eastAsia="en-US"/>
              </w:rPr>
              <w:t>-chemical parameters</w:t>
            </w:r>
          </w:p>
        </w:tc>
        <w:tc>
          <w:tcPr>
            <w:tcW w:w="0" w:type="auto"/>
            <w:hideMark/>
          </w:tcPr>
          <w:p w14:paraId="4081AA5C"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Water temperature</w:t>
            </w:r>
          </w:p>
        </w:tc>
        <w:tc>
          <w:tcPr>
            <w:tcW w:w="0" w:type="auto"/>
            <w:hideMark/>
          </w:tcPr>
          <w:p w14:paraId="49715DEB"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°C</w:t>
            </w:r>
          </w:p>
        </w:tc>
        <w:tc>
          <w:tcPr>
            <w:tcW w:w="0" w:type="auto"/>
            <w:hideMark/>
          </w:tcPr>
          <w:p w14:paraId="1D2CD9B0"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Monthly</w:t>
            </w:r>
          </w:p>
        </w:tc>
        <w:tc>
          <w:tcPr>
            <w:tcW w:w="0" w:type="auto"/>
            <w:hideMark/>
          </w:tcPr>
          <w:p w14:paraId="5CA7FC31"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recharge conditions and groundwater–surface water interaction</w:t>
            </w:r>
          </w:p>
        </w:tc>
      </w:tr>
      <w:tr w:rsidR="0042227A" w:rsidRPr="0042227A" w14:paraId="5B9947E0"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3DF37D3C" w14:textId="77777777" w:rsidR="0042227A" w:rsidRPr="0042227A" w:rsidRDefault="0042227A" w:rsidP="00257BB2">
            <w:pPr>
              <w:spacing w:before="0"/>
              <w:jc w:val="left"/>
              <w:rPr>
                <w:lang w:val="en-US" w:eastAsia="en-US"/>
              </w:rPr>
            </w:pPr>
          </w:p>
        </w:tc>
        <w:tc>
          <w:tcPr>
            <w:tcW w:w="0" w:type="auto"/>
            <w:hideMark/>
          </w:tcPr>
          <w:p w14:paraId="41184B3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pH</w:t>
            </w:r>
          </w:p>
        </w:tc>
        <w:tc>
          <w:tcPr>
            <w:tcW w:w="0" w:type="auto"/>
            <w:hideMark/>
          </w:tcPr>
          <w:p w14:paraId="5C09CCA6"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w:t>
            </w:r>
          </w:p>
        </w:tc>
        <w:tc>
          <w:tcPr>
            <w:tcW w:w="0" w:type="auto"/>
            <w:hideMark/>
          </w:tcPr>
          <w:p w14:paraId="7EFCF66F"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Monthly</w:t>
            </w:r>
          </w:p>
        </w:tc>
        <w:tc>
          <w:tcPr>
            <w:tcW w:w="0" w:type="auto"/>
            <w:hideMark/>
          </w:tcPr>
          <w:p w14:paraId="49870360"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geochemical processes</w:t>
            </w:r>
          </w:p>
        </w:tc>
      </w:tr>
      <w:tr w:rsidR="0042227A" w:rsidRPr="0042227A" w14:paraId="69A50070"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673997" w14:textId="77777777" w:rsidR="0042227A" w:rsidRPr="0042227A" w:rsidRDefault="0042227A" w:rsidP="00257BB2">
            <w:pPr>
              <w:spacing w:before="0"/>
              <w:jc w:val="left"/>
              <w:rPr>
                <w:lang w:val="en-US" w:eastAsia="en-US"/>
              </w:rPr>
            </w:pPr>
          </w:p>
        </w:tc>
        <w:tc>
          <w:tcPr>
            <w:tcW w:w="0" w:type="auto"/>
            <w:hideMark/>
          </w:tcPr>
          <w:p w14:paraId="6D1907D5"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Electrical conductivity</w:t>
            </w:r>
          </w:p>
        </w:tc>
        <w:tc>
          <w:tcPr>
            <w:tcW w:w="0" w:type="auto"/>
            <w:hideMark/>
          </w:tcPr>
          <w:p w14:paraId="744E562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µS/cm</w:t>
            </w:r>
          </w:p>
        </w:tc>
        <w:tc>
          <w:tcPr>
            <w:tcW w:w="0" w:type="auto"/>
            <w:hideMark/>
          </w:tcPr>
          <w:p w14:paraId="7C4B5BF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Monthly</w:t>
            </w:r>
          </w:p>
        </w:tc>
        <w:tc>
          <w:tcPr>
            <w:tcW w:w="0" w:type="auto"/>
            <w:hideMark/>
          </w:tcPr>
          <w:p w14:paraId="72134E05"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mineralization and groundwater origin</w:t>
            </w:r>
          </w:p>
        </w:tc>
      </w:tr>
      <w:tr w:rsidR="0042227A" w:rsidRPr="0042227A" w14:paraId="631BB54D"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7A0EB4CE" w14:textId="77777777" w:rsidR="0042227A" w:rsidRPr="0042227A" w:rsidRDefault="0042227A" w:rsidP="00257BB2">
            <w:pPr>
              <w:spacing w:before="0"/>
              <w:jc w:val="left"/>
              <w:rPr>
                <w:lang w:val="en-US" w:eastAsia="en-US"/>
              </w:rPr>
            </w:pPr>
          </w:p>
        </w:tc>
        <w:tc>
          <w:tcPr>
            <w:tcW w:w="0" w:type="auto"/>
            <w:hideMark/>
          </w:tcPr>
          <w:p w14:paraId="213B4729"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Dissolved oxygen</w:t>
            </w:r>
          </w:p>
        </w:tc>
        <w:tc>
          <w:tcPr>
            <w:tcW w:w="0" w:type="auto"/>
            <w:hideMark/>
          </w:tcPr>
          <w:p w14:paraId="7A25C157"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15771175"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Monthly</w:t>
            </w:r>
          </w:p>
        </w:tc>
        <w:tc>
          <w:tcPr>
            <w:tcW w:w="0" w:type="auto"/>
            <w:hideMark/>
          </w:tcPr>
          <w:p w14:paraId="13E569E2"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water quality and biological activity</w:t>
            </w:r>
          </w:p>
        </w:tc>
      </w:tr>
      <w:tr w:rsidR="0042227A" w:rsidRPr="0042227A" w14:paraId="7C635A12"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73FA3" w14:textId="77777777" w:rsidR="0042227A" w:rsidRPr="0042227A" w:rsidRDefault="0042227A" w:rsidP="00257BB2">
            <w:pPr>
              <w:spacing w:before="0"/>
              <w:jc w:val="left"/>
              <w:rPr>
                <w:lang w:val="en-US" w:eastAsia="en-US"/>
              </w:rPr>
            </w:pPr>
          </w:p>
        </w:tc>
        <w:tc>
          <w:tcPr>
            <w:tcW w:w="0" w:type="auto"/>
            <w:hideMark/>
          </w:tcPr>
          <w:p w14:paraId="662122EF"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Total dissolved solids</w:t>
            </w:r>
          </w:p>
        </w:tc>
        <w:tc>
          <w:tcPr>
            <w:tcW w:w="0" w:type="auto"/>
            <w:hideMark/>
          </w:tcPr>
          <w:p w14:paraId="2046190C"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mg/L</w:t>
            </w:r>
          </w:p>
        </w:tc>
        <w:tc>
          <w:tcPr>
            <w:tcW w:w="0" w:type="auto"/>
            <w:hideMark/>
          </w:tcPr>
          <w:p w14:paraId="3C3B9C41"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55E63A9C"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overall mineralization</w:t>
            </w:r>
          </w:p>
        </w:tc>
      </w:tr>
      <w:tr w:rsidR="0042227A" w:rsidRPr="0042227A" w14:paraId="0C987826"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0A8357DB" w14:textId="77777777" w:rsidR="0042227A" w:rsidRPr="0042227A" w:rsidRDefault="0042227A" w:rsidP="00257BB2">
            <w:pPr>
              <w:spacing w:before="0"/>
              <w:jc w:val="left"/>
              <w:rPr>
                <w:lang w:val="en-US" w:eastAsia="en-US"/>
              </w:rPr>
            </w:pPr>
            <w:r w:rsidRPr="0042227A">
              <w:rPr>
                <w:lang w:val="en-US" w:eastAsia="en-US"/>
              </w:rPr>
              <w:t>Major ions</w:t>
            </w:r>
          </w:p>
        </w:tc>
        <w:tc>
          <w:tcPr>
            <w:tcW w:w="0" w:type="auto"/>
            <w:hideMark/>
          </w:tcPr>
          <w:p w14:paraId="6BCE350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Calcium (Ca²⁺)</w:t>
            </w:r>
          </w:p>
        </w:tc>
        <w:tc>
          <w:tcPr>
            <w:tcW w:w="0" w:type="auto"/>
            <w:hideMark/>
          </w:tcPr>
          <w:p w14:paraId="60D4A6BA"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590D2A79"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69235C4A"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Characterization of carbonate dissolution processes</w:t>
            </w:r>
          </w:p>
        </w:tc>
      </w:tr>
      <w:tr w:rsidR="0042227A" w:rsidRPr="0042227A" w14:paraId="41D4FECA"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46078C" w14:textId="77777777" w:rsidR="0042227A" w:rsidRPr="0042227A" w:rsidRDefault="0042227A" w:rsidP="00257BB2">
            <w:pPr>
              <w:spacing w:before="0"/>
              <w:jc w:val="left"/>
              <w:rPr>
                <w:lang w:val="en-US" w:eastAsia="en-US"/>
              </w:rPr>
            </w:pPr>
          </w:p>
        </w:tc>
        <w:tc>
          <w:tcPr>
            <w:tcW w:w="0" w:type="auto"/>
            <w:hideMark/>
          </w:tcPr>
          <w:p w14:paraId="299C531D"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Magnesium (Mg²⁺)</w:t>
            </w:r>
          </w:p>
        </w:tc>
        <w:tc>
          <w:tcPr>
            <w:tcW w:w="0" w:type="auto"/>
            <w:hideMark/>
          </w:tcPr>
          <w:p w14:paraId="6D2D3D6C"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mg/L</w:t>
            </w:r>
          </w:p>
        </w:tc>
        <w:tc>
          <w:tcPr>
            <w:tcW w:w="0" w:type="auto"/>
            <w:hideMark/>
          </w:tcPr>
          <w:p w14:paraId="7B9A59C8"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6B73501B"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Identification of dolomitic influence</w:t>
            </w:r>
          </w:p>
        </w:tc>
      </w:tr>
      <w:tr w:rsidR="0042227A" w:rsidRPr="0042227A" w14:paraId="78BDBB34"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233F6347" w14:textId="77777777" w:rsidR="0042227A" w:rsidRPr="0042227A" w:rsidRDefault="0042227A" w:rsidP="00257BB2">
            <w:pPr>
              <w:spacing w:before="0"/>
              <w:jc w:val="left"/>
              <w:rPr>
                <w:lang w:val="en-US" w:eastAsia="en-US"/>
              </w:rPr>
            </w:pPr>
          </w:p>
        </w:tc>
        <w:tc>
          <w:tcPr>
            <w:tcW w:w="0" w:type="auto"/>
            <w:hideMark/>
          </w:tcPr>
          <w:p w14:paraId="51D050BE"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Sodium (Na⁺)</w:t>
            </w:r>
          </w:p>
        </w:tc>
        <w:tc>
          <w:tcPr>
            <w:tcW w:w="0" w:type="auto"/>
            <w:hideMark/>
          </w:tcPr>
          <w:p w14:paraId="3FB65A79"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51B99871"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581A01A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Detection of mixing processes</w:t>
            </w:r>
          </w:p>
        </w:tc>
      </w:tr>
      <w:tr w:rsidR="0042227A" w:rsidRPr="0042227A" w14:paraId="6223087D"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C3B6CC" w14:textId="77777777" w:rsidR="0042227A" w:rsidRPr="0042227A" w:rsidRDefault="0042227A" w:rsidP="00257BB2">
            <w:pPr>
              <w:spacing w:before="0"/>
              <w:jc w:val="left"/>
              <w:rPr>
                <w:lang w:val="en-US" w:eastAsia="en-US"/>
              </w:rPr>
            </w:pPr>
          </w:p>
        </w:tc>
        <w:tc>
          <w:tcPr>
            <w:tcW w:w="0" w:type="auto"/>
            <w:hideMark/>
          </w:tcPr>
          <w:p w14:paraId="6C488227"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Potassium (K⁺)</w:t>
            </w:r>
          </w:p>
        </w:tc>
        <w:tc>
          <w:tcPr>
            <w:tcW w:w="0" w:type="auto"/>
            <w:hideMark/>
          </w:tcPr>
          <w:p w14:paraId="34B60E66"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mg/L</w:t>
            </w:r>
          </w:p>
        </w:tc>
        <w:tc>
          <w:tcPr>
            <w:tcW w:w="0" w:type="auto"/>
            <w:hideMark/>
          </w:tcPr>
          <w:p w14:paraId="47533F30"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5FABF000"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Identification of anthropogenic inputs</w:t>
            </w:r>
          </w:p>
        </w:tc>
      </w:tr>
      <w:tr w:rsidR="0042227A" w:rsidRPr="0042227A" w14:paraId="05C77BAB"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7509911A" w14:textId="77777777" w:rsidR="0042227A" w:rsidRPr="0042227A" w:rsidRDefault="0042227A" w:rsidP="00257BB2">
            <w:pPr>
              <w:spacing w:before="0"/>
              <w:jc w:val="left"/>
              <w:rPr>
                <w:lang w:val="en-US" w:eastAsia="en-US"/>
              </w:rPr>
            </w:pPr>
          </w:p>
        </w:tc>
        <w:tc>
          <w:tcPr>
            <w:tcW w:w="0" w:type="auto"/>
            <w:hideMark/>
          </w:tcPr>
          <w:p w14:paraId="0B108FA7"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Bicarbonates (HCO₃⁻)</w:t>
            </w:r>
          </w:p>
        </w:tc>
        <w:tc>
          <w:tcPr>
            <w:tcW w:w="0" w:type="auto"/>
            <w:hideMark/>
          </w:tcPr>
          <w:p w14:paraId="1563C13A"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2EF89375"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113DAAA0"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Dominant ion in karst aquifers</w:t>
            </w:r>
          </w:p>
        </w:tc>
      </w:tr>
      <w:tr w:rsidR="0042227A" w:rsidRPr="0042227A" w14:paraId="6208E73A"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E003CC" w14:textId="77777777" w:rsidR="0042227A" w:rsidRPr="0042227A" w:rsidRDefault="0042227A" w:rsidP="00257BB2">
            <w:pPr>
              <w:spacing w:before="0"/>
              <w:jc w:val="left"/>
              <w:rPr>
                <w:lang w:val="en-US" w:eastAsia="en-US"/>
              </w:rPr>
            </w:pPr>
          </w:p>
        </w:tc>
        <w:tc>
          <w:tcPr>
            <w:tcW w:w="0" w:type="auto"/>
            <w:hideMark/>
          </w:tcPr>
          <w:p w14:paraId="3CFE772F"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Sulfates (SO₄²⁻)</w:t>
            </w:r>
          </w:p>
        </w:tc>
        <w:tc>
          <w:tcPr>
            <w:tcW w:w="0" w:type="auto"/>
            <w:hideMark/>
          </w:tcPr>
          <w:p w14:paraId="092F2A4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mg/L</w:t>
            </w:r>
          </w:p>
        </w:tc>
        <w:tc>
          <w:tcPr>
            <w:tcW w:w="0" w:type="auto"/>
            <w:hideMark/>
          </w:tcPr>
          <w:p w14:paraId="7174D3D4"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29EF7283"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mineral dissolution or pollution</w:t>
            </w:r>
          </w:p>
        </w:tc>
      </w:tr>
      <w:tr w:rsidR="0042227A" w:rsidRPr="0042227A" w14:paraId="5D32D3B1"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0A9B7B88" w14:textId="77777777" w:rsidR="0042227A" w:rsidRPr="0042227A" w:rsidRDefault="0042227A" w:rsidP="00257BB2">
            <w:pPr>
              <w:spacing w:before="0"/>
              <w:jc w:val="left"/>
              <w:rPr>
                <w:lang w:val="en-US" w:eastAsia="en-US"/>
              </w:rPr>
            </w:pPr>
          </w:p>
        </w:tc>
        <w:tc>
          <w:tcPr>
            <w:tcW w:w="0" w:type="auto"/>
            <w:hideMark/>
          </w:tcPr>
          <w:p w14:paraId="09DED39F"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Chlorides (Cl⁻)</w:t>
            </w:r>
          </w:p>
        </w:tc>
        <w:tc>
          <w:tcPr>
            <w:tcW w:w="0" w:type="auto"/>
            <w:hideMark/>
          </w:tcPr>
          <w:p w14:paraId="44692B9D"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11BB105D"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506F6998"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external contamination sources</w:t>
            </w:r>
          </w:p>
        </w:tc>
      </w:tr>
      <w:tr w:rsidR="0042227A" w:rsidRPr="0042227A" w14:paraId="0DF79226"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F02796" w14:textId="77777777" w:rsidR="0042227A" w:rsidRPr="0042227A" w:rsidRDefault="0042227A" w:rsidP="00257BB2">
            <w:pPr>
              <w:spacing w:before="0"/>
              <w:jc w:val="left"/>
              <w:rPr>
                <w:lang w:val="en-US" w:eastAsia="en-US"/>
              </w:rPr>
            </w:pPr>
            <w:r w:rsidRPr="0042227A">
              <w:rPr>
                <w:lang w:val="en-US" w:eastAsia="en-US"/>
              </w:rPr>
              <w:t>Nutrients</w:t>
            </w:r>
          </w:p>
        </w:tc>
        <w:tc>
          <w:tcPr>
            <w:tcW w:w="0" w:type="auto"/>
            <w:hideMark/>
          </w:tcPr>
          <w:p w14:paraId="752B69C0"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Nitrates (NO₃⁻)</w:t>
            </w:r>
          </w:p>
        </w:tc>
        <w:tc>
          <w:tcPr>
            <w:tcW w:w="0" w:type="auto"/>
            <w:hideMark/>
          </w:tcPr>
          <w:p w14:paraId="1D84D6CD"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mg/L</w:t>
            </w:r>
          </w:p>
        </w:tc>
        <w:tc>
          <w:tcPr>
            <w:tcW w:w="0" w:type="auto"/>
            <w:hideMark/>
          </w:tcPr>
          <w:p w14:paraId="0C313E2F"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582B3E08"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agricultural pressures</w:t>
            </w:r>
          </w:p>
        </w:tc>
      </w:tr>
      <w:tr w:rsidR="0042227A" w:rsidRPr="0042227A" w14:paraId="4C1CDBDD"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6DAE7C17" w14:textId="77777777" w:rsidR="0042227A" w:rsidRPr="0042227A" w:rsidRDefault="0042227A" w:rsidP="00257BB2">
            <w:pPr>
              <w:spacing w:before="0"/>
              <w:jc w:val="left"/>
              <w:rPr>
                <w:lang w:val="en-US" w:eastAsia="en-US"/>
              </w:rPr>
            </w:pPr>
          </w:p>
        </w:tc>
        <w:tc>
          <w:tcPr>
            <w:tcW w:w="0" w:type="auto"/>
            <w:hideMark/>
          </w:tcPr>
          <w:p w14:paraId="59DB78B6"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Ammonium (NH₄⁺)</w:t>
            </w:r>
          </w:p>
        </w:tc>
        <w:tc>
          <w:tcPr>
            <w:tcW w:w="0" w:type="auto"/>
            <w:hideMark/>
          </w:tcPr>
          <w:p w14:paraId="53B2CFC8"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0DDA1A8E"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03396679"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organic pollution</w:t>
            </w:r>
          </w:p>
        </w:tc>
      </w:tr>
      <w:tr w:rsidR="0042227A" w:rsidRPr="0042227A" w14:paraId="13CCE4C5"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2B9810" w14:textId="77777777" w:rsidR="0042227A" w:rsidRPr="0042227A" w:rsidRDefault="0042227A" w:rsidP="00257BB2">
            <w:pPr>
              <w:spacing w:before="0"/>
              <w:jc w:val="left"/>
              <w:rPr>
                <w:lang w:val="en-US" w:eastAsia="en-US"/>
              </w:rPr>
            </w:pPr>
          </w:p>
        </w:tc>
        <w:tc>
          <w:tcPr>
            <w:tcW w:w="0" w:type="auto"/>
            <w:hideMark/>
          </w:tcPr>
          <w:p w14:paraId="4575621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Nitrites (NO₂⁻)</w:t>
            </w:r>
          </w:p>
        </w:tc>
        <w:tc>
          <w:tcPr>
            <w:tcW w:w="0" w:type="auto"/>
            <w:hideMark/>
          </w:tcPr>
          <w:p w14:paraId="43403896"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mg/L</w:t>
            </w:r>
          </w:p>
        </w:tc>
        <w:tc>
          <w:tcPr>
            <w:tcW w:w="0" w:type="auto"/>
            <w:hideMark/>
          </w:tcPr>
          <w:p w14:paraId="11C7A97D"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33BDCF77"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nitrification processes</w:t>
            </w:r>
          </w:p>
        </w:tc>
      </w:tr>
      <w:tr w:rsidR="0042227A" w:rsidRPr="0042227A" w14:paraId="2CCBA170"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3671198E" w14:textId="77777777" w:rsidR="0042227A" w:rsidRPr="0042227A" w:rsidRDefault="0042227A" w:rsidP="00257BB2">
            <w:pPr>
              <w:spacing w:before="0"/>
              <w:jc w:val="left"/>
              <w:rPr>
                <w:lang w:val="en-US" w:eastAsia="en-US"/>
              </w:rPr>
            </w:pPr>
          </w:p>
        </w:tc>
        <w:tc>
          <w:tcPr>
            <w:tcW w:w="0" w:type="auto"/>
            <w:hideMark/>
          </w:tcPr>
          <w:p w14:paraId="2BEE3B12"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Phosphates (PO₄³⁻)</w:t>
            </w:r>
          </w:p>
        </w:tc>
        <w:tc>
          <w:tcPr>
            <w:tcW w:w="0" w:type="auto"/>
            <w:hideMark/>
          </w:tcPr>
          <w:p w14:paraId="6D5CFD40"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mg/L</w:t>
            </w:r>
          </w:p>
        </w:tc>
        <w:tc>
          <w:tcPr>
            <w:tcW w:w="0" w:type="auto"/>
            <w:hideMark/>
          </w:tcPr>
          <w:p w14:paraId="236C66AE"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w:t>
            </w:r>
          </w:p>
        </w:tc>
        <w:tc>
          <w:tcPr>
            <w:tcW w:w="0" w:type="auto"/>
            <w:hideMark/>
          </w:tcPr>
          <w:p w14:paraId="10ABE061"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nutrient enrichment</w:t>
            </w:r>
          </w:p>
        </w:tc>
      </w:tr>
      <w:tr w:rsidR="0042227A" w:rsidRPr="0042227A" w14:paraId="727EB9BC"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D0202" w14:textId="77777777" w:rsidR="0042227A" w:rsidRPr="0042227A" w:rsidRDefault="0042227A" w:rsidP="00257BB2">
            <w:pPr>
              <w:spacing w:before="0"/>
              <w:jc w:val="left"/>
              <w:rPr>
                <w:lang w:val="en-US" w:eastAsia="en-US"/>
              </w:rPr>
            </w:pPr>
            <w:r w:rsidRPr="0042227A">
              <w:rPr>
                <w:lang w:val="en-US" w:eastAsia="en-US"/>
              </w:rPr>
              <w:t>Trace elements</w:t>
            </w:r>
          </w:p>
        </w:tc>
        <w:tc>
          <w:tcPr>
            <w:tcW w:w="0" w:type="auto"/>
            <w:hideMark/>
          </w:tcPr>
          <w:p w14:paraId="7742C2AB"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Iron (Fe)</w:t>
            </w:r>
          </w:p>
        </w:tc>
        <w:tc>
          <w:tcPr>
            <w:tcW w:w="0" w:type="auto"/>
            <w:hideMark/>
          </w:tcPr>
          <w:p w14:paraId="5732FFF3"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µg/L</w:t>
            </w:r>
          </w:p>
        </w:tc>
        <w:tc>
          <w:tcPr>
            <w:tcW w:w="0" w:type="auto"/>
            <w:hideMark/>
          </w:tcPr>
          <w:p w14:paraId="5A91E16C"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Annual</w:t>
            </w:r>
          </w:p>
        </w:tc>
        <w:tc>
          <w:tcPr>
            <w:tcW w:w="0" w:type="auto"/>
            <w:hideMark/>
          </w:tcPr>
          <w:p w14:paraId="2981C567"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geochemical conditions</w:t>
            </w:r>
          </w:p>
        </w:tc>
      </w:tr>
      <w:tr w:rsidR="0042227A" w:rsidRPr="0042227A" w14:paraId="7D193217"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02A85FC8" w14:textId="77777777" w:rsidR="0042227A" w:rsidRPr="0042227A" w:rsidRDefault="0042227A" w:rsidP="00257BB2">
            <w:pPr>
              <w:spacing w:before="0"/>
              <w:jc w:val="left"/>
              <w:rPr>
                <w:lang w:val="en-US" w:eastAsia="en-US"/>
              </w:rPr>
            </w:pPr>
          </w:p>
        </w:tc>
        <w:tc>
          <w:tcPr>
            <w:tcW w:w="0" w:type="auto"/>
            <w:hideMark/>
          </w:tcPr>
          <w:p w14:paraId="106F2026"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Manganese (Mn)</w:t>
            </w:r>
          </w:p>
        </w:tc>
        <w:tc>
          <w:tcPr>
            <w:tcW w:w="0" w:type="auto"/>
            <w:hideMark/>
          </w:tcPr>
          <w:p w14:paraId="123116E5"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µg/L</w:t>
            </w:r>
          </w:p>
        </w:tc>
        <w:tc>
          <w:tcPr>
            <w:tcW w:w="0" w:type="auto"/>
            <w:hideMark/>
          </w:tcPr>
          <w:p w14:paraId="00480572"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Annual</w:t>
            </w:r>
          </w:p>
        </w:tc>
        <w:tc>
          <w:tcPr>
            <w:tcW w:w="0" w:type="auto"/>
            <w:hideMark/>
          </w:tcPr>
          <w:p w14:paraId="66058702"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redox processes</w:t>
            </w:r>
          </w:p>
        </w:tc>
      </w:tr>
      <w:tr w:rsidR="0042227A" w:rsidRPr="0042227A" w14:paraId="58C7F5E4"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A386D4" w14:textId="77777777" w:rsidR="0042227A" w:rsidRPr="0042227A" w:rsidRDefault="0042227A" w:rsidP="00257BB2">
            <w:pPr>
              <w:spacing w:before="0"/>
              <w:jc w:val="left"/>
              <w:rPr>
                <w:lang w:val="en-US" w:eastAsia="en-US"/>
              </w:rPr>
            </w:pPr>
          </w:p>
        </w:tc>
        <w:tc>
          <w:tcPr>
            <w:tcW w:w="0" w:type="auto"/>
            <w:hideMark/>
          </w:tcPr>
          <w:p w14:paraId="7E78513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Lead (Pb)</w:t>
            </w:r>
          </w:p>
        </w:tc>
        <w:tc>
          <w:tcPr>
            <w:tcW w:w="0" w:type="auto"/>
            <w:hideMark/>
          </w:tcPr>
          <w:p w14:paraId="68CFF7BA"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µg/L</w:t>
            </w:r>
          </w:p>
        </w:tc>
        <w:tc>
          <w:tcPr>
            <w:tcW w:w="0" w:type="auto"/>
            <w:hideMark/>
          </w:tcPr>
          <w:p w14:paraId="0D5F917C"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Annual</w:t>
            </w:r>
          </w:p>
        </w:tc>
        <w:tc>
          <w:tcPr>
            <w:tcW w:w="0" w:type="auto"/>
            <w:hideMark/>
          </w:tcPr>
          <w:p w14:paraId="265CFFA4"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Assessment of potential contamination</w:t>
            </w:r>
          </w:p>
        </w:tc>
      </w:tr>
      <w:tr w:rsidR="0042227A" w:rsidRPr="0042227A" w14:paraId="7D98DC03"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0A311854" w14:textId="77777777" w:rsidR="0042227A" w:rsidRPr="0042227A" w:rsidRDefault="0042227A" w:rsidP="00257BB2">
            <w:pPr>
              <w:spacing w:before="0"/>
              <w:jc w:val="left"/>
              <w:rPr>
                <w:lang w:val="en-US" w:eastAsia="en-US"/>
              </w:rPr>
            </w:pPr>
          </w:p>
        </w:tc>
        <w:tc>
          <w:tcPr>
            <w:tcW w:w="0" w:type="auto"/>
            <w:hideMark/>
          </w:tcPr>
          <w:p w14:paraId="187F0298"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Arsenic (As)</w:t>
            </w:r>
          </w:p>
        </w:tc>
        <w:tc>
          <w:tcPr>
            <w:tcW w:w="0" w:type="auto"/>
            <w:hideMark/>
          </w:tcPr>
          <w:p w14:paraId="5B933DE9"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µg/L</w:t>
            </w:r>
          </w:p>
        </w:tc>
        <w:tc>
          <w:tcPr>
            <w:tcW w:w="0" w:type="auto"/>
            <w:hideMark/>
          </w:tcPr>
          <w:p w14:paraId="3ABAF26E"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Annual</w:t>
            </w:r>
          </w:p>
        </w:tc>
        <w:tc>
          <w:tcPr>
            <w:tcW w:w="0" w:type="auto"/>
            <w:hideMark/>
          </w:tcPr>
          <w:p w14:paraId="30F3372F"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Assessment of groundwater quality</w:t>
            </w:r>
          </w:p>
        </w:tc>
      </w:tr>
      <w:tr w:rsidR="0042227A" w:rsidRPr="0042227A" w14:paraId="0297FD03"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D6C67" w14:textId="77777777" w:rsidR="0042227A" w:rsidRPr="0042227A" w:rsidRDefault="0042227A" w:rsidP="00257BB2">
            <w:pPr>
              <w:spacing w:before="0"/>
              <w:jc w:val="left"/>
              <w:rPr>
                <w:lang w:val="en-US" w:eastAsia="en-US"/>
              </w:rPr>
            </w:pPr>
            <w:r w:rsidRPr="0042227A">
              <w:rPr>
                <w:lang w:val="en-US" w:eastAsia="en-US"/>
              </w:rPr>
              <w:t>Biological monitoring</w:t>
            </w:r>
          </w:p>
        </w:tc>
        <w:tc>
          <w:tcPr>
            <w:tcW w:w="0" w:type="auto"/>
            <w:hideMark/>
          </w:tcPr>
          <w:p w14:paraId="0B749B70"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proofErr w:type="spellStart"/>
            <w:r w:rsidRPr="0042227A">
              <w:rPr>
                <w:lang w:val="en-US" w:eastAsia="en-US"/>
              </w:rPr>
              <w:t>Macrozoobenthos</w:t>
            </w:r>
            <w:proofErr w:type="spellEnd"/>
          </w:p>
        </w:tc>
        <w:tc>
          <w:tcPr>
            <w:tcW w:w="0" w:type="auto"/>
            <w:hideMark/>
          </w:tcPr>
          <w:p w14:paraId="137BE07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w:t>
            </w:r>
          </w:p>
        </w:tc>
        <w:tc>
          <w:tcPr>
            <w:tcW w:w="0" w:type="auto"/>
            <w:hideMark/>
          </w:tcPr>
          <w:p w14:paraId="125E3734"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Annual</w:t>
            </w:r>
          </w:p>
        </w:tc>
        <w:tc>
          <w:tcPr>
            <w:tcW w:w="0" w:type="auto"/>
            <w:hideMark/>
          </w:tcPr>
          <w:p w14:paraId="43788BCD"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Assessment of ecological status of surface waters</w:t>
            </w:r>
          </w:p>
        </w:tc>
      </w:tr>
      <w:tr w:rsidR="0042227A" w:rsidRPr="0042227A" w14:paraId="62DA7D73"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1BD1FEC9" w14:textId="77777777" w:rsidR="0042227A" w:rsidRPr="0042227A" w:rsidRDefault="0042227A" w:rsidP="00257BB2">
            <w:pPr>
              <w:spacing w:before="0"/>
              <w:jc w:val="left"/>
              <w:rPr>
                <w:lang w:val="en-US" w:eastAsia="en-US"/>
              </w:rPr>
            </w:pPr>
          </w:p>
        </w:tc>
        <w:tc>
          <w:tcPr>
            <w:tcW w:w="0" w:type="auto"/>
            <w:hideMark/>
          </w:tcPr>
          <w:p w14:paraId="62281C51"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proofErr w:type="spellStart"/>
            <w:r w:rsidRPr="0042227A">
              <w:rPr>
                <w:lang w:val="en-US" w:eastAsia="en-US"/>
              </w:rPr>
              <w:t>Phytobenthos</w:t>
            </w:r>
            <w:proofErr w:type="spellEnd"/>
            <w:r w:rsidRPr="0042227A">
              <w:rPr>
                <w:lang w:val="en-US" w:eastAsia="en-US"/>
              </w:rPr>
              <w:t xml:space="preserve"> (diatoms)</w:t>
            </w:r>
          </w:p>
        </w:tc>
        <w:tc>
          <w:tcPr>
            <w:tcW w:w="0" w:type="auto"/>
            <w:hideMark/>
          </w:tcPr>
          <w:p w14:paraId="37D34237"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w:t>
            </w:r>
          </w:p>
        </w:tc>
        <w:tc>
          <w:tcPr>
            <w:tcW w:w="0" w:type="auto"/>
            <w:hideMark/>
          </w:tcPr>
          <w:p w14:paraId="3EA01C4F"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Annual</w:t>
            </w:r>
          </w:p>
        </w:tc>
        <w:tc>
          <w:tcPr>
            <w:tcW w:w="0" w:type="auto"/>
            <w:hideMark/>
          </w:tcPr>
          <w:p w14:paraId="1F6AE4DC"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Indicator of nutrient conditions</w:t>
            </w:r>
          </w:p>
        </w:tc>
      </w:tr>
      <w:tr w:rsidR="0042227A" w:rsidRPr="0042227A" w14:paraId="55E0E522"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0B8116" w14:textId="77777777" w:rsidR="0042227A" w:rsidRPr="0042227A" w:rsidRDefault="0042227A" w:rsidP="00257BB2">
            <w:pPr>
              <w:spacing w:before="0"/>
              <w:jc w:val="left"/>
              <w:rPr>
                <w:lang w:val="en-US" w:eastAsia="en-US"/>
              </w:rPr>
            </w:pPr>
          </w:p>
        </w:tc>
        <w:tc>
          <w:tcPr>
            <w:tcW w:w="0" w:type="auto"/>
            <w:hideMark/>
          </w:tcPr>
          <w:p w14:paraId="1B6420CE"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Macrophytes / bryophytes</w:t>
            </w:r>
          </w:p>
        </w:tc>
        <w:tc>
          <w:tcPr>
            <w:tcW w:w="0" w:type="auto"/>
            <w:hideMark/>
          </w:tcPr>
          <w:p w14:paraId="6B4B4365"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w:t>
            </w:r>
          </w:p>
        </w:tc>
        <w:tc>
          <w:tcPr>
            <w:tcW w:w="0" w:type="auto"/>
            <w:hideMark/>
          </w:tcPr>
          <w:p w14:paraId="41655B40"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Every 1–3 years</w:t>
            </w:r>
          </w:p>
        </w:tc>
        <w:tc>
          <w:tcPr>
            <w:tcW w:w="0" w:type="auto"/>
            <w:hideMark/>
          </w:tcPr>
          <w:p w14:paraId="686A6CE8"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Indicator of ecological integrity</w:t>
            </w:r>
          </w:p>
        </w:tc>
      </w:tr>
      <w:tr w:rsidR="0042227A" w:rsidRPr="0042227A" w14:paraId="614D45DE"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2FC335ED" w14:textId="77777777" w:rsidR="0042227A" w:rsidRPr="0042227A" w:rsidRDefault="0042227A" w:rsidP="00257BB2">
            <w:pPr>
              <w:spacing w:before="0"/>
              <w:jc w:val="left"/>
              <w:rPr>
                <w:lang w:val="en-US" w:eastAsia="en-US"/>
              </w:rPr>
            </w:pPr>
          </w:p>
        </w:tc>
        <w:tc>
          <w:tcPr>
            <w:tcW w:w="0" w:type="auto"/>
            <w:hideMark/>
          </w:tcPr>
          <w:p w14:paraId="6EF8802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Fish communities</w:t>
            </w:r>
          </w:p>
        </w:tc>
        <w:tc>
          <w:tcPr>
            <w:tcW w:w="0" w:type="auto"/>
            <w:hideMark/>
          </w:tcPr>
          <w:p w14:paraId="4E58C40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w:t>
            </w:r>
          </w:p>
        </w:tc>
        <w:tc>
          <w:tcPr>
            <w:tcW w:w="0" w:type="auto"/>
            <w:hideMark/>
          </w:tcPr>
          <w:p w14:paraId="3E64865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Every 3 years</w:t>
            </w:r>
          </w:p>
        </w:tc>
        <w:tc>
          <w:tcPr>
            <w:tcW w:w="0" w:type="auto"/>
            <w:hideMark/>
          </w:tcPr>
          <w:p w14:paraId="3181F2D3"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Assessment of river ecological status</w:t>
            </w:r>
          </w:p>
        </w:tc>
      </w:tr>
      <w:tr w:rsidR="0042227A" w:rsidRPr="0042227A" w14:paraId="7A339BBF"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E3ED8" w14:textId="77777777" w:rsidR="0042227A" w:rsidRPr="0042227A" w:rsidRDefault="0042227A" w:rsidP="00257BB2">
            <w:pPr>
              <w:spacing w:before="0"/>
              <w:jc w:val="left"/>
              <w:rPr>
                <w:lang w:val="en-US" w:eastAsia="en-US"/>
              </w:rPr>
            </w:pPr>
            <w:r w:rsidRPr="0042227A">
              <w:rPr>
                <w:lang w:val="en-US" w:eastAsia="en-US"/>
              </w:rPr>
              <w:t>Investigative monitoring</w:t>
            </w:r>
          </w:p>
        </w:tc>
        <w:tc>
          <w:tcPr>
            <w:tcW w:w="0" w:type="auto"/>
            <w:hideMark/>
          </w:tcPr>
          <w:p w14:paraId="423DE592"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Radon (Rn-222)</w:t>
            </w:r>
          </w:p>
        </w:tc>
        <w:tc>
          <w:tcPr>
            <w:tcW w:w="0" w:type="auto"/>
            <w:hideMark/>
          </w:tcPr>
          <w:p w14:paraId="5B9CEAAE"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Bq/L</w:t>
            </w:r>
          </w:p>
        </w:tc>
        <w:tc>
          <w:tcPr>
            <w:tcW w:w="0" w:type="auto"/>
            <w:hideMark/>
          </w:tcPr>
          <w:p w14:paraId="2DE3EA7B"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Targeted campaigns</w:t>
            </w:r>
          </w:p>
        </w:tc>
        <w:tc>
          <w:tcPr>
            <w:tcW w:w="0" w:type="auto"/>
            <w:hideMark/>
          </w:tcPr>
          <w:p w14:paraId="1BA73F49"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Identification of groundwater inflow zones</w:t>
            </w:r>
          </w:p>
        </w:tc>
      </w:tr>
      <w:tr w:rsidR="0042227A" w:rsidRPr="0042227A" w14:paraId="031A294F" w14:textId="77777777" w:rsidTr="00257BB2">
        <w:tc>
          <w:tcPr>
            <w:cnfStyle w:val="001000000000" w:firstRow="0" w:lastRow="0" w:firstColumn="1" w:lastColumn="0" w:oddVBand="0" w:evenVBand="0" w:oddHBand="0" w:evenHBand="0" w:firstRowFirstColumn="0" w:firstRowLastColumn="0" w:lastRowFirstColumn="0" w:lastRowLastColumn="0"/>
            <w:tcW w:w="0" w:type="auto"/>
            <w:hideMark/>
          </w:tcPr>
          <w:p w14:paraId="28EAF27D" w14:textId="77777777" w:rsidR="0042227A" w:rsidRPr="0042227A" w:rsidRDefault="0042227A" w:rsidP="00257BB2">
            <w:pPr>
              <w:spacing w:before="0"/>
              <w:jc w:val="left"/>
              <w:rPr>
                <w:lang w:val="en-US" w:eastAsia="en-US"/>
              </w:rPr>
            </w:pPr>
          </w:p>
        </w:tc>
        <w:tc>
          <w:tcPr>
            <w:tcW w:w="0" w:type="auto"/>
            <w:hideMark/>
          </w:tcPr>
          <w:p w14:paraId="586561E0"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Stable isotopes (δ18O, δ2H)</w:t>
            </w:r>
          </w:p>
        </w:tc>
        <w:tc>
          <w:tcPr>
            <w:tcW w:w="0" w:type="auto"/>
            <w:hideMark/>
          </w:tcPr>
          <w:p w14:paraId="4468BE9E"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w:t>
            </w:r>
          </w:p>
        </w:tc>
        <w:tc>
          <w:tcPr>
            <w:tcW w:w="0" w:type="auto"/>
            <w:hideMark/>
          </w:tcPr>
          <w:p w14:paraId="016590FD"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Seasonal campaigns</w:t>
            </w:r>
          </w:p>
        </w:tc>
        <w:tc>
          <w:tcPr>
            <w:tcW w:w="0" w:type="auto"/>
            <w:hideMark/>
          </w:tcPr>
          <w:p w14:paraId="3077E85E" w14:textId="77777777" w:rsidR="0042227A" w:rsidRPr="0042227A" w:rsidRDefault="0042227A" w:rsidP="00257BB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42227A">
              <w:rPr>
                <w:lang w:val="en-US" w:eastAsia="en-US"/>
              </w:rPr>
              <w:t>Determination of recharge sources</w:t>
            </w:r>
          </w:p>
        </w:tc>
      </w:tr>
      <w:tr w:rsidR="0042227A" w:rsidRPr="0042227A" w14:paraId="40AFBCC6" w14:textId="77777777" w:rsidTr="00257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AF5B6F" w14:textId="77777777" w:rsidR="0042227A" w:rsidRPr="0042227A" w:rsidRDefault="0042227A" w:rsidP="00257BB2">
            <w:pPr>
              <w:spacing w:before="0"/>
              <w:jc w:val="left"/>
              <w:rPr>
                <w:lang w:val="en-US" w:eastAsia="en-US"/>
              </w:rPr>
            </w:pPr>
          </w:p>
        </w:tc>
        <w:tc>
          <w:tcPr>
            <w:tcW w:w="0" w:type="auto"/>
            <w:hideMark/>
          </w:tcPr>
          <w:p w14:paraId="6B537519"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proofErr w:type="spellStart"/>
            <w:r w:rsidRPr="0042227A">
              <w:rPr>
                <w:lang w:val="en-US" w:eastAsia="en-US"/>
              </w:rPr>
              <w:t>Biospeleological</w:t>
            </w:r>
            <w:proofErr w:type="spellEnd"/>
            <w:r w:rsidRPr="0042227A">
              <w:rPr>
                <w:lang w:val="en-US" w:eastAsia="en-US"/>
              </w:rPr>
              <w:t xml:space="preserve"> surveys</w:t>
            </w:r>
          </w:p>
        </w:tc>
        <w:tc>
          <w:tcPr>
            <w:tcW w:w="0" w:type="auto"/>
            <w:hideMark/>
          </w:tcPr>
          <w:p w14:paraId="7BC02904"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w:t>
            </w:r>
          </w:p>
        </w:tc>
        <w:tc>
          <w:tcPr>
            <w:tcW w:w="0" w:type="auto"/>
            <w:hideMark/>
          </w:tcPr>
          <w:p w14:paraId="15F27A76"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Periodic surveys</w:t>
            </w:r>
          </w:p>
        </w:tc>
        <w:tc>
          <w:tcPr>
            <w:tcW w:w="0" w:type="auto"/>
            <w:hideMark/>
          </w:tcPr>
          <w:p w14:paraId="1250CC06" w14:textId="77777777" w:rsidR="0042227A" w:rsidRPr="0042227A" w:rsidRDefault="0042227A" w:rsidP="00257BB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42227A">
              <w:rPr>
                <w:lang w:val="en-US" w:eastAsia="en-US"/>
              </w:rPr>
              <w:t>Monitoring of groundwater-dependent ecosystems</w:t>
            </w:r>
          </w:p>
        </w:tc>
      </w:tr>
    </w:tbl>
    <w:p w14:paraId="4AAA1AA0" w14:textId="7ACC43DD" w:rsidR="001258AA" w:rsidRDefault="001258AA" w:rsidP="00F33D61">
      <w:pPr>
        <w:pStyle w:val="NormalWeb"/>
        <w:spacing w:before="0" w:beforeAutospacing="0" w:after="0" w:afterAutospacing="0"/>
      </w:pPr>
    </w:p>
    <w:p w14:paraId="09546A07" w14:textId="77777777" w:rsidR="001258AA" w:rsidRDefault="001258AA" w:rsidP="00F33D61">
      <w:pPr>
        <w:pStyle w:val="NormalWeb"/>
        <w:spacing w:before="0" w:beforeAutospacing="0" w:after="0" w:afterAutospacing="0"/>
      </w:pPr>
    </w:p>
    <w:p w14:paraId="12E664E8" w14:textId="78E6356B" w:rsidR="0042227A" w:rsidRPr="0009406D" w:rsidRDefault="0042227A" w:rsidP="00F33D61">
      <w:pPr>
        <w:pStyle w:val="NormalWeb"/>
        <w:spacing w:before="0" w:beforeAutospacing="0" w:after="0" w:afterAutospacing="0"/>
      </w:pPr>
      <w:r>
        <w:t>In karst environments such as the Cemi/Cijevna basin, monitoring programs must combine routine observations with targeted investigative studies. Routine monitoring provides information on long-term trends and baseline conditions, while investigative monitoring techniques such as radon measurements, isotope analysis, and biospeleological surveys allow for a better understanding of groundwater flow paths and groundwater-dependent ecosystems.</w:t>
      </w:r>
    </w:p>
    <w:p w14:paraId="7807DFAD" w14:textId="77777777" w:rsidR="00CB3BC3" w:rsidRDefault="00CB3BC3">
      <w:pPr>
        <w:spacing w:before="0" w:after="200" w:line="276" w:lineRule="auto"/>
        <w:jc w:val="left"/>
        <w:rPr>
          <w:b/>
          <w:bCs/>
          <w:color w:val="0070C0"/>
          <w:szCs w:val="27"/>
          <w:lang w:val="sr-Latn-RS" w:eastAsia="sr-Latn-RS"/>
        </w:rPr>
      </w:pPr>
      <w:bookmarkStart w:id="276" w:name="_Toc224064451"/>
      <w:r>
        <w:br w:type="page"/>
      </w:r>
    </w:p>
    <w:p w14:paraId="28A024B1" w14:textId="24B6131C" w:rsidR="00F33D61" w:rsidRPr="0009406D" w:rsidRDefault="00F33D61" w:rsidP="00371724">
      <w:pPr>
        <w:pStyle w:val="Naslov3"/>
        <w:numPr>
          <w:ilvl w:val="0"/>
          <w:numId w:val="0"/>
        </w:numPr>
        <w:ind w:left="720"/>
      </w:pPr>
      <w:r w:rsidRPr="0009406D">
        <w:lastRenderedPageBreak/>
        <w:t>5.3.1 Groundwater quality monitoring</w:t>
      </w:r>
      <w:bookmarkEnd w:id="276"/>
    </w:p>
    <w:p w14:paraId="22AC6156" w14:textId="3E805B99" w:rsidR="00F33D61" w:rsidRPr="0009406D" w:rsidRDefault="00F33D61" w:rsidP="00F33D61">
      <w:pPr>
        <w:pStyle w:val="NormalWeb"/>
        <w:spacing w:before="0" w:beforeAutospacing="0" w:after="0" w:afterAutospacing="0"/>
      </w:pPr>
      <w:r w:rsidRPr="0009406D">
        <w:t>Improvement of groundwater quality monitoring represents one of the main objectives of the proposed monitoring system. In karst environments, groundwater systems are particularly vulnerable to contamination due to the high permeability of carbonate formations and the rapid infiltration of surface water.</w:t>
      </w:r>
    </w:p>
    <w:p w14:paraId="4A1EDB36" w14:textId="2741115F" w:rsidR="00F33D61" w:rsidRPr="0009406D" w:rsidRDefault="00F33D61" w:rsidP="00F33D61">
      <w:pPr>
        <w:pStyle w:val="NormalWeb"/>
        <w:spacing w:before="0" w:beforeAutospacing="0" w:after="0" w:afterAutospacing="0"/>
      </w:pPr>
      <w:r w:rsidRPr="0009406D">
        <w:t>The proposed monitoring programme includes the establishment of regular groundwater sampling at selected springs and observation wells located within the basin. Sampling locations have been selected in order to represent different hydrogeological conditions and recharge areas.</w:t>
      </w:r>
    </w:p>
    <w:p w14:paraId="1CCC7E96" w14:textId="77777777" w:rsidR="00F33D61" w:rsidRPr="0009406D" w:rsidRDefault="00F33D61" w:rsidP="00F33D61">
      <w:pPr>
        <w:pStyle w:val="NormalWeb"/>
        <w:spacing w:before="0" w:beforeAutospacing="0" w:after="0" w:afterAutospacing="0"/>
      </w:pPr>
      <w:r w:rsidRPr="0009406D">
        <w:t>Hydrochemical analyses will include the determination of major ions, nutrients and trace elements in order to characterize groundwater composition and detect possible pollution sources. In addition, monitoring of microbiological parameters will provide information about the sanitary quality of groundwater resources.</w:t>
      </w:r>
    </w:p>
    <w:p w14:paraId="6C20FD68" w14:textId="40879A52" w:rsidR="00F33D61" w:rsidRDefault="00F33D61" w:rsidP="00F33D61">
      <w:pPr>
        <w:pStyle w:val="NormalWeb"/>
        <w:spacing w:before="0" w:beforeAutospacing="0" w:after="0" w:afterAutospacing="0"/>
      </w:pPr>
      <w:r w:rsidRPr="0009406D">
        <w:t>This monitoring component will contribute to the long-term assessment of groundwater quality and provide essential information for the protection of drinking water resources within the basin.</w:t>
      </w:r>
    </w:p>
    <w:p w14:paraId="2D380632" w14:textId="59526DCD" w:rsidR="00281121" w:rsidRDefault="00281121" w:rsidP="00281121">
      <w:pPr>
        <w:pStyle w:val="NormalWeb"/>
        <w:spacing w:before="0" w:beforeAutospacing="0" w:after="0" w:afterAutospacing="0"/>
      </w:pPr>
    </w:p>
    <w:p w14:paraId="4175E5FA" w14:textId="12643B7A" w:rsidR="00281121" w:rsidRPr="0041686D" w:rsidRDefault="004F32A0" w:rsidP="004F32A0">
      <w:pPr>
        <w:pStyle w:val="Natpis"/>
      </w:pPr>
      <w:bookmarkStart w:id="277" w:name="_Toc224068672"/>
      <w:r>
        <w:t xml:space="preserve">Table </w:t>
      </w:r>
      <w:r>
        <w:fldChar w:fldCharType="begin"/>
      </w:r>
      <w:r>
        <w:instrText xml:space="preserve"> SEQ Table \* ARABIC </w:instrText>
      </w:r>
      <w:r>
        <w:fldChar w:fldCharType="separate"/>
      </w:r>
      <w:r w:rsidR="00B97E7D">
        <w:rPr>
          <w:noProof/>
        </w:rPr>
        <w:t>10</w:t>
      </w:r>
      <w:r>
        <w:fldChar w:fldCharType="end"/>
      </w:r>
      <w:r>
        <w:t xml:space="preserve">. </w:t>
      </w:r>
      <w:r w:rsidR="00281121" w:rsidRPr="004F32A0">
        <w:rPr>
          <w:b w:val="0"/>
          <w:bCs w:val="0"/>
        </w:rPr>
        <w:t>Summary results – June 2025</w:t>
      </w:r>
      <w:bookmarkEnd w:id="277"/>
    </w:p>
    <w:tbl>
      <w:tblPr>
        <w:tblStyle w:val="Koordinatnamreatabele"/>
        <w:tblW w:w="0" w:type="auto"/>
        <w:jc w:val="center"/>
        <w:tblLayout w:type="fixed"/>
        <w:tblLook w:val="04A0" w:firstRow="1" w:lastRow="0" w:firstColumn="1" w:lastColumn="0" w:noHBand="0" w:noVBand="1"/>
      </w:tblPr>
      <w:tblGrid>
        <w:gridCol w:w="785"/>
        <w:gridCol w:w="2855"/>
        <w:gridCol w:w="785"/>
        <w:gridCol w:w="939"/>
        <w:gridCol w:w="939"/>
        <w:gridCol w:w="905"/>
        <w:gridCol w:w="905"/>
        <w:gridCol w:w="994"/>
        <w:gridCol w:w="785"/>
        <w:gridCol w:w="785"/>
        <w:gridCol w:w="861"/>
      </w:tblGrid>
      <w:tr w:rsidR="00281121" w:rsidRPr="00566D75" w14:paraId="2A2D2F1E" w14:textId="77777777" w:rsidTr="000B18FE">
        <w:trPr>
          <w:jc w:val="center"/>
        </w:trPr>
        <w:tc>
          <w:tcPr>
            <w:tcW w:w="785" w:type="dxa"/>
            <w:shd w:val="clear" w:color="auto" w:fill="1F4E79"/>
            <w:vAlign w:val="center"/>
          </w:tcPr>
          <w:p w14:paraId="7BC81043"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No.</w:t>
            </w:r>
          </w:p>
        </w:tc>
        <w:tc>
          <w:tcPr>
            <w:tcW w:w="2855" w:type="dxa"/>
            <w:shd w:val="clear" w:color="auto" w:fill="1F4E79"/>
            <w:vAlign w:val="center"/>
          </w:tcPr>
          <w:p w14:paraId="4524E302"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Parameter</w:t>
            </w:r>
          </w:p>
        </w:tc>
        <w:tc>
          <w:tcPr>
            <w:tcW w:w="785" w:type="dxa"/>
            <w:shd w:val="clear" w:color="auto" w:fill="1F4E79"/>
            <w:vAlign w:val="center"/>
          </w:tcPr>
          <w:p w14:paraId="3325A98E"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Unit</w:t>
            </w:r>
          </w:p>
        </w:tc>
        <w:tc>
          <w:tcPr>
            <w:tcW w:w="939" w:type="dxa"/>
            <w:shd w:val="clear" w:color="auto" w:fill="1F4E79"/>
            <w:vAlign w:val="center"/>
          </w:tcPr>
          <w:p w14:paraId="46E680A8"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M-1 Grabom</w:t>
            </w:r>
          </w:p>
        </w:tc>
        <w:tc>
          <w:tcPr>
            <w:tcW w:w="939" w:type="dxa"/>
            <w:shd w:val="clear" w:color="auto" w:fill="1F4E79"/>
            <w:vAlign w:val="center"/>
          </w:tcPr>
          <w:p w14:paraId="13E27F3B"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M-2 Grabom 2</w:t>
            </w:r>
          </w:p>
        </w:tc>
        <w:tc>
          <w:tcPr>
            <w:tcW w:w="905" w:type="dxa"/>
            <w:shd w:val="clear" w:color="auto" w:fill="1F4E79"/>
            <w:vAlign w:val="center"/>
          </w:tcPr>
          <w:p w14:paraId="7337B7DF"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M-3 Tamara</w:t>
            </w:r>
          </w:p>
        </w:tc>
        <w:tc>
          <w:tcPr>
            <w:tcW w:w="905" w:type="dxa"/>
            <w:shd w:val="clear" w:color="auto" w:fill="1F4E79"/>
            <w:vAlign w:val="center"/>
          </w:tcPr>
          <w:p w14:paraId="3B95E41E"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M-4 Tamara 2 (b.5)</w:t>
            </w:r>
          </w:p>
        </w:tc>
        <w:tc>
          <w:tcPr>
            <w:tcW w:w="994" w:type="dxa"/>
            <w:shd w:val="clear" w:color="auto" w:fill="1F4E79"/>
            <w:vAlign w:val="center"/>
          </w:tcPr>
          <w:p w14:paraId="005D215A"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M-5 Vermosh Center</w:t>
            </w:r>
          </w:p>
        </w:tc>
        <w:tc>
          <w:tcPr>
            <w:tcW w:w="785" w:type="dxa"/>
            <w:shd w:val="clear" w:color="auto" w:fill="1F4E79"/>
            <w:vAlign w:val="center"/>
          </w:tcPr>
          <w:p w14:paraId="0FD533FE"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M-6 Kroni i Zekës</w:t>
            </w:r>
          </w:p>
        </w:tc>
        <w:tc>
          <w:tcPr>
            <w:tcW w:w="785" w:type="dxa"/>
            <w:shd w:val="clear" w:color="auto" w:fill="1F4E79"/>
            <w:vAlign w:val="center"/>
          </w:tcPr>
          <w:p w14:paraId="013856E5"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M-7 Cemi (Selcë)</w:t>
            </w:r>
          </w:p>
        </w:tc>
        <w:tc>
          <w:tcPr>
            <w:tcW w:w="861" w:type="dxa"/>
            <w:shd w:val="clear" w:color="auto" w:fill="1F4E79"/>
            <w:vAlign w:val="center"/>
          </w:tcPr>
          <w:p w14:paraId="696A32D6" w14:textId="77777777" w:rsidR="00281121" w:rsidRPr="00566D75" w:rsidRDefault="00281121" w:rsidP="000B18FE">
            <w:pPr>
              <w:jc w:val="center"/>
              <w:rPr>
                <w:color w:val="FFFFFF" w:themeColor="background1"/>
                <w:sz w:val="20"/>
                <w:szCs w:val="20"/>
              </w:rPr>
            </w:pPr>
            <w:r w:rsidRPr="00566D75">
              <w:rPr>
                <w:b/>
                <w:color w:val="FFFFFF" w:themeColor="background1"/>
                <w:sz w:val="20"/>
                <w:szCs w:val="20"/>
              </w:rPr>
              <w:t>M-8 Cemi (Vukël)</w:t>
            </w:r>
          </w:p>
        </w:tc>
      </w:tr>
      <w:tr w:rsidR="00281121" w:rsidRPr="00566D75" w14:paraId="3B3E4F83" w14:textId="77777777" w:rsidTr="000B18FE">
        <w:trPr>
          <w:jc w:val="center"/>
        </w:trPr>
        <w:tc>
          <w:tcPr>
            <w:tcW w:w="785" w:type="dxa"/>
            <w:shd w:val="clear" w:color="auto" w:fill="D9E1F2"/>
            <w:vAlign w:val="center"/>
          </w:tcPr>
          <w:p w14:paraId="22754E38" w14:textId="77777777" w:rsidR="00281121" w:rsidRPr="00566D75" w:rsidRDefault="00281121" w:rsidP="000B18FE">
            <w:pPr>
              <w:jc w:val="center"/>
              <w:rPr>
                <w:sz w:val="20"/>
                <w:szCs w:val="20"/>
              </w:rPr>
            </w:pPr>
            <w:r w:rsidRPr="00566D75">
              <w:rPr>
                <w:sz w:val="20"/>
                <w:szCs w:val="20"/>
              </w:rPr>
              <w:t>1</w:t>
            </w:r>
          </w:p>
        </w:tc>
        <w:tc>
          <w:tcPr>
            <w:tcW w:w="2855" w:type="dxa"/>
            <w:shd w:val="clear" w:color="auto" w:fill="D9E1F2"/>
            <w:vAlign w:val="center"/>
          </w:tcPr>
          <w:p w14:paraId="0946764A" w14:textId="77777777" w:rsidR="00281121" w:rsidRPr="00566D75" w:rsidRDefault="00281121" w:rsidP="000B18FE">
            <w:pPr>
              <w:jc w:val="center"/>
              <w:rPr>
                <w:sz w:val="20"/>
                <w:szCs w:val="20"/>
              </w:rPr>
            </w:pPr>
            <w:r w:rsidRPr="00566D75">
              <w:rPr>
                <w:sz w:val="20"/>
                <w:szCs w:val="20"/>
              </w:rPr>
              <w:t>pH</w:t>
            </w:r>
          </w:p>
        </w:tc>
        <w:tc>
          <w:tcPr>
            <w:tcW w:w="785" w:type="dxa"/>
            <w:shd w:val="clear" w:color="auto" w:fill="D9E1F2"/>
            <w:vAlign w:val="center"/>
          </w:tcPr>
          <w:p w14:paraId="6F34B458" w14:textId="77777777" w:rsidR="00281121" w:rsidRPr="00566D75" w:rsidRDefault="00281121" w:rsidP="000B18FE">
            <w:pPr>
              <w:jc w:val="center"/>
              <w:rPr>
                <w:sz w:val="20"/>
                <w:szCs w:val="20"/>
              </w:rPr>
            </w:pPr>
            <w:r w:rsidRPr="00566D75">
              <w:rPr>
                <w:sz w:val="20"/>
                <w:szCs w:val="20"/>
              </w:rPr>
              <w:t>-</w:t>
            </w:r>
          </w:p>
        </w:tc>
        <w:tc>
          <w:tcPr>
            <w:tcW w:w="939" w:type="dxa"/>
            <w:shd w:val="clear" w:color="auto" w:fill="D9E1F2"/>
            <w:vAlign w:val="center"/>
          </w:tcPr>
          <w:p w14:paraId="53F78E67" w14:textId="77777777" w:rsidR="00281121" w:rsidRPr="00566D75" w:rsidRDefault="00281121" w:rsidP="000B18FE">
            <w:pPr>
              <w:jc w:val="center"/>
              <w:rPr>
                <w:sz w:val="20"/>
                <w:szCs w:val="20"/>
              </w:rPr>
            </w:pPr>
            <w:r w:rsidRPr="00566D75">
              <w:rPr>
                <w:sz w:val="20"/>
                <w:szCs w:val="20"/>
              </w:rPr>
              <w:t>7.33</w:t>
            </w:r>
          </w:p>
        </w:tc>
        <w:tc>
          <w:tcPr>
            <w:tcW w:w="939" w:type="dxa"/>
            <w:shd w:val="clear" w:color="auto" w:fill="D9E1F2"/>
            <w:vAlign w:val="center"/>
          </w:tcPr>
          <w:p w14:paraId="5B1ED7C3" w14:textId="77777777" w:rsidR="00281121" w:rsidRPr="00566D75" w:rsidRDefault="00281121" w:rsidP="000B18FE">
            <w:pPr>
              <w:jc w:val="center"/>
              <w:rPr>
                <w:sz w:val="20"/>
                <w:szCs w:val="20"/>
              </w:rPr>
            </w:pPr>
            <w:r w:rsidRPr="00566D75">
              <w:rPr>
                <w:sz w:val="20"/>
                <w:szCs w:val="20"/>
              </w:rPr>
              <w:t>7.48</w:t>
            </w:r>
          </w:p>
        </w:tc>
        <w:tc>
          <w:tcPr>
            <w:tcW w:w="905" w:type="dxa"/>
            <w:shd w:val="clear" w:color="auto" w:fill="D9E1F2"/>
            <w:vAlign w:val="center"/>
          </w:tcPr>
          <w:p w14:paraId="49484595" w14:textId="77777777" w:rsidR="00281121" w:rsidRPr="00566D75" w:rsidRDefault="00281121" w:rsidP="000B18FE">
            <w:pPr>
              <w:jc w:val="center"/>
              <w:rPr>
                <w:sz w:val="20"/>
                <w:szCs w:val="20"/>
              </w:rPr>
            </w:pPr>
            <w:r w:rsidRPr="00566D75">
              <w:rPr>
                <w:sz w:val="20"/>
                <w:szCs w:val="20"/>
              </w:rPr>
              <w:t>7.44</w:t>
            </w:r>
          </w:p>
        </w:tc>
        <w:tc>
          <w:tcPr>
            <w:tcW w:w="905" w:type="dxa"/>
            <w:shd w:val="clear" w:color="auto" w:fill="D9E1F2"/>
            <w:vAlign w:val="center"/>
          </w:tcPr>
          <w:p w14:paraId="74A234A0" w14:textId="77777777" w:rsidR="00281121" w:rsidRPr="00566D75" w:rsidRDefault="00281121" w:rsidP="000B18FE">
            <w:pPr>
              <w:jc w:val="center"/>
              <w:rPr>
                <w:sz w:val="20"/>
                <w:szCs w:val="20"/>
              </w:rPr>
            </w:pPr>
            <w:r w:rsidRPr="00566D75">
              <w:rPr>
                <w:sz w:val="20"/>
                <w:szCs w:val="20"/>
              </w:rPr>
              <w:t>7.49</w:t>
            </w:r>
          </w:p>
        </w:tc>
        <w:tc>
          <w:tcPr>
            <w:tcW w:w="994" w:type="dxa"/>
            <w:shd w:val="clear" w:color="auto" w:fill="D9E1F2"/>
            <w:vAlign w:val="center"/>
          </w:tcPr>
          <w:p w14:paraId="0DC9D39E" w14:textId="77777777" w:rsidR="00281121" w:rsidRPr="00566D75" w:rsidRDefault="00281121" w:rsidP="000B18FE">
            <w:pPr>
              <w:jc w:val="center"/>
              <w:rPr>
                <w:sz w:val="20"/>
                <w:szCs w:val="20"/>
              </w:rPr>
            </w:pPr>
            <w:r w:rsidRPr="00566D75">
              <w:rPr>
                <w:sz w:val="20"/>
                <w:szCs w:val="20"/>
              </w:rPr>
              <w:t>7.38</w:t>
            </w:r>
          </w:p>
        </w:tc>
        <w:tc>
          <w:tcPr>
            <w:tcW w:w="785" w:type="dxa"/>
            <w:shd w:val="clear" w:color="auto" w:fill="D9E1F2"/>
            <w:vAlign w:val="center"/>
          </w:tcPr>
          <w:p w14:paraId="12C800AF" w14:textId="77777777" w:rsidR="00281121" w:rsidRPr="00566D75" w:rsidRDefault="00281121" w:rsidP="000B18FE">
            <w:pPr>
              <w:jc w:val="center"/>
              <w:rPr>
                <w:sz w:val="20"/>
                <w:szCs w:val="20"/>
              </w:rPr>
            </w:pPr>
            <w:r w:rsidRPr="00566D75">
              <w:rPr>
                <w:sz w:val="20"/>
                <w:szCs w:val="20"/>
              </w:rPr>
              <w:t>7.46</w:t>
            </w:r>
          </w:p>
        </w:tc>
        <w:tc>
          <w:tcPr>
            <w:tcW w:w="785" w:type="dxa"/>
            <w:shd w:val="clear" w:color="auto" w:fill="D9E1F2"/>
            <w:vAlign w:val="center"/>
          </w:tcPr>
          <w:p w14:paraId="1DCEFA77" w14:textId="77777777" w:rsidR="00281121" w:rsidRPr="00566D75" w:rsidRDefault="00281121" w:rsidP="000B18FE">
            <w:pPr>
              <w:jc w:val="center"/>
              <w:rPr>
                <w:sz w:val="20"/>
                <w:szCs w:val="20"/>
              </w:rPr>
            </w:pPr>
            <w:r w:rsidRPr="00566D75">
              <w:rPr>
                <w:sz w:val="20"/>
                <w:szCs w:val="20"/>
              </w:rPr>
              <w:t>7.54</w:t>
            </w:r>
          </w:p>
        </w:tc>
        <w:tc>
          <w:tcPr>
            <w:tcW w:w="861" w:type="dxa"/>
            <w:shd w:val="clear" w:color="auto" w:fill="D9E1F2"/>
            <w:vAlign w:val="center"/>
          </w:tcPr>
          <w:p w14:paraId="286B663F" w14:textId="77777777" w:rsidR="00281121" w:rsidRPr="00566D75" w:rsidRDefault="00281121" w:rsidP="000B18FE">
            <w:pPr>
              <w:jc w:val="center"/>
              <w:rPr>
                <w:sz w:val="20"/>
                <w:szCs w:val="20"/>
              </w:rPr>
            </w:pPr>
            <w:r w:rsidRPr="00566D75">
              <w:rPr>
                <w:sz w:val="20"/>
                <w:szCs w:val="20"/>
              </w:rPr>
              <w:t>7.47</w:t>
            </w:r>
          </w:p>
        </w:tc>
      </w:tr>
      <w:tr w:rsidR="00281121" w:rsidRPr="00566D75" w14:paraId="6E130708" w14:textId="77777777" w:rsidTr="000B18FE">
        <w:trPr>
          <w:jc w:val="center"/>
        </w:trPr>
        <w:tc>
          <w:tcPr>
            <w:tcW w:w="785" w:type="dxa"/>
            <w:shd w:val="clear" w:color="auto" w:fill="FFFFFF"/>
            <w:vAlign w:val="center"/>
          </w:tcPr>
          <w:p w14:paraId="607D1926" w14:textId="77777777" w:rsidR="00281121" w:rsidRPr="00566D75" w:rsidRDefault="00281121" w:rsidP="000B18FE">
            <w:pPr>
              <w:jc w:val="center"/>
              <w:rPr>
                <w:sz w:val="20"/>
                <w:szCs w:val="20"/>
              </w:rPr>
            </w:pPr>
            <w:r w:rsidRPr="00566D75">
              <w:rPr>
                <w:sz w:val="20"/>
                <w:szCs w:val="20"/>
              </w:rPr>
              <w:t>2</w:t>
            </w:r>
          </w:p>
        </w:tc>
        <w:tc>
          <w:tcPr>
            <w:tcW w:w="2855" w:type="dxa"/>
            <w:shd w:val="clear" w:color="auto" w:fill="FFFFFF"/>
            <w:vAlign w:val="center"/>
          </w:tcPr>
          <w:p w14:paraId="3A3AA85D" w14:textId="77777777" w:rsidR="00281121" w:rsidRPr="00566D75" w:rsidRDefault="00281121" w:rsidP="000B18FE">
            <w:pPr>
              <w:jc w:val="center"/>
              <w:rPr>
                <w:sz w:val="20"/>
                <w:szCs w:val="20"/>
              </w:rPr>
            </w:pPr>
            <w:r w:rsidRPr="00566D75">
              <w:rPr>
                <w:sz w:val="20"/>
                <w:szCs w:val="20"/>
              </w:rPr>
              <w:t>Electrical Conductivity</w:t>
            </w:r>
          </w:p>
        </w:tc>
        <w:tc>
          <w:tcPr>
            <w:tcW w:w="785" w:type="dxa"/>
            <w:shd w:val="clear" w:color="auto" w:fill="FFFFFF"/>
            <w:vAlign w:val="center"/>
          </w:tcPr>
          <w:p w14:paraId="7759BE4A" w14:textId="77777777" w:rsidR="00281121" w:rsidRPr="00566D75" w:rsidRDefault="00281121" w:rsidP="000B18FE">
            <w:pPr>
              <w:jc w:val="center"/>
              <w:rPr>
                <w:sz w:val="20"/>
                <w:szCs w:val="20"/>
              </w:rPr>
            </w:pPr>
            <w:r w:rsidRPr="00566D75">
              <w:rPr>
                <w:sz w:val="20"/>
                <w:szCs w:val="20"/>
              </w:rPr>
              <w:t>µS/cm</w:t>
            </w:r>
          </w:p>
        </w:tc>
        <w:tc>
          <w:tcPr>
            <w:tcW w:w="939" w:type="dxa"/>
            <w:shd w:val="clear" w:color="auto" w:fill="FFFFFF"/>
            <w:vAlign w:val="center"/>
          </w:tcPr>
          <w:p w14:paraId="48E61A2A" w14:textId="77777777" w:rsidR="00281121" w:rsidRPr="00566D75" w:rsidRDefault="00281121" w:rsidP="000B18FE">
            <w:pPr>
              <w:jc w:val="center"/>
              <w:rPr>
                <w:sz w:val="20"/>
                <w:szCs w:val="20"/>
              </w:rPr>
            </w:pPr>
            <w:r w:rsidRPr="00566D75">
              <w:rPr>
                <w:sz w:val="20"/>
                <w:szCs w:val="20"/>
              </w:rPr>
              <w:t>294</w:t>
            </w:r>
          </w:p>
        </w:tc>
        <w:tc>
          <w:tcPr>
            <w:tcW w:w="939" w:type="dxa"/>
            <w:shd w:val="clear" w:color="auto" w:fill="FFFFFF"/>
            <w:vAlign w:val="center"/>
          </w:tcPr>
          <w:p w14:paraId="3E868BB5" w14:textId="77777777" w:rsidR="00281121" w:rsidRPr="00566D75" w:rsidRDefault="00281121" w:rsidP="000B18FE">
            <w:pPr>
              <w:jc w:val="center"/>
              <w:rPr>
                <w:sz w:val="20"/>
                <w:szCs w:val="20"/>
              </w:rPr>
            </w:pPr>
            <w:r w:rsidRPr="00566D75">
              <w:rPr>
                <w:sz w:val="20"/>
                <w:szCs w:val="20"/>
              </w:rPr>
              <w:t>238</w:t>
            </w:r>
          </w:p>
        </w:tc>
        <w:tc>
          <w:tcPr>
            <w:tcW w:w="905" w:type="dxa"/>
            <w:shd w:val="clear" w:color="auto" w:fill="FFFFFF"/>
            <w:vAlign w:val="center"/>
          </w:tcPr>
          <w:p w14:paraId="4AAA7F69" w14:textId="77777777" w:rsidR="00281121" w:rsidRPr="00566D75" w:rsidRDefault="00281121" w:rsidP="000B18FE">
            <w:pPr>
              <w:jc w:val="center"/>
              <w:rPr>
                <w:sz w:val="20"/>
                <w:szCs w:val="20"/>
              </w:rPr>
            </w:pPr>
            <w:r w:rsidRPr="00566D75">
              <w:rPr>
                <w:sz w:val="20"/>
                <w:szCs w:val="20"/>
              </w:rPr>
              <w:t>255</w:t>
            </w:r>
          </w:p>
        </w:tc>
        <w:tc>
          <w:tcPr>
            <w:tcW w:w="905" w:type="dxa"/>
            <w:shd w:val="clear" w:color="auto" w:fill="FFFFFF"/>
            <w:vAlign w:val="center"/>
          </w:tcPr>
          <w:p w14:paraId="09E6C520" w14:textId="77777777" w:rsidR="00281121" w:rsidRPr="00566D75" w:rsidRDefault="00281121" w:rsidP="000B18FE">
            <w:pPr>
              <w:jc w:val="center"/>
              <w:rPr>
                <w:sz w:val="20"/>
                <w:szCs w:val="20"/>
              </w:rPr>
            </w:pPr>
            <w:r w:rsidRPr="00566D75">
              <w:rPr>
                <w:sz w:val="20"/>
                <w:szCs w:val="20"/>
              </w:rPr>
              <w:t>249</w:t>
            </w:r>
          </w:p>
        </w:tc>
        <w:tc>
          <w:tcPr>
            <w:tcW w:w="994" w:type="dxa"/>
            <w:shd w:val="clear" w:color="auto" w:fill="FFFFFF"/>
            <w:vAlign w:val="center"/>
          </w:tcPr>
          <w:p w14:paraId="75251844" w14:textId="77777777" w:rsidR="00281121" w:rsidRPr="00566D75" w:rsidRDefault="00281121" w:rsidP="000B18FE">
            <w:pPr>
              <w:jc w:val="center"/>
              <w:rPr>
                <w:sz w:val="20"/>
                <w:szCs w:val="20"/>
              </w:rPr>
            </w:pPr>
            <w:r w:rsidRPr="00566D75">
              <w:rPr>
                <w:sz w:val="20"/>
                <w:szCs w:val="20"/>
              </w:rPr>
              <w:t>292</w:t>
            </w:r>
          </w:p>
        </w:tc>
        <w:tc>
          <w:tcPr>
            <w:tcW w:w="785" w:type="dxa"/>
            <w:shd w:val="clear" w:color="auto" w:fill="FFFFFF"/>
            <w:vAlign w:val="center"/>
          </w:tcPr>
          <w:p w14:paraId="2B20D906" w14:textId="77777777" w:rsidR="00281121" w:rsidRPr="00566D75" w:rsidRDefault="00281121" w:rsidP="000B18FE">
            <w:pPr>
              <w:jc w:val="center"/>
              <w:rPr>
                <w:sz w:val="20"/>
                <w:szCs w:val="20"/>
              </w:rPr>
            </w:pPr>
            <w:r w:rsidRPr="00566D75">
              <w:rPr>
                <w:sz w:val="20"/>
                <w:szCs w:val="20"/>
              </w:rPr>
              <w:t>183.7</w:t>
            </w:r>
          </w:p>
        </w:tc>
        <w:tc>
          <w:tcPr>
            <w:tcW w:w="785" w:type="dxa"/>
            <w:shd w:val="clear" w:color="auto" w:fill="FFFFFF"/>
            <w:vAlign w:val="center"/>
          </w:tcPr>
          <w:p w14:paraId="26327972" w14:textId="77777777" w:rsidR="00281121" w:rsidRPr="00566D75" w:rsidRDefault="00281121" w:rsidP="000B18FE">
            <w:pPr>
              <w:jc w:val="center"/>
              <w:rPr>
                <w:sz w:val="20"/>
                <w:szCs w:val="20"/>
              </w:rPr>
            </w:pPr>
            <w:r w:rsidRPr="00566D75">
              <w:rPr>
                <w:sz w:val="20"/>
                <w:szCs w:val="20"/>
              </w:rPr>
              <w:t>195.7</w:t>
            </w:r>
          </w:p>
        </w:tc>
        <w:tc>
          <w:tcPr>
            <w:tcW w:w="861" w:type="dxa"/>
            <w:shd w:val="clear" w:color="auto" w:fill="FFFFFF"/>
            <w:vAlign w:val="center"/>
          </w:tcPr>
          <w:p w14:paraId="7969E214" w14:textId="77777777" w:rsidR="00281121" w:rsidRPr="00566D75" w:rsidRDefault="00281121" w:rsidP="000B18FE">
            <w:pPr>
              <w:jc w:val="center"/>
              <w:rPr>
                <w:sz w:val="20"/>
                <w:szCs w:val="20"/>
              </w:rPr>
            </w:pPr>
            <w:r w:rsidRPr="00566D75">
              <w:rPr>
                <w:sz w:val="20"/>
                <w:szCs w:val="20"/>
              </w:rPr>
              <w:t>193.3</w:t>
            </w:r>
          </w:p>
        </w:tc>
      </w:tr>
      <w:tr w:rsidR="00281121" w:rsidRPr="00566D75" w14:paraId="78B47125" w14:textId="77777777" w:rsidTr="000B18FE">
        <w:trPr>
          <w:jc w:val="center"/>
        </w:trPr>
        <w:tc>
          <w:tcPr>
            <w:tcW w:w="785" w:type="dxa"/>
            <w:shd w:val="clear" w:color="auto" w:fill="D9E1F2"/>
            <w:vAlign w:val="center"/>
          </w:tcPr>
          <w:p w14:paraId="6B01C227" w14:textId="77777777" w:rsidR="00281121" w:rsidRPr="00566D75" w:rsidRDefault="00281121" w:rsidP="000B18FE">
            <w:pPr>
              <w:jc w:val="center"/>
              <w:rPr>
                <w:sz w:val="20"/>
                <w:szCs w:val="20"/>
              </w:rPr>
            </w:pPr>
            <w:r w:rsidRPr="00566D75">
              <w:rPr>
                <w:sz w:val="20"/>
                <w:szCs w:val="20"/>
              </w:rPr>
              <w:t>3</w:t>
            </w:r>
          </w:p>
        </w:tc>
        <w:tc>
          <w:tcPr>
            <w:tcW w:w="2855" w:type="dxa"/>
            <w:shd w:val="clear" w:color="auto" w:fill="D9E1F2"/>
            <w:vAlign w:val="center"/>
          </w:tcPr>
          <w:p w14:paraId="3D8242EF" w14:textId="77777777" w:rsidR="00281121" w:rsidRPr="00566D75" w:rsidRDefault="00281121" w:rsidP="000B18FE">
            <w:pPr>
              <w:jc w:val="center"/>
              <w:rPr>
                <w:sz w:val="20"/>
                <w:szCs w:val="20"/>
              </w:rPr>
            </w:pPr>
            <w:r w:rsidRPr="00566D75">
              <w:rPr>
                <w:sz w:val="20"/>
                <w:szCs w:val="20"/>
              </w:rPr>
              <w:t>Total Dissolved Solids (TDS)</w:t>
            </w:r>
          </w:p>
        </w:tc>
        <w:tc>
          <w:tcPr>
            <w:tcW w:w="785" w:type="dxa"/>
            <w:shd w:val="clear" w:color="auto" w:fill="D9E1F2"/>
            <w:vAlign w:val="center"/>
          </w:tcPr>
          <w:p w14:paraId="494EB2E6"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6B3206DB" w14:textId="77777777" w:rsidR="00281121" w:rsidRPr="00566D75" w:rsidRDefault="00281121" w:rsidP="000B18FE">
            <w:pPr>
              <w:jc w:val="center"/>
              <w:rPr>
                <w:sz w:val="20"/>
                <w:szCs w:val="20"/>
              </w:rPr>
            </w:pPr>
            <w:r w:rsidRPr="00566D75">
              <w:rPr>
                <w:sz w:val="20"/>
                <w:szCs w:val="20"/>
              </w:rPr>
              <w:t>200.0</w:t>
            </w:r>
          </w:p>
        </w:tc>
        <w:tc>
          <w:tcPr>
            <w:tcW w:w="939" w:type="dxa"/>
            <w:shd w:val="clear" w:color="auto" w:fill="D9E1F2"/>
            <w:vAlign w:val="center"/>
          </w:tcPr>
          <w:p w14:paraId="793DEF93" w14:textId="77777777" w:rsidR="00281121" w:rsidRPr="00566D75" w:rsidRDefault="00281121" w:rsidP="000B18FE">
            <w:pPr>
              <w:jc w:val="center"/>
              <w:rPr>
                <w:sz w:val="20"/>
                <w:szCs w:val="20"/>
              </w:rPr>
            </w:pPr>
            <w:r w:rsidRPr="00566D75">
              <w:rPr>
                <w:sz w:val="20"/>
                <w:szCs w:val="20"/>
              </w:rPr>
              <w:t>161.9</w:t>
            </w:r>
          </w:p>
        </w:tc>
        <w:tc>
          <w:tcPr>
            <w:tcW w:w="905" w:type="dxa"/>
            <w:shd w:val="clear" w:color="auto" w:fill="D9E1F2"/>
            <w:vAlign w:val="center"/>
          </w:tcPr>
          <w:p w14:paraId="581CC985" w14:textId="77777777" w:rsidR="00281121" w:rsidRPr="00566D75" w:rsidRDefault="00281121" w:rsidP="000B18FE">
            <w:pPr>
              <w:jc w:val="center"/>
              <w:rPr>
                <w:sz w:val="20"/>
                <w:szCs w:val="20"/>
              </w:rPr>
            </w:pPr>
            <w:r w:rsidRPr="00566D75">
              <w:rPr>
                <w:sz w:val="20"/>
                <w:szCs w:val="20"/>
              </w:rPr>
              <w:t>173.4</w:t>
            </w:r>
          </w:p>
        </w:tc>
        <w:tc>
          <w:tcPr>
            <w:tcW w:w="905" w:type="dxa"/>
            <w:shd w:val="clear" w:color="auto" w:fill="D9E1F2"/>
            <w:vAlign w:val="center"/>
          </w:tcPr>
          <w:p w14:paraId="636BDB8A" w14:textId="77777777" w:rsidR="00281121" w:rsidRPr="00566D75" w:rsidRDefault="00281121" w:rsidP="000B18FE">
            <w:pPr>
              <w:jc w:val="center"/>
              <w:rPr>
                <w:sz w:val="20"/>
                <w:szCs w:val="20"/>
              </w:rPr>
            </w:pPr>
            <w:r w:rsidRPr="00566D75">
              <w:rPr>
                <w:sz w:val="20"/>
                <w:szCs w:val="20"/>
              </w:rPr>
              <w:t>169.3</w:t>
            </w:r>
          </w:p>
        </w:tc>
        <w:tc>
          <w:tcPr>
            <w:tcW w:w="994" w:type="dxa"/>
            <w:shd w:val="clear" w:color="auto" w:fill="D9E1F2"/>
            <w:vAlign w:val="center"/>
          </w:tcPr>
          <w:p w14:paraId="3BD23060" w14:textId="77777777" w:rsidR="00281121" w:rsidRPr="00566D75" w:rsidRDefault="00281121" w:rsidP="000B18FE">
            <w:pPr>
              <w:jc w:val="center"/>
              <w:rPr>
                <w:sz w:val="20"/>
                <w:szCs w:val="20"/>
              </w:rPr>
            </w:pPr>
            <w:r w:rsidRPr="00566D75">
              <w:rPr>
                <w:sz w:val="20"/>
                <w:szCs w:val="20"/>
              </w:rPr>
              <w:t>198.6</w:t>
            </w:r>
          </w:p>
        </w:tc>
        <w:tc>
          <w:tcPr>
            <w:tcW w:w="785" w:type="dxa"/>
            <w:shd w:val="clear" w:color="auto" w:fill="D9E1F2"/>
            <w:vAlign w:val="center"/>
          </w:tcPr>
          <w:p w14:paraId="0996944B" w14:textId="77777777" w:rsidR="00281121" w:rsidRPr="00566D75" w:rsidRDefault="00281121" w:rsidP="000B18FE">
            <w:pPr>
              <w:jc w:val="center"/>
              <w:rPr>
                <w:sz w:val="20"/>
                <w:szCs w:val="20"/>
              </w:rPr>
            </w:pPr>
            <w:r w:rsidRPr="00566D75">
              <w:rPr>
                <w:sz w:val="20"/>
                <w:szCs w:val="20"/>
              </w:rPr>
              <w:t>124.9</w:t>
            </w:r>
          </w:p>
        </w:tc>
        <w:tc>
          <w:tcPr>
            <w:tcW w:w="785" w:type="dxa"/>
            <w:shd w:val="clear" w:color="auto" w:fill="D9E1F2"/>
            <w:vAlign w:val="center"/>
          </w:tcPr>
          <w:p w14:paraId="70C3A44F" w14:textId="77777777" w:rsidR="00281121" w:rsidRPr="00566D75" w:rsidRDefault="00281121" w:rsidP="000B18FE">
            <w:pPr>
              <w:jc w:val="center"/>
              <w:rPr>
                <w:sz w:val="20"/>
                <w:szCs w:val="20"/>
              </w:rPr>
            </w:pPr>
            <w:r w:rsidRPr="00566D75">
              <w:rPr>
                <w:sz w:val="20"/>
                <w:szCs w:val="20"/>
              </w:rPr>
              <w:t>133.1</w:t>
            </w:r>
          </w:p>
        </w:tc>
        <w:tc>
          <w:tcPr>
            <w:tcW w:w="861" w:type="dxa"/>
            <w:shd w:val="clear" w:color="auto" w:fill="D9E1F2"/>
            <w:vAlign w:val="center"/>
          </w:tcPr>
          <w:p w14:paraId="1C836B34" w14:textId="77777777" w:rsidR="00281121" w:rsidRPr="00566D75" w:rsidRDefault="00281121" w:rsidP="000B18FE">
            <w:pPr>
              <w:jc w:val="center"/>
              <w:rPr>
                <w:sz w:val="20"/>
                <w:szCs w:val="20"/>
              </w:rPr>
            </w:pPr>
            <w:r w:rsidRPr="00566D75">
              <w:rPr>
                <w:sz w:val="20"/>
                <w:szCs w:val="20"/>
              </w:rPr>
              <w:t>131.4</w:t>
            </w:r>
          </w:p>
        </w:tc>
      </w:tr>
      <w:tr w:rsidR="00281121" w:rsidRPr="00566D75" w14:paraId="32699CD3" w14:textId="77777777" w:rsidTr="000B18FE">
        <w:trPr>
          <w:jc w:val="center"/>
        </w:trPr>
        <w:tc>
          <w:tcPr>
            <w:tcW w:w="785" w:type="dxa"/>
            <w:shd w:val="clear" w:color="auto" w:fill="FFFFFF"/>
            <w:vAlign w:val="center"/>
          </w:tcPr>
          <w:p w14:paraId="3D658EAE" w14:textId="77777777" w:rsidR="00281121" w:rsidRPr="00566D75" w:rsidRDefault="00281121" w:rsidP="000B18FE">
            <w:pPr>
              <w:jc w:val="center"/>
              <w:rPr>
                <w:sz w:val="20"/>
                <w:szCs w:val="20"/>
              </w:rPr>
            </w:pPr>
            <w:r w:rsidRPr="00566D75">
              <w:rPr>
                <w:sz w:val="20"/>
                <w:szCs w:val="20"/>
              </w:rPr>
              <w:t>4</w:t>
            </w:r>
          </w:p>
        </w:tc>
        <w:tc>
          <w:tcPr>
            <w:tcW w:w="2855" w:type="dxa"/>
            <w:shd w:val="clear" w:color="auto" w:fill="FFFFFF"/>
            <w:vAlign w:val="center"/>
          </w:tcPr>
          <w:p w14:paraId="7C1F74F6" w14:textId="77777777" w:rsidR="00281121" w:rsidRPr="00566D75" w:rsidRDefault="00281121" w:rsidP="000B18FE">
            <w:pPr>
              <w:jc w:val="center"/>
              <w:rPr>
                <w:sz w:val="20"/>
                <w:szCs w:val="20"/>
              </w:rPr>
            </w:pPr>
            <w:r w:rsidRPr="00566D75">
              <w:rPr>
                <w:sz w:val="20"/>
                <w:szCs w:val="20"/>
              </w:rPr>
              <w:t>Bicarbonates (HCO₃⁻)</w:t>
            </w:r>
          </w:p>
        </w:tc>
        <w:tc>
          <w:tcPr>
            <w:tcW w:w="785" w:type="dxa"/>
            <w:shd w:val="clear" w:color="auto" w:fill="FFFFFF"/>
            <w:vAlign w:val="center"/>
          </w:tcPr>
          <w:p w14:paraId="5DD6F3B5"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1A5047CA" w14:textId="77777777" w:rsidR="00281121" w:rsidRPr="00566D75" w:rsidRDefault="00281121" w:rsidP="000B18FE">
            <w:pPr>
              <w:jc w:val="center"/>
              <w:rPr>
                <w:sz w:val="20"/>
                <w:szCs w:val="20"/>
              </w:rPr>
            </w:pPr>
            <w:r w:rsidRPr="00566D75">
              <w:rPr>
                <w:sz w:val="20"/>
                <w:szCs w:val="20"/>
              </w:rPr>
              <w:t>175</w:t>
            </w:r>
          </w:p>
        </w:tc>
        <w:tc>
          <w:tcPr>
            <w:tcW w:w="939" w:type="dxa"/>
            <w:shd w:val="clear" w:color="auto" w:fill="FFFFFF"/>
            <w:vAlign w:val="center"/>
          </w:tcPr>
          <w:p w14:paraId="14DECC7A" w14:textId="77777777" w:rsidR="00281121" w:rsidRPr="00566D75" w:rsidRDefault="00281121" w:rsidP="000B18FE">
            <w:pPr>
              <w:jc w:val="center"/>
              <w:rPr>
                <w:sz w:val="20"/>
                <w:szCs w:val="20"/>
              </w:rPr>
            </w:pPr>
            <w:r w:rsidRPr="00566D75">
              <w:rPr>
                <w:sz w:val="20"/>
                <w:szCs w:val="20"/>
              </w:rPr>
              <w:t>150</w:t>
            </w:r>
          </w:p>
        </w:tc>
        <w:tc>
          <w:tcPr>
            <w:tcW w:w="905" w:type="dxa"/>
            <w:shd w:val="clear" w:color="auto" w:fill="FFFFFF"/>
            <w:vAlign w:val="center"/>
          </w:tcPr>
          <w:p w14:paraId="425731B9" w14:textId="77777777" w:rsidR="00281121" w:rsidRPr="00566D75" w:rsidRDefault="00281121" w:rsidP="000B18FE">
            <w:pPr>
              <w:jc w:val="center"/>
              <w:rPr>
                <w:sz w:val="20"/>
                <w:szCs w:val="20"/>
              </w:rPr>
            </w:pPr>
            <w:r w:rsidRPr="00566D75">
              <w:rPr>
                <w:sz w:val="20"/>
                <w:szCs w:val="20"/>
              </w:rPr>
              <w:t>155</w:t>
            </w:r>
          </w:p>
        </w:tc>
        <w:tc>
          <w:tcPr>
            <w:tcW w:w="905" w:type="dxa"/>
            <w:shd w:val="clear" w:color="auto" w:fill="FFFFFF"/>
            <w:vAlign w:val="center"/>
          </w:tcPr>
          <w:p w14:paraId="261B5209" w14:textId="77777777" w:rsidR="00281121" w:rsidRPr="00566D75" w:rsidRDefault="00281121" w:rsidP="000B18FE">
            <w:pPr>
              <w:jc w:val="center"/>
              <w:rPr>
                <w:sz w:val="20"/>
                <w:szCs w:val="20"/>
              </w:rPr>
            </w:pPr>
            <w:r w:rsidRPr="00566D75">
              <w:rPr>
                <w:sz w:val="20"/>
                <w:szCs w:val="20"/>
              </w:rPr>
              <w:t>150</w:t>
            </w:r>
          </w:p>
        </w:tc>
        <w:tc>
          <w:tcPr>
            <w:tcW w:w="994" w:type="dxa"/>
            <w:shd w:val="clear" w:color="auto" w:fill="FFFFFF"/>
            <w:vAlign w:val="center"/>
          </w:tcPr>
          <w:p w14:paraId="0126F638" w14:textId="77777777" w:rsidR="00281121" w:rsidRPr="00566D75" w:rsidRDefault="00281121" w:rsidP="000B18FE">
            <w:pPr>
              <w:jc w:val="center"/>
              <w:rPr>
                <w:sz w:val="20"/>
                <w:szCs w:val="20"/>
              </w:rPr>
            </w:pPr>
            <w:r w:rsidRPr="00566D75">
              <w:rPr>
                <w:sz w:val="20"/>
                <w:szCs w:val="20"/>
              </w:rPr>
              <w:t>165</w:t>
            </w:r>
          </w:p>
        </w:tc>
        <w:tc>
          <w:tcPr>
            <w:tcW w:w="785" w:type="dxa"/>
            <w:shd w:val="clear" w:color="auto" w:fill="FFFFFF"/>
            <w:vAlign w:val="center"/>
          </w:tcPr>
          <w:p w14:paraId="4EC078BE" w14:textId="77777777" w:rsidR="00281121" w:rsidRPr="00566D75" w:rsidRDefault="00281121" w:rsidP="000B18FE">
            <w:pPr>
              <w:jc w:val="center"/>
              <w:rPr>
                <w:sz w:val="20"/>
                <w:szCs w:val="20"/>
              </w:rPr>
            </w:pPr>
            <w:r w:rsidRPr="00566D75">
              <w:rPr>
                <w:sz w:val="20"/>
                <w:szCs w:val="20"/>
              </w:rPr>
              <w:t>150</w:t>
            </w:r>
          </w:p>
        </w:tc>
        <w:tc>
          <w:tcPr>
            <w:tcW w:w="785" w:type="dxa"/>
            <w:shd w:val="clear" w:color="auto" w:fill="FFFFFF"/>
            <w:vAlign w:val="center"/>
          </w:tcPr>
          <w:p w14:paraId="48E4E5EB" w14:textId="77777777" w:rsidR="00281121" w:rsidRPr="00566D75" w:rsidRDefault="00281121" w:rsidP="000B18FE">
            <w:pPr>
              <w:jc w:val="center"/>
              <w:rPr>
                <w:sz w:val="20"/>
                <w:szCs w:val="20"/>
              </w:rPr>
            </w:pPr>
            <w:r w:rsidRPr="00566D75">
              <w:rPr>
                <w:sz w:val="20"/>
                <w:szCs w:val="20"/>
              </w:rPr>
              <w:t>120</w:t>
            </w:r>
          </w:p>
        </w:tc>
        <w:tc>
          <w:tcPr>
            <w:tcW w:w="861" w:type="dxa"/>
            <w:shd w:val="clear" w:color="auto" w:fill="FFFFFF"/>
            <w:vAlign w:val="center"/>
          </w:tcPr>
          <w:p w14:paraId="105545F6" w14:textId="77777777" w:rsidR="00281121" w:rsidRPr="00566D75" w:rsidRDefault="00281121" w:rsidP="000B18FE">
            <w:pPr>
              <w:jc w:val="center"/>
              <w:rPr>
                <w:sz w:val="20"/>
                <w:szCs w:val="20"/>
              </w:rPr>
            </w:pPr>
            <w:r w:rsidRPr="00566D75">
              <w:rPr>
                <w:sz w:val="20"/>
                <w:szCs w:val="20"/>
              </w:rPr>
              <w:t>120</w:t>
            </w:r>
          </w:p>
        </w:tc>
      </w:tr>
      <w:tr w:rsidR="00281121" w:rsidRPr="00566D75" w14:paraId="56D8D81B" w14:textId="77777777" w:rsidTr="000B18FE">
        <w:trPr>
          <w:jc w:val="center"/>
        </w:trPr>
        <w:tc>
          <w:tcPr>
            <w:tcW w:w="785" w:type="dxa"/>
            <w:shd w:val="clear" w:color="auto" w:fill="D9E1F2"/>
            <w:vAlign w:val="center"/>
          </w:tcPr>
          <w:p w14:paraId="18B215CF" w14:textId="77777777" w:rsidR="00281121" w:rsidRPr="00566D75" w:rsidRDefault="00281121" w:rsidP="000B18FE">
            <w:pPr>
              <w:jc w:val="center"/>
              <w:rPr>
                <w:sz w:val="20"/>
                <w:szCs w:val="20"/>
              </w:rPr>
            </w:pPr>
            <w:r w:rsidRPr="00566D75">
              <w:rPr>
                <w:sz w:val="20"/>
                <w:szCs w:val="20"/>
              </w:rPr>
              <w:t>5</w:t>
            </w:r>
          </w:p>
        </w:tc>
        <w:tc>
          <w:tcPr>
            <w:tcW w:w="2855" w:type="dxa"/>
            <w:shd w:val="clear" w:color="auto" w:fill="D9E1F2"/>
            <w:vAlign w:val="center"/>
          </w:tcPr>
          <w:p w14:paraId="02FB60CC" w14:textId="77777777" w:rsidR="00281121" w:rsidRPr="00566D75" w:rsidRDefault="00281121" w:rsidP="000B18FE">
            <w:pPr>
              <w:jc w:val="center"/>
              <w:rPr>
                <w:sz w:val="20"/>
                <w:szCs w:val="20"/>
              </w:rPr>
            </w:pPr>
            <w:r w:rsidRPr="00566D75">
              <w:rPr>
                <w:sz w:val="20"/>
                <w:szCs w:val="20"/>
              </w:rPr>
              <w:t>Carbonates (CO₃²⁻)</w:t>
            </w:r>
          </w:p>
        </w:tc>
        <w:tc>
          <w:tcPr>
            <w:tcW w:w="785" w:type="dxa"/>
            <w:shd w:val="clear" w:color="auto" w:fill="D9E1F2"/>
            <w:vAlign w:val="center"/>
          </w:tcPr>
          <w:p w14:paraId="00BD273D"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7396FA52" w14:textId="77777777" w:rsidR="00281121" w:rsidRPr="00566D75" w:rsidRDefault="00281121" w:rsidP="000B18FE">
            <w:pPr>
              <w:jc w:val="center"/>
              <w:rPr>
                <w:sz w:val="20"/>
                <w:szCs w:val="20"/>
              </w:rPr>
            </w:pPr>
            <w:r w:rsidRPr="00566D75">
              <w:rPr>
                <w:sz w:val="20"/>
                <w:szCs w:val="20"/>
              </w:rPr>
              <w:t>&lt;0.2</w:t>
            </w:r>
          </w:p>
        </w:tc>
        <w:tc>
          <w:tcPr>
            <w:tcW w:w="939" w:type="dxa"/>
            <w:shd w:val="clear" w:color="auto" w:fill="D9E1F2"/>
            <w:vAlign w:val="center"/>
          </w:tcPr>
          <w:p w14:paraId="020DFE3E" w14:textId="77777777" w:rsidR="00281121" w:rsidRPr="00566D75" w:rsidRDefault="00281121" w:rsidP="000B18FE">
            <w:pPr>
              <w:jc w:val="center"/>
              <w:rPr>
                <w:sz w:val="20"/>
                <w:szCs w:val="20"/>
              </w:rPr>
            </w:pPr>
            <w:r w:rsidRPr="00566D75">
              <w:rPr>
                <w:sz w:val="20"/>
                <w:szCs w:val="20"/>
              </w:rPr>
              <w:t>&lt;0.2</w:t>
            </w:r>
          </w:p>
        </w:tc>
        <w:tc>
          <w:tcPr>
            <w:tcW w:w="905" w:type="dxa"/>
            <w:shd w:val="clear" w:color="auto" w:fill="D9E1F2"/>
            <w:vAlign w:val="center"/>
          </w:tcPr>
          <w:p w14:paraId="6DDF4AE4" w14:textId="77777777" w:rsidR="00281121" w:rsidRPr="00566D75" w:rsidRDefault="00281121" w:rsidP="000B18FE">
            <w:pPr>
              <w:jc w:val="center"/>
              <w:rPr>
                <w:sz w:val="20"/>
                <w:szCs w:val="20"/>
              </w:rPr>
            </w:pPr>
            <w:r w:rsidRPr="00566D75">
              <w:rPr>
                <w:sz w:val="20"/>
                <w:szCs w:val="20"/>
              </w:rPr>
              <w:t>&lt;0.2</w:t>
            </w:r>
          </w:p>
        </w:tc>
        <w:tc>
          <w:tcPr>
            <w:tcW w:w="905" w:type="dxa"/>
            <w:shd w:val="clear" w:color="auto" w:fill="D9E1F2"/>
            <w:vAlign w:val="center"/>
          </w:tcPr>
          <w:p w14:paraId="2A48F9C7" w14:textId="77777777" w:rsidR="00281121" w:rsidRPr="00566D75" w:rsidRDefault="00281121" w:rsidP="000B18FE">
            <w:pPr>
              <w:jc w:val="center"/>
              <w:rPr>
                <w:sz w:val="20"/>
                <w:szCs w:val="20"/>
              </w:rPr>
            </w:pPr>
            <w:r w:rsidRPr="00566D75">
              <w:rPr>
                <w:sz w:val="20"/>
                <w:szCs w:val="20"/>
              </w:rPr>
              <w:t>&lt;0.2</w:t>
            </w:r>
          </w:p>
        </w:tc>
        <w:tc>
          <w:tcPr>
            <w:tcW w:w="994" w:type="dxa"/>
            <w:shd w:val="clear" w:color="auto" w:fill="D9E1F2"/>
            <w:vAlign w:val="center"/>
          </w:tcPr>
          <w:p w14:paraId="4CA315E4" w14:textId="77777777" w:rsidR="00281121" w:rsidRPr="00566D75" w:rsidRDefault="00281121" w:rsidP="000B18FE">
            <w:pPr>
              <w:jc w:val="center"/>
              <w:rPr>
                <w:sz w:val="20"/>
                <w:szCs w:val="20"/>
              </w:rPr>
            </w:pPr>
            <w:r w:rsidRPr="00566D75">
              <w:rPr>
                <w:sz w:val="20"/>
                <w:szCs w:val="20"/>
              </w:rPr>
              <w:t>&lt;0.2</w:t>
            </w:r>
          </w:p>
        </w:tc>
        <w:tc>
          <w:tcPr>
            <w:tcW w:w="785" w:type="dxa"/>
            <w:shd w:val="clear" w:color="auto" w:fill="D9E1F2"/>
            <w:vAlign w:val="center"/>
          </w:tcPr>
          <w:p w14:paraId="278BBA6D" w14:textId="77777777" w:rsidR="00281121" w:rsidRPr="00566D75" w:rsidRDefault="00281121" w:rsidP="000B18FE">
            <w:pPr>
              <w:jc w:val="center"/>
              <w:rPr>
                <w:sz w:val="20"/>
                <w:szCs w:val="20"/>
              </w:rPr>
            </w:pPr>
            <w:r w:rsidRPr="00566D75">
              <w:rPr>
                <w:sz w:val="20"/>
                <w:szCs w:val="20"/>
              </w:rPr>
              <w:t>&lt;0.2</w:t>
            </w:r>
          </w:p>
        </w:tc>
        <w:tc>
          <w:tcPr>
            <w:tcW w:w="785" w:type="dxa"/>
            <w:shd w:val="clear" w:color="auto" w:fill="D9E1F2"/>
            <w:vAlign w:val="center"/>
          </w:tcPr>
          <w:p w14:paraId="367B9EF8" w14:textId="77777777" w:rsidR="00281121" w:rsidRPr="00566D75" w:rsidRDefault="00281121" w:rsidP="000B18FE">
            <w:pPr>
              <w:jc w:val="center"/>
              <w:rPr>
                <w:sz w:val="20"/>
                <w:szCs w:val="20"/>
              </w:rPr>
            </w:pPr>
            <w:r w:rsidRPr="00566D75">
              <w:rPr>
                <w:sz w:val="20"/>
                <w:szCs w:val="20"/>
              </w:rPr>
              <w:t>&lt;0.2</w:t>
            </w:r>
          </w:p>
        </w:tc>
        <w:tc>
          <w:tcPr>
            <w:tcW w:w="861" w:type="dxa"/>
            <w:shd w:val="clear" w:color="auto" w:fill="D9E1F2"/>
            <w:vAlign w:val="center"/>
          </w:tcPr>
          <w:p w14:paraId="3F8E72D9" w14:textId="77777777" w:rsidR="00281121" w:rsidRPr="00566D75" w:rsidRDefault="00281121" w:rsidP="000B18FE">
            <w:pPr>
              <w:jc w:val="center"/>
              <w:rPr>
                <w:sz w:val="20"/>
                <w:szCs w:val="20"/>
              </w:rPr>
            </w:pPr>
            <w:r w:rsidRPr="00566D75">
              <w:rPr>
                <w:sz w:val="20"/>
                <w:szCs w:val="20"/>
              </w:rPr>
              <w:t>&lt;0.2</w:t>
            </w:r>
          </w:p>
        </w:tc>
      </w:tr>
      <w:tr w:rsidR="00281121" w:rsidRPr="00566D75" w14:paraId="5C335813" w14:textId="77777777" w:rsidTr="000B18FE">
        <w:trPr>
          <w:jc w:val="center"/>
        </w:trPr>
        <w:tc>
          <w:tcPr>
            <w:tcW w:w="785" w:type="dxa"/>
            <w:shd w:val="clear" w:color="auto" w:fill="FFFFFF"/>
            <w:vAlign w:val="center"/>
          </w:tcPr>
          <w:p w14:paraId="57E76584" w14:textId="77777777" w:rsidR="00281121" w:rsidRPr="00566D75" w:rsidRDefault="00281121" w:rsidP="000B18FE">
            <w:pPr>
              <w:jc w:val="center"/>
              <w:rPr>
                <w:sz w:val="20"/>
                <w:szCs w:val="20"/>
              </w:rPr>
            </w:pPr>
            <w:r w:rsidRPr="00566D75">
              <w:rPr>
                <w:sz w:val="20"/>
                <w:szCs w:val="20"/>
              </w:rPr>
              <w:t>6</w:t>
            </w:r>
          </w:p>
        </w:tc>
        <w:tc>
          <w:tcPr>
            <w:tcW w:w="2855" w:type="dxa"/>
            <w:shd w:val="clear" w:color="auto" w:fill="FFFFFF"/>
            <w:vAlign w:val="center"/>
          </w:tcPr>
          <w:p w14:paraId="632E4D65" w14:textId="77777777" w:rsidR="00281121" w:rsidRPr="00566D75" w:rsidRDefault="00281121" w:rsidP="000B18FE">
            <w:pPr>
              <w:jc w:val="center"/>
              <w:rPr>
                <w:sz w:val="20"/>
                <w:szCs w:val="20"/>
              </w:rPr>
            </w:pPr>
            <w:r w:rsidRPr="00566D75">
              <w:rPr>
                <w:sz w:val="20"/>
                <w:szCs w:val="20"/>
              </w:rPr>
              <w:t>Dissolved Oxygen (DO)</w:t>
            </w:r>
          </w:p>
        </w:tc>
        <w:tc>
          <w:tcPr>
            <w:tcW w:w="785" w:type="dxa"/>
            <w:shd w:val="clear" w:color="auto" w:fill="FFFFFF"/>
            <w:vAlign w:val="center"/>
          </w:tcPr>
          <w:p w14:paraId="025C10BC"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20FAA523" w14:textId="77777777" w:rsidR="00281121" w:rsidRPr="00566D75" w:rsidRDefault="00281121" w:rsidP="000B18FE">
            <w:pPr>
              <w:jc w:val="center"/>
              <w:rPr>
                <w:sz w:val="20"/>
                <w:szCs w:val="20"/>
              </w:rPr>
            </w:pPr>
            <w:r w:rsidRPr="00566D75">
              <w:rPr>
                <w:sz w:val="20"/>
                <w:szCs w:val="20"/>
              </w:rPr>
              <w:t>10.02</w:t>
            </w:r>
          </w:p>
        </w:tc>
        <w:tc>
          <w:tcPr>
            <w:tcW w:w="939" w:type="dxa"/>
            <w:shd w:val="clear" w:color="auto" w:fill="FFFFFF"/>
            <w:vAlign w:val="center"/>
          </w:tcPr>
          <w:p w14:paraId="4A9DE2F8" w14:textId="77777777" w:rsidR="00281121" w:rsidRPr="00566D75" w:rsidRDefault="00281121" w:rsidP="000B18FE">
            <w:pPr>
              <w:jc w:val="center"/>
              <w:rPr>
                <w:sz w:val="20"/>
                <w:szCs w:val="20"/>
              </w:rPr>
            </w:pPr>
            <w:r w:rsidRPr="00566D75">
              <w:rPr>
                <w:sz w:val="20"/>
                <w:szCs w:val="20"/>
              </w:rPr>
              <w:t>10.18</w:t>
            </w:r>
          </w:p>
        </w:tc>
        <w:tc>
          <w:tcPr>
            <w:tcW w:w="905" w:type="dxa"/>
            <w:shd w:val="clear" w:color="auto" w:fill="FFFFFF"/>
            <w:vAlign w:val="center"/>
          </w:tcPr>
          <w:p w14:paraId="261917DE" w14:textId="77777777" w:rsidR="00281121" w:rsidRPr="00566D75" w:rsidRDefault="00281121" w:rsidP="000B18FE">
            <w:pPr>
              <w:jc w:val="center"/>
              <w:rPr>
                <w:sz w:val="20"/>
                <w:szCs w:val="20"/>
              </w:rPr>
            </w:pPr>
            <w:r w:rsidRPr="00566D75">
              <w:rPr>
                <w:sz w:val="20"/>
                <w:szCs w:val="20"/>
              </w:rPr>
              <w:t>9.90</w:t>
            </w:r>
          </w:p>
        </w:tc>
        <w:tc>
          <w:tcPr>
            <w:tcW w:w="905" w:type="dxa"/>
            <w:shd w:val="clear" w:color="auto" w:fill="FFFFFF"/>
            <w:vAlign w:val="center"/>
          </w:tcPr>
          <w:p w14:paraId="2BB555F9" w14:textId="77777777" w:rsidR="00281121" w:rsidRPr="00566D75" w:rsidRDefault="00281121" w:rsidP="000B18FE">
            <w:pPr>
              <w:jc w:val="center"/>
              <w:rPr>
                <w:sz w:val="20"/>
                <w:szCs w:val="20"/>
              </w:rPr>
            </w:pPr>
            <w:r w:rsidRPr="00566D75">
              <w:rPr>
                <w:sz w:val="20"/>
                <w:szCs w:val="20"/>
              </w:rPr>
              <w:t>9.85</w:t>
            </w:r>
          </w:p>
        </w:tc>
        <w:tc>
          <w:tcPr>
            <w:tcW w:w="994" w:type="dxa"/>
            <w:shd w:val="clear" w:color="auto" w:fill="FFFFFF"/>
            <w:vAlign w:val="center"/>
          </w:tcPr>
          <w:p w14:paraId="66AFFF61" w14:textId="77777777" w:rsidR="00281121" w:rsidRPr="00566D75" w:rsidRDefault="00281121" w:rsidP="000B18FE">
            <w:pPr>
              <w:jc w:val="center"/>
              <w:rPr>
                <w:sz w:val="20"/>
                <w:szCs w:val="20"/>
              </w:rPr>
            </w:pPr>
            <w:r w:rsidRPr="00566D75">
              <w:rPr>
                <w:sz w:val="20"/>
                <w:szCs w:val="20"/>
              </w:rPr>
              <w:t>9.62</w:t>
            </w:r>
          </w:p>
        </w:tc>
        <w:tc>
          <w:tcPr>
            <w:tcW w:w="785" w:type="dxa"/>
            <w:shd w:val="clear" w:color="auto" w:fill="FFFFFF"/>
            <w:vAlign w:val="center"/>
          </w:tcPr>
          <w:p w14:paraId="08E528D9" w14:textId="77777777" w:rsidR="00281121" w:rsidRPr="00566D75" w:rsidRDefault="00281121" w:rsidP="000B18FE">
            <w:pPr>
              <w:jc w:val="center"/>
              <w:rPr>
                <w:sz w:val="20"/>
                <w:szCs w:val="20"/>
              </w:rPr>
            </w:pPr>
            <w:r w:rsidRPr="00566D75">
              <w:rPr>
                <w:sz w:val="20"/>
                <w:szCs w:val="20"/>
              </w:rPr>
              <w:t>9.74</w:t>
            </w:r>
          </w:p>
        </w:tc>
        <w:tc>
          <w:tcPr>
            <w:tcW w:w="785" w:type="dxa"/>
            <w:shd w:val="clear" w:color="auto" w:fill="FFFFFF"/>
            <w:vAlign w:val="center"/>
          </w:tcPr>
          <w:p w14:paraId="5A5CC2EE" w14:textId="77777777" w:rsidR="00281121" w:rsidRPr="00566D75" w:rsidRDefault="00281121" w:rsidP="000B18FE">
            <w:pPr>
              <w:jc w:val="center"/>
              <w:rPr>
                <w:sz w:val="20"/>
                <w:szCs w:val="20"/>
              </w:rPr>
            </w:pPr>
            <w:r w:rsidRPr="00566D75">
              <w:rPr>
                <w:sz w:val="20"/>
                <w:szCs w:val="20"/>
              </w:rPr>
              <w:t>9.83</w:t>
            </w:r>
          </w:p>
        </w:tc>
        <w:tc>
          <w:tcPr>
            <w:tcW w:w="861" w:type="dxa"/>
            <w:shd w:val="clear" w:color="auto" w:fill="FFFFFF"/>
            <w:vAlign w:val="center"/>
          </w:tcPr>
          <w:p w14:paraId="33AF03D9" w14:textId="77777777" w:rsidR="00281121" w:rsidRPr="00566D75" w:rsidRDefault="00281121" w:rsidP="000B18FE">
            <w:pPr>
              <w:jc w:val="center"/>
              <w:rPr>
                <w:sz w:val="20"/>
                <w:szCs w:val="20"/>
              </w:rPr>
            </w:pPr>
            <w:r w:rsidRPr="00566D75">
              <w:rPr>
                <w:sz w:val="20"/>
                <w:szCs w:val="20"/>
              </w:rPr>
              <w:t>10.40</w:t>
            </w:r>
          </w:p>
        </w:tc>
      </w:tr>
      <w:tr w:rsidR="00281121" w:rsidRPr="00566D75" w14:paraId="34B004DD" w14:textId="77777777" w:rsidTr="000B18FE">
        <w:trPr>
          <w:jc w:val="center"/>
        </w:trPr>
        <w:tc>
          <w:tcPr>
            <w:tcW w:w="785" w:type="dxa"/>
            <w:shd w:val="clear" w:color="auto" w:fill="D9E1F2"/>
            <w:vAlign w:val="center"/>
          </w:tcPr>
          <w:p w14:paraId="38C6AC3E" w14:textId="77777777" w:rsidR="00281121" w:rsidRPr="00566D75" w:rsidRDefault="00281121" w:rsidP="000B18FE">
            <w:pPr>
              <w:jc w:val="center"/>
              <w:rPr>
                <w:sz w:val="20"/>
                <w:szCs w:val="20"/>
              </w:rPr>
            </w:pPr>
            <w:r w:rsidRPr="00566D75">
              <w:rPr>
                <w:sz w:val="20"/>
                <w:szCs w:val="20"/>
              </w:rPr>
              <w:t>7</w:t>
            </w:r>
          </w:p>
        </w:tc>
        <w:tc>
          <w:tcPr>
            <w:tcW w:w="2855" w:type="dxa"/>
            <w:shd w:val="clear" w:color="auto" w:fill="D9E1F2"/>
            <w:vAlign w:val="center"/>
          </w:tcPr>
          <w:p w14:paraId="38CA8A1C" w14:textId="77777777" w:rsidR="00281121" w:rsidRPr="00566D75" w:rsidRDefault="00281121" w:rsidP="000B18FE">
            <w:pPr>
              <w:jc w:val="center"/>
              <w:rPr>
                <w:sz w:val="20"/>
                <w:szCs w:val="20"/>
              </w:rPr>
            </w:pPr>
            <w:r w:rsidRPr="00566D75">
              <w:rPr>
                <w:sz w:val="20"/>
                <w:szCs w:val="20"/>
              </w:rPr>
              <w:t>Organic Matter (OM)</w:t>
            </w:r>
          </w:p>
        </w:tc>
        <w:tc>
          <w:tcPr>
            <w:tcW w:w="785" w:type="dxa"/>
            <w:shd w:val="clear" w:color="auto" w:fill="D9E1F2"/>
            <w:vAlign w:val="center"/>
          </w:tcPr>
          <w:p w14:paraId="4D2127DE"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0C03455F" w14:textId="77777777" w:rsidR="00281121" w:rsidRPr="00566D75" w:rsidRDefault="00281121" w:rsidP="000B18FE">
            <w:pPr>
              <w:jc w:val="center"/>
              <w:rPr>
                <w:sz w:val="20"/>
                <w:szCs w:val="20"/>
              </w:rPr>
            </w:pPr>
            <w:r w:rsidRPr="00566D75">
              <w:rPr>
                <w:sz w:val="20"/>
                <w:szCs w:val="20"/>
              </w:rPr>
              <w:t>0.8</w:t>
            </w:r>
          </w:p>
        </w:tc>
        <w:tc>
          <w:tcPr>
            <w:tcW w:w="939" w:type="dxa"/>
            <w:shd w:val="clear" w:color="auto" w:fill="D9E1F2"/>
            <w:vAlign w:val="center"/>
          </w:tcPr>
          <w:p w14:paraId="7488F931" w14:textId="77777777" w:rsidR="00281121" w:rsidRPr="00566D75" w:rsidRDefault="00281121" w:rsidP="000B18FE">
            <w:pPr>
              <w:jc w:val="center"/>
              <w:rPr>
                <w:sz w:val="20"/>
                <w:szCs w:val="20"/>
              </w:rPr>
            </w:pPr>
            <w:r w:rsidRPr="00566D75">
              <w:rPr>
                <w:sz w:val="20"/>
                <w:szCs w:val="20"/>
              </w:rPr>
              <w:t>0.7</w:t>
            </w:r>
          </w:p>
        </w:tc>
        <w:tc>
          <w:tcPr>
            <w:tcW w:w="905" w:type="dxa"/>
            <w:shd w:val="clear" w:color="auto" w:fill="D9E1F2"/>
            <w:vAlign w:val="center"/>
          </w:tcPr>
          <w:p w14:paraId="45CCC908" w14:textId="77777777" w:rsidR="00281121" w:rsidRPr="00566D75" w:rsidRDefault="00281121" w:rsidP="000B18FE">
            <w:pPr>
              <w:jc w:val="center"/>
              <w:rPr>
                <w:sz w:val="20"/>
                <w:szCs w:val="20"/>
              </w:rPr>
            </w:pPr>
            <w:r w:rsidRPr="00566D75">
              <w:rPr>
                <w:sz w:val="20"/>
                <w:szCs w:val="20"/>
              </w:rPr>
              <w:t>0.4</w:t>
            </w:r>
          </w:p>
        </w:tc>
        <w:tc>
          <w:tcPr>
            <w:tcW w:w="905" w:type="dxa"/>
            <w:shd w:val="clear" w:color="auto" w:fill="D9E1F2"/>
            <w:vAlign w:val="center"/>
          </w:tcPr>
          <w:p w14:paraId="5C49180A" w14:textId="77777777" w:rsidR="00281121" w:rsidRPr="00566D75" w:rsidRDefault="00281121" w:rsidP="000B18FE">
            <w:pPr>
              <w:jc w:val="center"/>
              <w:rPr>
                <w:sz w:val="20"/>
                <w:szCs w:val="20"/>
              </w:rPr>
            </w:pPr>
            <w:r w:rsidRPr="00566D75">
              <w:rPr>
                <w:sz w:val="20"/>
                <w:szCs w:val="20"/>
              </w:rPr>
              <w:t>0.4</w:t>
            </w:r>
          </w:p>
        </w:tc>
        <w:tc>
          <w:tcPr>
            <w:tcW w:w="994" w:type="dxa"/>
            <w:shd w:val="clear" w:color="auto" w:fill="D9E1F2"/>
            <w:vAlign w:val="center"/>
          </w:tcPr>
          <w:p w14:paraId="7B2C1331" w14:textId="77777777" w:rsidR="00281121" w:rsidRPr="00566D75" w:rsidRDefault="00281121" w:rsidP="000B18FE">
            <w:pPr>
              <w:jc w:val="center"/>
              <w:rPr>
                <w:sz w:val="20"/>
                <w:szCs w:val="20"/>
              </w:rPr>
            </w:pPr>
            <w:r w:rsidRPr="00566D75">
              <w:rPr>
                <w:sz w:val="20"/>
                <w:szCs w:val="20"/>
              </w:rPr>
              <w:t>0.6</w:t>
            </w:r>
          </w:p>
        </w:tc>
        <w:tc>
          <w:tcPr>
            <w:tcW w:w="785" w:type="dxa"/>
            <w:shd w:val="clear" w:color="auto" w:fill="D9E1F2"/>
            <w:vAlign w:val="center"/>
          </w:tcPr>
          <w:p w14:paraId="64E93DA7" w14:textId="77777777" w:rsidR="00281121" w:rsidRPr="00566D75" w:rsidRDefault="00281121" w:rsidP="000B18FE">
            <w:pPr>
              <w:jc w:val="center"/>
              <w:rPr>
                <w:sz w:val="20"/>
                <w:szCs w:val="20"/>
              </w:rPr>
            </w:pPr>
            <w:r w:rsidRPr="00566D75">
              <w:rPr>
                <w:sz w:val="20"/>
                <w:szCs w:val="20"/>
              </w:rPr>
              <w:t>0.3</w:t>
            </w:r>
          </w:p>
        </w:tc>
        <w:tc>
          <w:tcPr>
            <w:tcW w:w="785" w:type="dxa"/>
            <w:shd w:val="clear" w:color="auto" w:fill="D9E1F2"/>
            <w:vAlign w:val="center"/>
          </w:tcPr>
          <w:p w14:paraId="62EF1D70" w14:textId="77777777" w:rsidR="00281121" w:rsidRPr="00566D75" w:rsidRDefault="00281121" w:rsidP="000B18FE">
            <w:pPr>
              <w:jc w:val="center"/>
              <w:rPr>
                <w:sz w:val="20"/>
                <w:szCs w:val="20"/>
              </w:rPr>
            </w:pPr>
            <w:r w:rsidRPr="00566D75">
              <w:rPr>
                <w:sz w:val="20"/>
                <w:szCs w:val="20"/>
              </w:rPr>
              <w:t>0.4</w:t>
            </w:r>
          </w:p>
        </w:tc>
        <w:tc>
          <w:tcPr>
            <w:tcW w:w="861" w:type="dxa"/>
            <w:shd w:val="clear" w:color="auto" w:fill="D9E1F2"/>
            <w:vAlign w:val="center"/>
          </w:tcPr>
          <w:p w14:paraId="0A492F80" w14:textId="77777777" w:rsidR="00281121" w:rsidRPr="00566D75" w:rsidRDefault="00281121" w:rsidP="000B18FE">
            <w:pPr>
              <w:jc w:val="center"/>
              <w:rPr>
                <w:sz w:val="20"/>
                <w:szCs w:val="20"/>
              </w:rPr>
            </w:pPr>
            <w:r w:rsidRPr="00566D75">
              <w:rPr>
                <w:sz w:val="20"/>
                <w:szCs w:val="20"/>
              </w:rPr>
              <w:t>0.2</w:t>
            </w:r>
          </w:p>
        </w:tc>
      </w:tr>
      <w:tr w:rsidR="00281121" w:rsidRPr="00566D75" w14:paraId="6EAB8512" w14:textId="77777777" w:rsidTr="000B18FE">
        <w:trPr>
          <w:jc w:val="center"/>
        </w:trPr>
        <w:tc>
          <w:tcPr>
            <w:tcW w:w="785" w:type="dxa"/>
            <w:shd w:val="clear" w:color="auto" w:fill="FFFFFF"/>
            <w:vAlign w:val="center"/>
          </w:tcPr>
          <w:p w14:paraId="5FB75113" w14:textId="77777777" w:rsidR="00281121" w:rsidRPr="00566D75" w:rsidRDefault="00281121" w:rsidP="000B18FE">
            <w:pPr>
              <w:jc w:val="center"/>
              <w:rPr>
                <w:sz w:val="20"/>
                <w:szCs w:val="20"/>
              </w:rPr>
            </w:pPr>
            <w:r w:rsidRPr="00566D75">
              <w:rPr>
                <w:sz w:val="20"/>
                <w:szCs w:val="20"/>
              </w:rPr>
              <w:t>8</w:t>
            </w:r>
          </w:p>
        </w:tc>
        <w:tc>
          <w:tcPr>
            <w:tcW w:w="2855" w:type="dxa"/>
            <w:shd w:val="clear" w:color="auto" w:fill="FFFFFF"/>
            <w:vAlign w:val="center"/>
          </w:tcPr>
          <w:p w14:paraId="16AE27FC" w14:textId="77777777" w:rsidR="00281121" w:rsidRPr="00566D75" w:rsidRDefault="00281121" w:rsidP="000B18FE">
            <w:pPr>
              <w:jc w:val="center"/>
              <w:rPr>
                <w:sz w:val="20"/>
                <w:szCs w:val="20"/>
              </w:rPr>
            </w:pPr>
            <w:r w:rsidRPr="00566D75">
              <w:rPr>
                <w:sz w:val="20"/>
                <w:szCs w:val="20"/>
              </w:rPr>
              <w:t>Magnesium (Mg²⁺)</w:t>
            </w:r>
          </w:p>
        </w:tc>
        <w:tc>
          <w:tcPr>
            <w:tcW w:w="785" w:type="dxa"/>
            <w:shd w:val="clear" w:color="auto" w:fill="FFFFFF"/>
            <w:vAlign w:val="center"/>
          </w:tcPr>
          <w:p w14:paraId="3240BF78"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78FE3F06" w14:textId="77777777" w:rsidR="00281121" w:rsidRPr="00566D75" w:rsidRDefault="00281121" w:rsidP="000B18FE">
            <w:pPr>
              <w:jc w:val="center"/>
              <w:rPr>
                <w:sz w:val="20"/>
                <w:szCs w:val="20"/>
              </w:rPr>
            </w:pPr>
            <w:r w:rsidRPr="00566D75">
              <w:rPr>
                <w:sz w:val="20"/>
                <w:szCs w:val="20"/>
              </w:rPr>
              <w:t>12.0</w:t>
            </w:r>
          </w:p>
        </w:tc>
        <w:tc>
          <w:tcPr>
            <w:tcW w:w="939" w:type="dxa"/>
            <w:shd w:val="clear" w:color="auto" w:fill="FFFFFF"/>
            <w:vAlign w:val="center"/>
          </w:tcPr>
          <w:p w14:paraId="4CC4C09D" w14:textId="77777777" w:rsidR="00281121" w:rsidRPr="00566D75" w:rsidRDefault="00281121" w:rsidP="000B18FE">
            <w:pPr>
              <w:jc w:val="center"/>
              <w:rPr>
                <w:sz w:val="20"/>
                <w:szCs w:val="20"/>
              </w:rPr>
            </w:pPr>
            <w:r w:rsidRPr="00566D75">
              <w:rPr>
                <w:sz w:val="20"/>
                <w:szCs w:val="20"/>
              </w:rPr>
              <w:t>8.4</w:t>
            </w:r>
          </w:p>
        </w:tc>
        <w:tc>
          <w:tcPr>
            <w:tcW w:w="905" w:type="dxa"/>
            <w:shd w:val="clear" w:color="auto" w:fill="FFFFFF"/>
            <w:vAlign w:val="center"/>
          </w:tcPr>
          <w:p w14:paraId="331E358E" w14:textId="77777777" w:rsidR="00281121" w:rsidRPr="00566D75" w:rsidRDefault="00281121" w:rsidP="000B18FE">
            <w:pPr>
              <w:jc w:val="center"/>
              <w:rPr>
                <w:sz w:val="20"/>
                <w:szCs w:val="20"/>
              </w:rPr>
            </w:pPr>
            <w:r w:rsidRPr="00566D75">
              <w:rPr>
                <w:sz w:val="20"/>
                <w:szCs w:val="20"/>
              </w:rPr>
              <w:t>4.8</w:t>
            </w:r>
          </w:p>
        </w:tc>
        <w:tc>
          <w:tcPr>
            <w:tcW w:w="905" w:type="dxa"/>
            <w:shd w:val="clear" w:color="auto" w:fill="FFFFFF"/>
            <w:vAlign w:val="center"/>
          </w:tcPr>
          <w:p w14:paraId="28F95F5B" w14:textId="77777777" w:rsidR="00281121" w:rsidRPr="00566D75" w:rsidRDefault="00281121" w:rsidP="000B18FE">
            <w:pPr>
              <w:jc w:val="center"/>
              <w:rPr>
                <w:sz w:val="20"/>
                <w:szCs w:val="20"/>
              </w:rPr>
            </w:pPr>
            <w:r w:rsidRPr="00566D75">
              <w:rPr>
                <w:sz w:val="20"/>
                <w:szCs w:val="20"/>
              </w:rPr>
              <w:t>10.8</w:t>
            </w:r>
          </w:p>
        </w:tc>
        <w:tc>
          <w:tcPr>
            <w:tcW w:w="994" w:type="dxa"/>
            <w:shd w:val="clear" w:color="auto" w:fill="FFFFFF"/>
            <w:vAlign w:val="center"/>
          </w:tcPr>
          <w:p w14:paraId="01CBE693" w14:textId="77777777" w:rsidR="00281121" w:rsidRPr="00566D75" w:rsidRDefault="00281121" w:rsidP="000B18FE">
            <w:pPr>
              <w:jc w:val="center"/>
              <w:rPr>
                <w:sz w:val="20"/>
                <w:szCs w:val="20"/>
              </w:rPr>
            </w:pPr>
            <w:r w:rsidRPr="00566D75">
              <w:rPr>
                <w:sz w:val="20"/>
                <w:szCs w:val="20"/>
              </w:rPr>
              <w:t>20.4</w:t>
            </w:r>
          </w:p>
        </w:tc>
        <w:tc>
          <w:tcPr>
            <w:tcW w:w="785" w:type="dxa"/>
            <w:shd w:val="clear" w:color="auto" w:fill="FFFFFF"/>
            <w:vAlign w:val="center"/>
          </w:tcPr>
          <w:p w14:paraId="065957F1" w14:textId="77777777" w:rsidR="00281121" w:rsidRPr="00566D75" w:rsidRDefault="00281121" w:rsidP="000B18FE">
            <w:pPr>
              <w:jc w:val="center"/>
              <w:rPr>
                <w:sz w:val="20"/>
                <w:szCs w:val="20"/>
              </w:rPr>
            </w:pPr>
            <w:r w:rsidRPr="00566D75">
              <w:rPr>
                <w:sz w:val="20"/>
                <w:szCs w:val="20"/>
              </w:rPr>
              <w:t>9.6</w:t>
            </w:r>
          </w:p>
        </w:tc>
        <w:tc>
          <w:tcPr>
            <w:tcW w:w="785" w:type="dxa"/>
            <w:shd w:val="clear" w:color="auto" w:fill="FFFFFF"/>
            <w:vAlign w:val="center"/>
          </w:tcPr>
          <w:p w14:paraId="2C8F776B" w14:textId="77777777" w:rsidR="00281121" w:rsidRPr="00566D75" w:rsidRDefault="00281121" w:rsidP="000B18FE">
            <w:pPr>
              <w:jc w:val="center"/>
              <w:rPr>
                <w:sz w:val="20"/>
                <w:szCs w:val="20"/>
              </w:rPr>
            </w:pPr>
            <w:r w:rsidRPr="00566D75">
              <w:rPr>
                <w:sz w:val="20"/>
                <w:szCs w:val="20"/>
              </w:rPr>
              <w:t>6.0</w:t>
            </w:r>
          </w:p>
        </w:tc>
        <w:tc>
          <w:tcPr>
            <w:tcW w:w="861" w:type="dxa"/>
            <w:shd w:val="clear" w:color="auto" w:fill="FFFFFF"/>
            <w:vAlign w:val="center"/>
          </w:tcPr>
          <w:p w14:paraId="16E51D8E" w14:textId="77777777" w:rsidR="00281121" w:rsidRPr="00566D75" w:rsidRDefault="00281121" w:rsidP="000B18FE">
            <w:pPr>
              <w:jc w:val="center"/>
              <w:rPr>
                <w:sz w:val="20"/>
                <w:szCs w:val="20"/>
              </w:rPr>
            </w:pPr>
            <w:r w:rsidRPr="00566D75">
              <w:rPr>
                <w:sz w:val="20"/>
                <w:szCs w:val="20"/>
              </w:rPr>
              <w:t>3.6</w:t>
            </w:r>
          </w:p>
        </w:tc>
      </w:tr>
      <w:tr w:rsidR="00281121" w:rsidRPr="00566D75" w14:paraId="07E1FC77" w14:textId="77777777" w:rsidTr="000B18FE">
        <w:trPr>
          <w:jc w:val="center"/>
        </w:trPr>
        <w:tc>
          <w:tcPr>
            <w:tcW w:w="785" w:type="dxa"/>
            <w:shd w:val="clear" w:color="auto" w:fill="D9E1F2"/>
            <w:vAlign w:val="center"/>
          </w:tcPr>
          <w:p w14:paraId="451CF9BD" w14:textId="77777777" w:rsidR="00281121" w:rsidRPr="00566D75" w:rsidRDefault="00281121" w:rsidP="000B18FE">
            <w:pPr>
              <w:jc w:val="center"/>
              <w:rPr>
                <w:sz w:val="20"/>
                <w:szCs w:val="20"/>
              </w:rPr>
            </w:pPr>
            <w:r w:rsidRPr="00566D75">
              <w:rPr>
                <w:sz w:val="20"/>
                <w:szCs w:val="20"/>
              </w:rPr>
              <w:t>9</w:t>
            </w:r>
          </w:p>
        </w:tc>
        <w:tc>
          <w:tcPr>
            <w:tcW w:w="2855" w:type="dxa"/>
            <w:shd w:val="clear" w:color="auto" w:fill="D9E1F2"/>
            <w:vAlign w:val="center"/>
          </w:tcPr>
          <w:p w14:paraId="03A5A300" w14:textId="77777777" w:rsidR="00281121" w:rsidRPr="00566D75" w:rsidRDefault="00281121" w:rsidP="000B18FE">
            <w:pPr>
              <w:jc w:val="center"/>
              <w:rPr>
                <w:sz w:val="20"/>
                <w:szCs w:val="20"/>
              </w:rPr>
            </w:pPr>
            <w:r w:rsidRPr="00566D75">
              <w:rPr>
                <w:sz w:val="20"/>
                <w:szCs w:val="20"/>
              </w:rPr>
              <w:t>Calcium (Ca²⁺)</w:t>
            </w:r>
          </w:p>
        </w:tc>
        <w:tc>
          <w:tcPr>
            <w:tcW w:w="785" w:type="dxa"/>
            <w:shd w:val="clear" w:color="auto" w:fill="D9E1F2"/>
            <w:vAlign w:val="center"/>
          </w:tcPr>
          <w:p w14:paraId="046AFA97"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171C2031" w14:textId="77777777" w:rsidR="00281121" w:rsidRPr="00566D75" w:rsidRDefault="00281121" w:rsidP="000B18FE">
            <w:pPr>
              <w:jc w:val="center"/>
              <w:rPr>
                <w:sz w:val="20"/>
                <w:szCs w:val="20"/>
              </w:rPr>
            </w:pPr>
            <w:r w:rsidRPr="00566D75">
              <w:rPr>
                <w:sz w:val="20"/>
                <w:szCs w:val="20"/>
              </w:rPr>
              <w:t>40.0</w:t>
            </w:r>
          </w:p>
        </w:tc>
        <w:tc>
          <w:tcPr>
            <w:tcW w:w="939" w:type="dxa"/>
            <w:shd w:val="clear" w:color="auto" w:fill="D9E1F2"/>
            <w:vAlign w:val="center"/>
          </w:tcPr>
          <w:p w14:paraId="2D0BA728" w14:textId="77777777" w:rsidR="00281121" w:rsidRPr="00566D75" w:rsidRDefault="00281121" w:rsidP="000B18FE">
            <w:pPr>
              <w:jc w:val="center"/>
              <w:rPr>
                <w:sz w:val="20"/>
                <w:szCs w:val="20"/>
              </w:rPr>
            </w:pPr>
            <w:r w:rsidRPr="00566D75">
              <w:rPr>
                <w:sz w:val="20"/>
                <w:szCs w:val="20"/>
              </w:rPr>
              <w:t>48.0</w:t>
            </w:r>
          </w:p>
        </w:tc>
        <w:tc>
          <w:tcPr>
            <w:tcW w:w="905" w:type="dxa"/>
            <w:shd w:val="clear" w:color="auto" w:fill="D9E1F2"/>
            <w:vAlign w:val="center"/>
          </w:tcPr>
          <w:p w14:paraId="33187B94" w14:textId="77777777" w:rsidR="00281121" w:rsidRPr="00566D75" w:rsidRDefault="00281121" w:rsidP="000B18FE">
            <w:pPr>
              <w:jc w:val="center"/>
              <w:rPr>
                <w:sz w:val="20"/>
                <w:szCs w:val="20"/>
              </w:rPr>
            </w:pPr>
            <w:r w:rsidRPr="00566D75">
              <w:rPr>
                <w:sz w:val="20"/>
                <w:szCs w:val="20"/>
              </w:rPr>
              <w:t>56.0</w:t>
            </w:r>
          </w:p>
        </w:tc>
        <w:tc>
          <w:tcPr>
            <w:tcW w:w="905" w:type="dxa"/>
            <w:shd w:val="clear" w:color="auto" w:fill="D9E1F2"/>
            <w:vAlign w:val="center"/>
          </w:tcPr>
          <w:p w14:paraId="4D49B2A2" w14:textId="77777777" w:rsidR="00281121" w:rsidRPr="00566D75" w:rsidRDefault="00281121" w:rsidP="000B18FE">
            <w:pPr>
              <w:jc w:val="center"/>
              <w:rPr>
                <w:sz w:val="20"/>
                <w:szCs w:val="20"/>
              </w:rPr>
            </w:pPr>
            <w:r w:rsidRPr="00566D75">
              <w:rPr>
                <w:sz w:val="20"/>
                <w:szCs w:val="20"/>
              </w:rPr>
              <w:t>51.0</w:t>
            </w:r>
          </w:p>
        </w:tc>
        <w:tc>
          <w:tcPr>
            <w:tcW w:w="994" w:type="dxa"/>
            <w:shd w:val="clear" w:color="auto" w:fill="D9E1F2"/>
            <w:vAlign w:val="center"/>
          </w:tcPr>
          <w:p w14:paraId="1F56D0D6" w14:textId="77777777" w:rsidR="00281121" w:rsidRPr="00566D75" w:rsidRDefault="00281121" w:rsidP="000B18FE">
            <w:pPr>
              <w:jc w:val="center"/>
              <w:rPr>
                <w:sz w:val="20"/>
                <w:szCs w:val="20"/>
              </w:rPr>
            </w:pPr>
            <w:r w:rsidRPr="00566D75">
              <w:rPr>
                <w:sz w:val="20"/>
                <w:szCs w:val="20"/>
              </w:rPr>
              <w:t>46.0</w:t>
            </w:r>
          </w:p>
        </w:tc>
        <w:tc>
          <w:tcPr>
            <w:tcW w:w="785" w:type="dxa"/>
            <w:shd w:val="clear" w:color="auto" w:fill="D9E1F2"/>
            <w:vAlign w:val="center"/>
          </w:tcPr>
          <w:p w14:paraId="60966F5E" w14:textId="77777777" w:rsidR="00281121" w:rsidRPr="00566D75" w:rsidRDefault="00281121" w:rsidP="000B18FE">
            <w:pPr>
              <w:jc w:val="center"/>
              <w:rPr>
                <w:sz w:val="20"/>
                <w:szCs w:val="20"/>
              </w:rPr>
            </w:pPr>
            <w:r w:rsidRPr="00566D75">
              <w:rPr>
                <w:sz w:val="20"/>
                <w:szCs w:val="20"/>
              </w:rPr>
              <w:t>32.0</w:t>
            </w:r>
          </w:p>
        </w:tc>
        <w:tc>
          <w:tcPr>
            <w:tcW w:w="785" w:type="dxa"/>
            <w:shd w:val="clear" w:color="auto" w:fill="D9E1F2"/>
            <w:vAlign w:val="center"/>
          </w:tcPr>
          <w:p w14:paraId="063B49E2" w14:textId="77777777" w:rsidR="00281121" w:rsidRPr="00566D75" w:rsidRDefault="00281121" w:rsidP="000B18FE">
            <w:pPr>
              <w:jc w:val="center"/>
              <w:rPr>
                <w:sz w:val="20"/>
                <w:szCs w:val="20"/>
              </w:rPr>
            </w:pPr>
            <w:r w:rsidRPr="00566D75">
              <w:rPr>
                <w:sz w:val="20"/>
                <w:szCs w:val="20"/>
              </w:rPr>
              <w:t>40.0</w:t>
            </w:r>
          </w:p>
        </w:tc>
        <w:tc>
          <w:tcPr>
            <w:tcW w:w="861" w:type="dxa"/>
            <w:shd w:val="clear" w:color="auto" w:fill="D9E1F2"/>
            <w:vAlign w:val="center"/>
          </w:tcPr>
          <w:p w14:paraId="2B8E29B0" w14:textId="77777777" w:rsidR="00281121" w:rsidRPr="00566D75" w:rsidRDefault="00281121" w:rsidP="000B18FE">
            <w:pPr>
              <w:jc w:val="center"/>
              <w:rPr>
                <w:sz w:val="20"/>
                <w:szCs w:val="20"/>
              </w:rPr>
            </w:pPr>
            <w:r w:rsidRPr="00566D75">
              <w:rPr>
                <w:sz w:val="20"/>
                <w:szCs w:val="20"/>
              </w:rPr>
              <w:t>42.0</w:t>
            </w:r>
          </w:p>
        </w:tc>
      </w:tr>
      <w:tr w:rsidR="00281121" w:rsidRPr="00566D75" w14:paraId="1A781CC3" w14:textId="77777777" w:rsidTr="000B18FE">
        <w:trPr>
          <w:jc w:val="center"/>
        </w:trPr>
        <w:tc>
          <w:tcPr>
            <w:tcW w:w="785" w:type="dxa"/>
            <w:shd w:val="clear" w:color="auto" w:fill="FFFFFF"/>
            <w:vAlign w:val="center"/>
          </w:tcPr>
          <w:p w14:paraId="039F0533" w14:textId="77777777" w:rsidR="00281121" w:rsidRPr="00566D75" w:rsidRDefault="00281121" w:rsidP="000B18FE">
            <w:pPr>
              <w:jc w:val="center"/>
              <w:rPr>
                <w:sz w:val="20"/>
                <w:szCs w:val="20"/>
              </w:rPr>
            </w:pPr>
            <w:r w:rsidRPr="00566D75">
              <w:rPr>
                <w:sz w:val="20"/>
                <w:szCs w:val="20"/>
              </w:rPr>
              <w:t>10</w:t>
            </w:r>
          </w:p>
        </w:tc>
        <w:tc>
          <w:tcPr>
            <w:tcW w:w="2855" w:type="dxa"/>
            <w:shd w:val="clear" w:color="auto" w:fill="FFFFFF"/>
            <w:vAlign w:val="center"/>
          </w:tcPr>
          <w:p w14:paraId="06973033" w14:textId="77777777" w:rsidR="00281121" w:rsidRPr="00566D75" w:rsidRDefault="00281121" w:rsidP="000B18FE">
            <w:pPr>
              <w:jc w:val="center"/>
              <w:rPr>
                <w:sz w:val="20"/>
                <w:szCs w:val="20"/>
              </w:rPr>
            </w:pPr>
            <w:r w:rsidRPr="00566D75">
              <w:rPr>
                <w:sz w:val="20"/>
                <w:szCs w:val="20"/>
              </w:rPr>
              <w:t>Total Mineralization</w:t>
            </w:r>
          </w:p>
        </w:tc>
        <w:tc>
          <w:tcPr>
            <w:tcW w:w="785" w:type="dxa"/>
            <w:shd w:val="clear" w:color="auto" w:fill="FFFFFF"/>
            <w:vAlign w:val="center"/>
          </w:tcPr>
          <w:p w14:paraId="7120D09E"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12F0312A" w14:textId="77777777" w:rsidR="00281121" w:rsidRPr="00566D75" w:rsidRDefault="00281121" w:rsidP="000B18FE">
            <w:pPr>
              <w:jc w:val="center"/>
              <w:rPr>
                <w:sz w:val="20"/>
                <w:szCs w:val="20"/>
              </w:rPr>
            </w:pPr>
            <w:r w:rsidRPr="00566D75">
              <w:rPr>
                <w:sz w:val="20"/>
                <w:szCs w:val="20"/>
              </w:rPr>
              <w:t>149.0</w:t>
            </w:r>
          </w:p>
        </w:tc>
        <w:tc>
          <w:tcPr>
            <w:tcW w:w="939" w:type="dxa"/>
            <w:shd w:val="clear" w:color="auto" w:fill="FFFFFF"/>
            <w:vAlign w:val="center"/>
          </w:tcPr>
          <w:p w14:paraId="239AE42A" w14:textId="77777777" w:rsidR="00281121" w:rsidRPr="00566D75" w:rsidRDefault="00281121" w:rsidP="000B18FE">
            <w:pPr>
              <w:jc w:val="center"/>
              <w:rPr>
                <w:sz w:val="20"/>
                <w:szCs w:val="20"/>
              </w:rPr>
            </w:pPr>
            <w:r w:rsidRPr="00566D75">
              <w:rPr>
                <w:sz w:val="20"/>
                <w:szCs w:val="20"/>
              </w:rPr>
              <w:t>154</w:t>
            </w:r>
          </w:p>
        </w:tc>
        <w:tc>
          <w:tcPr>
            <w:tcW w:w="905" w:type="dxa"/>
            <w:shd w:val="clear" w:color="auto" w:fill="FFFFFF"/>
            <w:vAlign w:val="center"/>
          </w:tcPr>
          <w:p w14:paraId="082FD2D0" w14:textId="77777777" w:rsidR="00281121" w:rsidRPr="00566D75" w:rsidRDefault="00281121" w:rsidP="000B18FE">
            <w:pPr>
              <w:jc w:val="center"/>
              <w:rPr>
                <w:sz w:val="20"/>
                <w:szCs w:val="20"/>
              </w:rPr>
            </w:pPr>
            <w:r w:rsidRPr="00566D75">
              <w:rPr>
                <w:sz w:val="20"/>
                <w:szCs w:val="20"/>
              </w:rPr>
              <w:t>160.2</w:t>
            </w:r>
          </w:p>
        </w:tc>
        <w:tc>
          <w:tcPr>
            <w:tcW w:w="905" w:type="dxa"/>
            <w:shd w:val="clear" w:color="auto" w:fill="FFFFFF"/>
            <w:vAlign w:val="center"/>
          </w:tcPr>
          <w:p w14:paraId="2DB727D7" w14:textId="77777777" w:rsidR="00281121" w:rsidRPr="00566D75" w:rsidRDefault="00281121" w:rsidP="000B18FE">
            <w:pPr>
              <w:jc w:val="center"/>
              <w:rPr>
                <w:sz w:val="20"/>
                <w:szCs w:val="20"/>
              </w:rPr>
            </w:pPr>
            <w:r w:rsidRPr="00566D75">
              <w:rPr>
                <w:sz w:val="20"/>
                <w:szCs w:val="20"/>
              </w:rPr>
              <w:t>172.0</w:t>
            </w:r>
          </w:p>
        </w:tc>
        <w:tc>
          <w:tcPr>
            <w:tcW w:w="994" w:type="dxa"/>
            <w:shd w:val="clear" w:color="auto" w:fill="FFFFFF"/>
            <w:vAlign w:val="center"/>
          </w:tcPr>
          <w:p w14:paraId="6680385F" w14:textId="77777777" w:rsidR="00281121" w:rsidRPr="00566D75" w:rsidRDefault="00281121" w:rsidP="000B18FE">
            <w:pPr>
              <w:jc w:val="center"/>
              <w:rPr>
                <w:sz w:val="20"/>
                <w:szCs w:val="20"/>
              </w:rPr>
            </w:pPr>
            <w:r w:rsidRPr="00566D75">
              <w:rPr>
                <w:sz w:val="20"/>
                <w:szCs w:val="20"/>
              </w:rPr>
              <w:t>199.0</w:t>
            </w:r>
          </w:p>
        </w:tc>
        <w:tc>
          <w:tcPr>
            <w:tcW w:w="785" w:type="dxa"/>
            <w:shd w:val="clear" w:color="auto" w:fill="FFFFFF"/>
            <w:vAlign w:val="center"/>
          </w:tcPr>
          <w:p w14:paraId="5FFF8979" w14:textId="77777777" w:rsidR="00281121" w:rsidRPr="00566D75" w:rsidRDefault="00281121" w:rsidP="000B18FE">
            <w:pPr>
              <w:jc w:val="center"/>
              <w:rPr>
                <w:sz w:val="20"/>
                <w:szCs w:val="20"/>
              </w:rPr>
            </w:pPr>
            <w:r w:rsidRPr="00566D75">
              <w:rPr>
                <w:sz w:val="20"/>
                <w:szCs w:val="20"/>
              </w:rPr>
              <w:t>119.3</w:t>
            </w:r>
          </w:p>
        </w:tc>
        <w:tc>
          <w:tcPr>
            <w:tcW w:w="785" w:type="dxa"/>
            <w:shd w:val="clear" w:color="auto" w:fill="FFFFFF"/>
            <w:vAlign w:val="center"/>
          </w:tcPr>
          <w:p w14:paraId="6949D58D" w14:textId="77777777" w:rsidR="00281121" w:rsidRPr="00566D75" w:rsidRDefault="00281121" w:rsidP="000B18FE">
            <w:pPr>
              <w:jc w:val="center"/>
              <w:rPr>
                <w:sz w:val="20"/>
                <w:szCs w:val="20"/>
              </w:rPr>
            </w:pPr>
            <w:r w:rsidRPr="00566D75">
              <w:rPr>
                <w:sz w:val="20"/>
                <w:szCs w:val="20"/>
              </w:rPr>
              <w:t>125</w:t>
            </w:r>
          </w:p>
        </w:tc>
        <w:tc>
          <w:tcPr>
            <w:tcW w:w="861" w:type="dxa"/>
            <w:shd w:val="clear" w:color="auto" w:fill="FFFFFF"/>
            <w:vAlign w:val="center"/>
          </w:tcPr>
          <w:p w14:paraId="50925FF5" w14:textId="77777777" w:rsidR="00281121" w:rsidRPr="00566D75" w:rsidRDefault="00281121" w:rsidP="000B18FE">
            <w:pPr>
              <w:jc w:val="center"/>
              <w:rPr>
                <w:sz w:val="20"/>
                <w:szCs w:val="20"/>
              </w:rPr>
            </w:pPr>
            <w:r w:rsidRPr="00566D75">
              <w:rPr>
                <w:sz w:val="20"/>
                <w:szCs w:val="20"/>
              </w:rPr>
              <w:t>120.0</w:t>
            </w:r>
          </w:p>
        </w:tc>
      </w:tr>
      <w:tr w:rsidR="00281121" w:rsidRPr="00566D75" w14:paraId="2D9560FD" w14:textId="77777777" w:rsidTr="000B18FE">
        <w:trPr>
          <w:jc w:val="center"/>
        </w:trPr>
        <w:tc>
          <w:tcPr>
            <w:tcW w:w="785" w:type="dxa"/>
            <w:shd w:val="clear" w:color="auto" w:fill="D9E1F2"/>
            <w:vAlign w:val="center"/>
          </w:tcPr>
          <w:p w14:paraId="0CF427C1" w14:textId="77777777" w:rsidR="00281121" w:rsidRPr="00566D75" w:rsidRDefault="00281121" w:rsidP="000B18FE">
            <w:pPr>
              <w:jc w:val="center"/>
              <w:rPr>
                <w:sz w:val="20"/>
                <w:szCs w:val="20"/>
              </w:rPr>
            </w:pPr>
            <w:r w:rsidRPr="00566D75">
              <w:rPr>
                <w:sz w:val="20"/>
                <w:szCs w:val="20"/>
              </w:rPr>
              <w:t>11</w:t>
            </w:r>
          </w:p>
        </w:tc>
        <w:tc>
          <w:tcPr>
            <w:tcW w:w="2855" w:type="dxa"/>
            <w:shd w:val="clear" w:color="auto" w:fill="D9E1F2"/>
            <w:vAlign w:val="center"/>
          </w:tcPr>
          <w:p w14:paraId="0DA5D276" w14:textId="77777777" w:rsidR="00281121" w:rsidRPr="00566D75" w:rsidRDefault="00281121" w:rsidP="000B18FE">
            <w:pPr>
              <w:jc w:val="center"/>
              <w:rPr>
                <w:sz w:val="20"/>
                <w:szCs w:val="20"/>
              </w:rPr>
            </w:pPr>
            <w:r w:rsidRPr="00566D75">
              <w:rPr>
                <w:sz w:val="20"/>
                <w:szCs w:val="20"/>
              </w:rPr>
              <w:t>Total Hardness</w:t>
            </w:r>
          </w:p>
        </w:tc>
        <w:tc>
          <w:tcPr>
            <w:tcW w:w="785" w:type="dxa"/>
            <w:shd w:val="clear" w:color="auto" w:fill="D9E1F2"/>
            <w:vAlign w:val="center"/>
          </w:tcPr>
          <w:p w14:paraId="2D87A6F3" w14:textId="77777777" w:rsidR="00281121" w:rsidRPr="00566D75" w:rsidRDefault="00281121" w:rsidP="000B18FE">
            <w:pPr>
              <w:jc w:val="center"/>
              <w:rPr>
                <w:sz w:val="20"/>
                <w:szCs w:val="20"/>
              </w:rPr>
            </w:pPr>
            <w:r w:rsidRPr="00566D75">
              <w:rPr>
                <w:sz w:val="20"/>
                <w:szCs w:val="20"/>
              </w:rPr>
              <w:t>°dH</w:t>
            </w:r>
          </w:p>
        </w:tc>
        <w:tc>
          <w:tcPr>
            <w:tcW w:w="939" w:type="dxa"/>
            <w:shd w:val="clear" w:color="auto" w:fill="D9E1F2"/>
            <w:vAlign w:val="center"/>
          </w:tcPr>
          <w:p w14:paraId="481C86F4" w14:textId="77777777" w:rsidR="00281121" w:rsidRPr="00566D75" w:rsidRDefault="00281121" w:rsidP="000B18FE">
            <w:pPr>
              <w:jc w:val="center"/>
              <w:rPr>
                <w:sz w:val="20"/>
                <w:szCs w:val="20"/>
              </w:rPr>
            </w:pPr>
            <w:r w:rsidRPr="00566D75">
              <w:rPr>
                <w:sz w:val="20"/>
                <w:szCs w:val="20"/>
              </w:rPr>
              <w:t>8.36</w:t>
            </w:r>
          </w:p>
        </w:tc>
        <w:tc>
          <w:tcPr>
            <w:tcW w:w="939" w:type="dxa"/>
            <w:shd w:val="clear" w:color="auto" w:fill="D9E1F2"/>
            <w:vAlign w:val="center"/>
          </w:tcPr>
          <w:p w14:paraId="09720DD8" w14:textId="77777777" w:rsidR="00281121" w:rsidRPr="00566D75" w:rsidRDefault="00281121" w:rsidP="000B18FE">
            <w:pPr>
              <w:jc w:val="center"/>
              <w:rPr>
                <w:sz w:val="20"/>
                <w:szCs w:val="20"/>
              </w:rPr>
            </w:pPr>
            <w:r w:rsidRPr="00566D75">
              <w:rPr>
                <w:sz w:val="20"/>
                <w:szCs w:val="20"/>
              </w:rPr>
              <w:t>8.65</w:t>
            </w:r>
          </w:p>
        </w:tc>
        <w:tc>
          <w:tcPr>
            <w:tcW w:w="905" w:type="dxa"/>
            <w:shd w:val="clear" w:color="auto" w:fill="D9E1F2"/>
            <w:vAlign w:val="center"/>
          </w:tcPr>
          <w:p w14:paraId="7789CAB7" w14:textId="77777777" w:rsidR="00281121" w:rsidRPr="00566D75" w:rsidRDefault="00281121" w:rsidP="000B18FE">
            <w:pPr>
              <w:jc w:val="center"/>
              <w:rPr>
                <w:sz w:val="20"/>
                <w:szCs w:val="20"/>
              </w:rPr>
            </w:pPr>
            <w:r w:rsidRPr="00566D75">
              <w:rPr>
                <w:sz w:val="20"/>
                <w:szCs w:val="20"/>
              </w:rPr>
              <w:t>8.94</w:t>
            </w:r>
          </w:p>
        </w:tc>
        <w:tc>
          <w:tcPr>
            <w:tcW w:w="905" w:type="dxa"/>
            <w:shd w:val="clear" w:color="auto" w:fill="D9E1F2"/>
            <w:vAlign w:val="center"/>
          </w:tcPr>
          <w:p w14:paraId="7C32D7F8" w14:textId="77777777" w:rsidR="00281121" w:rsidRPr="00566D75" w:rsidRDefault="00281121" w:rsidP="000B18FE">
            <w:pPr>
              <w:jc w:val="center"/>
              <w:rPr>
                <w:sz w:val="20"/>
                <w:szCs w:val="20"/>
              </w:rPr>
            </w:pPr>
            <w:r w:rsidRPr="00566D75">
              <w:rPr>
                <w:sz w:val="20"/>
                <w:szCs w:val="20"/>
              </w:rPr>
              <w:t>9.62</w:t>
            </w:r>
          </w:p>
        </w:tc>
        <w:tc>
          <w:tcPr>
            <w:tcW w:w="994" w:type="dxa"/>
            <w:shd w:val="clear" w:color="auto" w:fill="D9E1F2"/>
            <w:vAlign w:val="center"/>
          </w:tcPr>
          <w:p w14:paraId="45945149" w14:textId="77777777" w:rsidR="00281121" w:rsidRPr="00566D75" w:rsidRDefault="00281121" w:rsidP="000B18FE">
            <w:pPr>
              <w:jc w:val="center"/>
              <w:rPr>
                <w:sz w:val="20"/>
                <w:szCs w:val="20"/>
              </w:rPr>
            </w:pPr>
            <w:r w:rsidRPr="00566D75">
              <w:rPr>
                <w:sz w:val="20"/>
                <w:szCs w:val="20"/>
              </w:rPr>
              <w:t>11.1</w:t>
            </w:r>
          </w:p>
        </w:tc>
        <w:tc>
          <w:tcPr>
            <w:tcW w:w="785" w:type="dxa"/>
            <w:shd w:val="clear" w:color="auto" w:fill="D9E1F2"/>
            <w:vAlign w:val="center"/>
          </w:tcPr>
          <w:p w14:paraId="65FF31A9" w14:textId="77777777" w:rsidR="00281121" w:rsidRPr="00566D75" w:rsidRDefault="00281121" w:rsidP="000B18FE">
            <w:pPr>
              <w:jc w:val="center"/>
              <w:rPr>
                <w:sz w:val="20"/>
                <w:szCs w:val="20"/>
              </w:rPr>
            </w:pPr>
            <w:r w:rsidRPr="00566D75">
              <w:rPr>
                <w:sz w:val="20"/>
                <w:szCs w:val="20"/>
              </w:rPr>
              <w:t>6.68</w:t>
            </w:r>
          </w:p>
        </w:tc>
        <w:tc>
          <w:tcPr>
            <w:tcW w:w="785" w:type="dxa"/>
            <w:shd w:val="clear" w:color="auto" w:fill="D9E1F2"/>
            <w:vAlign w:val="center"/>
          </w:tcPr>
          <w:p w14:paraId="0A211FED" w14:textId="77777777" w:rsidR="00281121" w:rsidRPr="00566D75" w:rsidRDefault="00281121" w:rsidP="000B18FE">
            <w:pPr>
              <w:jc w:val="center"/>
              <w:rPr>
                <w:sz w:val="20"/>
                <w:szCs w:val="20"/>
              </w:rPr>
            </w:pPr>
            <w:r w:rsidRPr="00566D75">
              <w:rPr>
                <w:sz w:val="20"/>
                <w:szCs w:val="20"/>
              </w:rPr>
              <w:t>6.98</w:t>
            </w:r>
          </w:p>
        </w:tc>
        <w:tc>
          <w:tcPr>
            <w:tcW w:w="861" w:type="dxa"/>
            <w:shd w:val="clear" w:color="auto" w:fill="D9E1F2"/>
            <w:vAlign w:val="center"/>
          </w:tcPr>
          <w:p w14:paraId="33D2806B" w14:textId="77777777" w:rsidR="00281121" w:rsidRPr="00566D75" w:rsidRDefault="00281121" w:rsidP="000B18FE">
            <w:pPr>
              <w:jc w:val="center"/>
              <w:rPr>
                <w:sz w:val="20"/>
                <w:szCs w:val="20"/>
              </w:rPr>
            </w:pPr>
            <w:r w:rsidRPr="00566D75">
              <w:rPr>
                <w:sz w:val="20"/>
                <w:szCs w:val="20"/>
              </w:rPr>
              <w:t>6.71</w:t>
            </w:r>
          </w:p>
        </w:tc>
      </w:tr>
      <w:tr w:rsidR="00281121" w:rsidRPr="00566D75" w14:paraId="7A3236A5" w14:textId="77777777" w:rsidTr="000B18FE">
        <w:trPr>
          <w:jc w:val="center"/>
        </w:trPr>
        <w:tc>
          <w:tcPr>
            <w:tcW w:w="785" w:type="dxa"/>
            <w:shd w:val="clear" w:color="auto" w:fill="FFFFFF"/>
            <w:vAlign w:val="center"/>
          </w:tcPr>
          <w:p w14:paraId="56B694C3" w14:textId="77777777" w:rsidR="00281121" w:rsidRPr="00566D75" w:rsidRDefault="00281121" w:rsidP="000B18FE">
            <w:pPr>
              <w:jc w:val="center"/>
              <w:rPr>
                <w:sz w:val="20"/>
                <w:szCs w:val="20"/>
              </w:rPr>
            </w:pPr>
            <w:r w:rsidRPr="00566D75">
              <w:rPr>
                <w:sz w:val="20"/>
                <w:szCs w:val="20"/>
              </w:rPr>
              <w:t>12</w:t>
            </w:r>
          </w:p>
        </w:tc>
        <w:tc>
          <w:tcPr>
            <w:tcW w:w="2855" w:type="dxa"/>
            <w:shd w:val="clear" w:color="auto" w:fill="FFFFFF"/>
            <w:vAlign w:val="center"/>
          </w:tcPr>
          <w:p w14:paraId="3575E84A" w14:textId="77777777" w:rsidR="00281121" w:rsidRPr="00566D75" w:rsidRDefault="00281121" w:rsidP="000B18FE">
            <w:pPr>
              <w:jc w:val="center"/>
              <w:rPr>
                <w:sz w:val="20"/>
                <w:szCs w:val="20"/>
              </w:rPr>
            </w:pPr>
            <w:r w:rsidRPr="00566D75">
              <w:rPr>
                <w:sz w:val="20"/>
                <w:szCs w:val="20"/>
              </w:rPr>
              <w:t>Sulfates (SO₄²⁻)</w:t>
            </w:r>
          </w:p>
        </w:tc>
        <w:tc>
          <w:tcPr>
            <w:tcW w:w="785" w:type="dxa"/>
            <w:shd w:val="clear" w:color="auto" w:fill="FFFFFF"/>
            <w:vAlign w:val="center"/>
          </w:tcPr>
          <w:p w14:paraId="075D247F"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1B4DC5CD" w14:textId="77777777" w:rsidR="00281121" w:rsidRPr="00566D75" w:rsidRDefault="00281121" w:rsidP="000B18FE">
            <w:pPr>
              <w:jc w:val="center"/>
              <w:rPr>
                <w:sz w:val="20"/>
                <w:szCs w:val="20"/>
              </w:rPr>
            </w:pPr>
            <w:r w:rsidRPr="00566D75">
              <w:rPr>
                <w:sz w:val="20"/>
                <w:szCs w:val="20"/>
              </w:rPr>
              <w:t>3.62</w:t>
            </w:r>
          </w:p>
        </w:tc>
        <w:tc>
          <w:tcPr>
            <w:tcW w:w="939" w:type="dxa"/>
            <w:shd w:val="clear" w:color="auto" w:fill="FFFFFF"/>
            <w:vAlign w:val="center"/>
          </w:tcPr>
          <w:p w14:paraId="11A9FCA7" w14:textId="77777777" w:rsidR="00281121" w:rsidRPr="00566D75" w:rsidRDefault="00281121" w:rsidP="000B18FE">
            <w:pPr>
              <w:jc w:val="center"/>
              <w:rPr>
                <w:sz w:val="20"/>
                <w:szCs w:val="20"/>
              </w:rPr>
            </w:pPr>
            <w:r w:rsidRPr="00566D75">
              <w:rPr>
                <w:sz w:val="20"/>
                <w:szCs w:val="20"/>
              </w:rPr>
              <w:t>0.38</w:t>
            </w:r>
          </w:p>
        </w:tc>
        <w:tc>
          <w:tcPr>
            <w:tcW w:w="905" w:type="dxa"/>
            <w:shd w:val="clear" w:color="auto" w:fill="FFFFFF"/>
            <w:vAlign w:val="center"/>
          </w:tcPr>
          <w:p w14:paraId="414E4877" w14:textId="77777777" w:rsidR="00281121" w:rsidRPr="00566D75" w:rsidRDefault="00281121" w:rsidP="000B18FE">
            <w:pPr>
              <w:jc w:val="center"/>
              <w:rPr>
                <w:sz w:val="20"/>
                <w:szCs w:val="20"/>
              </w:rPr>
            </w:pPr>
            <w:r w:rsidRPr="00566D75">
              <w:rPr>
                <w:sz w:val="20"/>
                <w:szCs w:val="20"/>
              </w:rPr>
              <w:t>0.31</w:t>
            </w:r>
          </w:p>
        </w:tc>
        <w:tc>
          <w:tcPr>
            <w:tcW w:w="905" w:type="dxa"/>
            <w:shd w:val="clear" w:color="auto" w:fill="FFFFFF"/>
            <w:vAlign w:val="center"/>
          </w:tcPr>
          <w:p w14:paraId="733EE71A" w14:textId="77777777" w:rsidR="00281121" w:rsidRPr="00566D75" w:rsidRDefault="00281121" w:rsidP="000B18FE">
            <w:pPr>
              <w:jc w:val="center"/>
              <w:rPr>
                <w:sz w:val="20"/>
                <w:szCs w:val="20"/>
              </w:rPr>
            </w:pPr>
            <w:r w:rsidRPr="00566D75">
              <w:rPr>
                <w:sz w:val="20"/>
                <w:szCs w:val="20"/>
              </w:rPr>
              <w:t>0.50</w:t>
            </w:r>
          </w:p>
        </w:tc>
        <w:tc>
          <w:tcPr>
            <w:tcW w:w="994" w:type="dxa"/>
            <w:shd w:val="clear" w:color="auto" w:fill="FFFFFF"/>
            <w:vAlign w:val="center"/>
          </w:tcPr>
          <w:p w14:paraId="4F34C389" w14:textId="77777777" w:rsidR="00281121" w:rsidRPr="00566D75" w:rsidRDefault="00281121" w:rsidP="000B18FE">
            <w:pPr>
              <w:jc w:val="center"/>
              <w:rPr>
                <w:sz w:val="20"/>
                <w:szCs w:val="20"/>
              </w:rPr>
            </w:pPr>
            <w:r w:rsidRPr="00566D75">
              <w:rPr>
                <w:sz w:val="20"/>
                <w:szCs w:val="20"/>
              </w:rPr>
              <w:t>6.31</w:t>
            </w:r>
          </w:p>
        </w:tc>
        <w:tc>
          <w:tcPr>
            <w:tcW w:w="785" w:type="dxa"/>
            <w:shd w:val="clear" w:color="auto" w:fill="FFFFFF"/>
            <w:vAlign w:val="center"/>
          </w:tcPr>
          <w:p w14:paraId="363E389C" w14:textId="77777777" w:rsidR="00281121" w:rsidRPr="00566D75" w:rsidRDefault="00281121" w:rsidP="000B18FE">
            <w:pPr>
              <w:jc w:val="center"/>
              <w:rPr>
                <w:sz w:val="20"/>
                <w:szCs w:val="20"/>
              </w:rPr>
            </w:pPr>
            <w:r w:rsidRPr="00566D75">
              <w:rPr>
                <w:sz w:val="20"/>
                <w:szCs w:val="20"/>
              </w:rPr>
              <w:t>2.5</w:t>
            </w:r>
          </w:p>
        </w:tc>
        <w:tc>
          <w:tcPr>
            <w:tcW w:w="785" w:type="dxa"/>
            <w:shd w:val="clear" w:color="auto" w:fill="FFFFFF"/>
            <w:vAlign w:val="center"/>
          </w:tcPr>
          <w:p w14:paraId="0C0E8A59" w14:textId="77777777" w:rsidR="00281121" w:rsidRPr="00566D75" w:rsidRDefault="00281121" w:rsidP="000B18FE">
            <w:pPr>
              <w:jc w:val="center"/>
              <w:rPr>
                <w:sz w:val="20"/>
                <w:szCs w:val="20"/>
              </w:rPr>
            </w:pPr>
            <w:r w:rsidRPr="00566D75">
              <w:rPr>
                <w:sz w:val="20"/>
                <w:szCs w:val="20"/>
              </w:rPr>
              <w:t>0.44</w:t>
            </w:r>
          </w:p>
        </w:tc>
        <w:tc>
          <w:tcPr>
            <w:tcW w:w="861" w:type="dxa"/>
            <w:shd w:val="clear" w:color="auto" w:fill="FFFFFF"/>
            <w:vAlign w:val="center"/>
          </w:tcPr>
          <w:p w14:paraId="24DE2B5C" w14:textId="77777777" w:rsidR="00281121" w:rsidRPr="00566D75" w:rsidRDefault="00281121" w:rsidP="000B18FE">
            <w:pPr>
              <w:jc w:val="center"/>
              <w:rPr>
                <w:sz w:val="20"/>
                <w:szCs w:val="20"/>
              </w:rPr>
            </w:pPr>
            <w:r w:rsidRPr="00566D75">
              <w:rPr>
                <w:sz w:val="20"/>
                <w:szCs w:val="20"/>
              </w:rPr>
              <w:t>0.37</w:t>
            </w:r>
          </w:p>
        </w:tc>
      </w:tr>
      <w:tr w:rsidR="00281121" w:rsidRPr="00566D75" w14:paraId="03856D8A" w14:textId="77777777" w:rsidTr="000B18FE">
        <w:trPr>
          <w:jc w:val="center"/>
        </w:trPr>
        <w:tc>
          <w:tcPr>
            <w:tcW w:w="785" w:type="dxa"/>
            <w:shd w:val="clear" w:color="auto" w:fill="D9E1F2"/>
            <w:vAlign w:val="center"/>
          </w:tcPr>
          <w:p w14:paraId="73674A0E" w14:textId="77777777" w:rsidR="00281121" w:rsidRPr="00566D75" w:rsidRDefault="00281121" w:rsidP="000B18FE">
            <w:pPr>
              <w:jc w:val="center"/>
              <w:rPr>
                <w:sz w:val="20"/>
                <w:szCs w:val="20"/>
              </w:rPr>
            </w:pPr>
            <w:r w:rsidRPr="00566D75">
              <w:rPr>
                <w:sz w:val="20"/>
                <w:szCs w:val="20"/>
              </w:rPr>
              <w:t>13</w:t>
            </w:r>
          </w:p>
        </w:tc>
        <w:tc>
          <w:tcPr>
            <w:tcW w:w="2855" w:type="dxa"/>
            <w:shd w:val="clear" w:color="auto" w:fill="D9E1F2"/>
            <w:vAlign w:val="center"/>
          </w:tcPr>
          <w:p w14:paraId="5C90ED80" w14:textId="77777777" w:rsidR="00281121" w:rsidRPr="00566D75" w:rsidRDefault="00281121" w:rsidP="000B18FE">
            <w:pPr>
              <w:jc w:val="center"/>
              <w:rPr>
                <w:sz w:val="20"/>
                <w:szCs w:val="20"/>
              </w:rPr>
            </w:pPr>
            <w:r w:rsidRPr="00566D75">
              <w:rPr>
                <w:sz w:val="20"/>
                <w:szCs w:val="20"/>
              </w:rPr>
              <w:t>Chlorides (Cl⁻)</w:t>
            </w:r>
          </w:p>
        </w:tc>
        <w:tc>
          <w:tcPr>
            <w:tcW w:w="785" w:type="dxa"/>
            <w:shd w:val="clear" w:color="auto" w:fill="D9E1F2"/>
            <w:vAlign w:val="center"/>
          </w:tcPr>
          <w:p w14:paraId="3EF42F6D"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38CC3FF7" w14:textId="77777777" w:rsidR="00281121" w:rsidRPr="00566D75" w:rsidRDefault="00281121" w:rsidP="000B18FE">
            <w:pPr>
              <w:jc w:val="center"/>
              <w:rPr>
                <w:sz w:val="20"/>
                <w:szCs w:val="20"/>
              </w:rPr>
            </w:pPr>
            <w:r w:rsidRPr="00566D75">
              <w:rPr>
                <w:sz w:val="20"/>
                <w:szCs w:val="20"/>
              </w:rPr>
              <w:t>7.09</w:t>
            </w:r>
          </w:p>
        </w:tc>
        <w:tc>
          <w:tcPr>
            <w:tcW w:w="939" w:type="dxa"/>
            <w:shd w:val="clear" w:color="auto" w:fill="D9E1F2"/>
            <w:vAlign w:val="center"/>
          </w:tcPr>
          <w:p w14:paraId="0EBEB8A1" w14:textId="77777777" w:rsidR="00281121" w:rsidRPr="00566D75" w:rsidRDefault="00281121" w:rsidP="000B18FE">
            <w:pPr>
              <w:jc w:val="center"/>
              <w:rPr>
                <w:sz w:val="20"/>
                <w:szCs w:val="20"/>
              </w:rPr>
            </w:pPr>
            <w:r w:rsidRPr="00566D75">
              <w:rPr>
                <w:sz w:val="20"/>
                <w:szCs w:val="20"/>
              </w:rPr>
              <w:t>2.84</w:t>
            </w:r>
          </w:p>
        </w:tc>
        <w:tc>
          <w:tcPr>
            <w:tcW w:w="905" w:type="dxa"/>
            <w:shd w:val="clear" w:color="auto" w:fill="D9E1F2"/>
            <w:vAlign w:val="center"/>
          </w:tcPr>
          <w:p w14:paraId="45BDC06B" w14:textId="77777777" w:rsidR="00281121" w:rsidRPr="00566D75" w:rsidRDefault="00281121" w:rsidP="000B18FE">
            <w:pPr>
              <w:jc w:val="center"/>
              <w:rPr>
                <w:sz w:val="20"/>
                <w:szCs w:val="20"/>
              </w:rPr>
            </w:pPr>
            <w:r w:rsidRPr="00566D75">
              <w:rPr>
                <w:sz w:val="20"/>
                <w:szCs w:val="20"/>
              </w:rPr>
              <w:t>2.13</w:t>
            </w:r>
          </w:p>
        </w:tc>
        <w:tc>
          <w:tcPr>
            <w:tcW w:w="905" w:type="dxa"/>
            <w:shd w:val="clear" w:color="auto" w:fill="D9E1F2"/>
            <w:vAlign w:val="center"/>
          </w:tcPr>
          <w:p w14:paraId="1B8BB119" w14:textId="77777777" w:rsidR="00281121" w:rsidRPr="00566D75" w:rsidRDefault="00281121" w:rsidP="000B18FE">
            <w:pPr>
              <w:jc w:val="center"/>
              <w:rPr>
                <w:sz w:val="20"/>
                <w:szCs w:val="20"/>
              </w:rPr>
            </w:pPr>
            <w:r w:rsidRPr="00566D75">
              <w:rPr>
                <w:sz w:val="20"/>
                <w:szCs w:val="20"/>
              </w:rPr>
              <w:t>5.67</w:t>
            </w:r>
          </w:p>
        </w:tc>
        <w:tc>
          <w:tcPr>
            <w:tcW w:w="994" w:type="dxa"/>
            <w:shd w:val="clear" w:color="auto" w:fill="D9E1F2"/>
            <w:vAlign w:val="center"/>
          </w:tcPr>
          <w:p w14:paraId="5915D8F5" w14:textId="77777777" w:rsidR="00281121" w:rsidRPr="00566D75" w:rsidRDefault="00281121" w:rsidP="000B18FE">
            <w:pPr>
              <w:jc w:val="center"/>
              <w:rPr>
                <w:sz w:val="20"/>
                <w:szCs w:val="20"/>
              </w:rPr>
            </w:pPr>
            <w:r w:rsidRPr="00566D75">
              <w:rPr>
                <w:sz w:val="20"/>
                <w:szCs w:val="20"/>
              </w:rPr>
              <w:t>3.97</w:t>
            </w:r>
          </w:p>
        </w:tc>
        <w:tc>
          <w:tcPr>
            <w:tcW w:w="785" w:type="dxa"/>
            <w:shd w:val="clear" w:color="auto" w:fill="D9E1F2"/>
            <w:vAlign w:val="center"/>
          </w:tcPr>
          <w:p w14:paraId="363116C8" w14:textId="77777777" w:rsidR="00281121" w:rsidRPr="00566D75" w:rsidRDefault="00281121" w:rsidP="000B18FE">
            <w:pPr>
              <w:jc w:val="center"/>
              <w:rPr>
                <w:sz w:val="20"/>
                <w:szCs w:val="20"/>
              </w:rPr>
            </w:pPr>
            <w:r w:rsidRPr="00566D75">
              <w:rPr>
                <w:sz w:val="20"/>
                <w:szCs w:val="20"/>
              </w:rPr>
              <w:t>3.54</w:t>
            </w:r>
          </w:p>
        </w:tc>
        <w:tc>
          <w:tcPr>
            <w:tcW w:w="785" w:type="dxa"/>
            <w:shd w:val="clear" w:color="auto" w:fill="D9E1F2"/>
            <w:vAlign w:val="center"/>
          </w:tcPr>
          <w:p w14:paraId="1443C017" w14:textId="77777777" w:rsidR="00281121" w:rsidRPr="00566D75" w:rsidRDefault="00281121" w:rsidP="000B18FE">
            <w:pPr>
              <w:jc w:val="center"/>
              <w:rPr>
                <w:sz w:val="20"/>
                <w:szCs w:val="20"/>
              </w:rPr>
            </w:pPr>
            <w:r w:rsidRPr="00566D75">
              <w:rPr>
                <w:sz w:val="20"/>
                <w:szCs w:val="20"/>
              </w:rPr>
              <w:t>4.25</w:t>
            </w:r>
          </w:p>
        </w:tc>
        <w:tc>
          <w:tcPr>
            <w:tcW w:w="861" w:type="dxa"/>
            <w:shd w:val="clear" w:color="auto" w:fill="D9E1F2"/>
            <w:vAlign w:val="center"/>
          </w:tcPr>
          <w:p w14:paraId="062CE623" w14:textId="77777777" w:rsidR="00281121" w:rsidRPr="00566D75" w:rsidRDefault="00281121" w:rsidP="000B18FE">
            <w:pPr>
              <w:jc w:val="center"/>
              <w:rPr>
                <w:sz w:val="20"/>
                <w:szCs w:val="20"/>
              </w:rPr>
            </w:pPr>
            <w:r w:rsidRPr="00566D75">
              <w:rPr>
                <w:sz w:val="20"/>
                <w:szCs w:val="20"/>
              </w:rPr>
              <w:t>2.84</w:t>
            </w:r>
          </w:p>
        </w:tc>
      </w:tr>
      <w:tr w:rsidR="00281121" w:rsidRPr="00566D75" w14:paraId="0998C1AF" w14:textId="77777777" w:rsidTr="000B18FE">
        <w:trPr>
          <w:jc w:val="center"/>
        </w:trPr>
        <w:tc>
          <w:tcPr>
            <w:tcW w:w="785" w:type="dxa"/>
            <w:shd w:val="clear" w:color="auto" w:fill="FFFFFF"/>
            <w:vAlign w:val="center"/>
          </w:tcPr>
          <w:p w14:paraId="30C7E9AD" w14:textId="77777777" w:rsidR="00281121" w:rsidRPr="00566D75" w:rsidRDefault="00281121" w:rsidP="000B18FE">
            <w:pPr>
              <w:jc w:val="center"/>
              <w:rPr>
                <w:sz w:val="20"/>
                <w:szCs w:val="20"/>
              </w:rPr>
            </w:pPr>
            <w:r w:rsidRPr="00566D75">
              <w:rPr>
                <w:sz w:val="20"/>
                <w:szCs w:val="20"/>
              </w:rPr>
              <w:t>14</w:t>
            </w:r>
          </w:p>
        </w:tc>
        <w:tc>
          <w:tcPr>
            <w:tcW w:w="2855" w:type="dxa"/>
            <w:shd w:val="clear" w:color="auto" w:fill="FFFFFF"/>
            <w:vAlign w:val="center"/>
          </w:tcPr>
          <w:p w14:paraId="005C6193" w14:textId="77777777" w:rsidR="00281121" w:rsidRPr="00566D75" w:rsidRDefault="00281121" w:rsidP="000B18FE">
            <w:pPr>
              <w:jc w:val="center"/>
              <w:rPr>
                <w:sz w:val="20"/>
                <w:szCs w:val="20"/>
              </w:rPr>
            </w:pPr>
            <w:r w:rsidRPr="00566D75">
              <w:rPr>
                <w:sz w:val="20"/>
                <w:szCs w:val="20"/>
              </w:rPr>
              <w:t>Ammonium Nitrogen (NH₄⁺-N)</w:t>
            </w:r>
          </w:p>
        </w:tc>
        <w:tc>
          <w:tcPr>
            <w:tcW w:w="785" w:type="dxa"/>
            <w:shd w:val="clear" w:color="auto" w:fill="FFFFFF"/>
            <w:vAlign w:val="center"/>
          </w:tcPr>
          <w:p w14:paraId="73180211"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7B1432D2" w14:textId="77777777" w:rsidR="00281121" w:rsidRPr="00566D75" w:rsidRDefault="00281121" w:rsidP="000B18FE">
            <w:pPr>
              <w:jc w:val="center"/>
              <w:rPr>
                <w:sz w:val="20"/>
                <w:szCs w:val="20"/>
              </w:rPr>
            </w:pPr>
            <w:r w:rsidRPr="00566D75">
              <w:rPr>
                <w:sz w:val="20"/>
                <w:szCs w:val="20"/>
              </w:rPr>
              <w:t>0.016</w:t>
            </w:r>
          </w:p>
        </w:tc>
        <w:tc>
          <w:tcPr>
            <w:tcW w:w="939" w:type="dxa"/>
            <w:shd w:val="clear" w:color="auto" w:fill="FFFFFF"/>
            <w:vAlign w:val="center"/>
          </w:tcPr>
          <w:p w14:paraId="50EE990D" w14:textId="77777777" w:rsidR="00281121" w:rsidRPr="00566D75" w:rsidRDefault="00281121" w:rsidP="000B18FE">
            <w:pPr>
              <w:jc w:val="center"/>
              <w:rPr>
                <w:sz w:val="20"/>
                <w:szCs w:val="20"/>
              </w:rPr>
            </w:pPr>
            <w:r w:rsidRPr="00566D75">
              <w:rPr>
                <w:sz w:val="20"/>
                <w:szCs w:val="20"/>
              </w:rPr>
              <w:t>0.014</w:t>
            </w:r>
          </w:p>
        </w:tc>
        <w:tc>
          <w:tcPr>
            <w:tcW w:w="905" w:type="dxa"/>
            <w:shd w:val="clear" w:color="auto" w:fill="FFFFFF"/>
            <w:vAlign w:val="center"/>
          </w:tcPr>
          <w:p w14:paraId="6C725DD0" w14:textId="77777777" w:rsidR="00281121" w:rsidRPr="00566D75" w:rsidRDefault="00281121" w:rsidP="000B18FE">
            <w:pPr>
              <w:jc w:val="center"/>
              <w:rPr>
                <w:sz w:val="20"/>
                <w:szCs w:val="20"/>
              </w:rPr>
            </w:pPr>
            <w:r w:rsidRPr="00566D75">
              <w:rPr>
                <w:sz w:val="20"/>
                <w:szCs w:val="20"/>
              </w:rPr>
              <w:t>0.016</w:t>
            </w:r>
          </w:p>
        </w:tc>
        <w:tc>
          <w:tcPr>
            <w:tcW w:w="905" w:type="dxa"/>
            <w:shd w:val="clear" w:color="auto" w:fill="FFFFFF"/>
            <w:vAlign w:val="center"/>
          </w:tcPr>
          <w:p w14:paraId="7A85E973" w14:textId="77777777" w:rsidR="00281121" w:rsidRPr="00566D75" w:rsidRDefault="00281121" w:rsidP="000B18FE">
            <w:pPr>
              <w:jc w:val="center"/>
              <w:rPr>
                <w:sz w:val="20"/>
                <w:szCs w:val="20"/>
              </w:rPr>
            </w:pPr>
            <w:r w:rsidRPr="00566D75">
              <w:rPr>
                <w:sz w:val="20"/>
                <w:szCs w:val="20"/>
              </w:rPr>
              <w:t>0.017</w:t>
            </w:r>
          </w:p>
        </w:tc>
        <w:tc>
          <w:tcPr>
            <w:tcW w:w="994" w:type="dxa"/>
            <w:shd w:val="clear" w:color="auto" w:fill="FFFFFF"/>
            <w:vAlign w:val="center"/>
          </w:tcPr>
          <w:p w14:paraId="7E59C866" w14:textId="77777777" w:rsidR="00281121" w:rsidRPr="00566D75" w:rsidRDefault="00281121" w:rsidP="000B18FE">
            <w:pPr>
              <w:jc w:val="center"/>
              <w:rPr>
                <w:sz w:val="20"/>
                <w:szCs w:val="20"/>
              </w:rPr>
            </w:pPr>
            <w:r w:rsidRPr="00566D75">
              <w:rPr>
                <w:sz w:val="20"/>
                <w:szCs w:val="20"/>
              </w:rPr>
              <w:t>0.015</w:t>
            </w:r>
          </w:p>
        </w:tc>
        <w:tc>
          <w:tcPr>
            <w:tcW w:w="785" w:type="dxa"/>
            <w:shd w:val="clear" w:color="auto" w:fill="FFFFFF"/>
            <w:vAlign w:val="center"/>
          </w:tcPr>
          <w:p w14:paraId="5569F959" w14:textId="77777777" w:rsidR="00281121" w:rsidRPr="00566D75" w:rsidRDefault="00281121" w:rsidP="000B18FE">
            <w:pPr>
              <w:jc w:val="center"/>
              <w:rPr>
                <w:sz w:val="20"/>
                <w:szCs w:val="20"/>
              </w:rPr>
            </w:pPr>
            <w:r w:rsidRPr="00566D75">
              <w:rPr>
                <w:sz w:val="20"/>
                <w:szCs w:val="20"/>
              </w:rPr>
              <w:t>0.014</w:t>
            </w:r>
          </w:p>
        </w:tc>
        <w:tc>
          <w:tcPr>
            <w:tcW w:w="785" w:type="dxa"/>
            <w:shd w:val="clear" w:color="auto" w:fill="FFFFFF"/>
            <w:vAlign w:val="center"/>
          </w:tcPr>
          <w:p w14:paraId="5D8FB4C1" w14:textId="77777777" w:rsidR="00281121" w:rsidRPr="00566D75" w:rsidRDefault="00281121" w:rsidP="000B18FE">
            <w:pPr>
              <w:jc w:val="center"/>
              <w:rPr>
                <w:sz w:val="20"/>
                <w:szCs w:val="20"/>
              </w:rPr>
            </w:pPr>
            <w:r w:rsidRPr="00566D75">
              <w:rPr>
                <w:sz w:val="20"/>
                <w:szCs w:val="20"/>
              </w:rPr>
              <w:t>0.016</w:t>
            </w:r>
          </w:p>
        </w:tc>
        <w:tc>
          <w:tcPr>
            <w:tcW w:w="861" w:type="dxa"/>
            <w:shd w:val="clear" w:color="auto" w:fill="FFFFFF"/>
            <w:vAlign w:val="center"/>
          </w:tcPr>
          <w:p w14:paraId="6D163FC1" w14:textId="77777777" w:rsidR="00281121" w:rsidRPr="00566D75" w:rsidRDefault="00281121" w:rsidP="000B18FE">
            <w:pPr>
              <w:jc w:val="center"/>
              <w:rPr>
                <w:sz w:val="20"/>
                <w:szCs w:val="20"/>
              </w:rPr>
            </w:pPr>
            <w:r w:rsidRPr="00566D75">
              <w:rPr>
                <w:sz w:val="20"/>
                <w:szCs w:val="20"/>
              </w:rPr>
              <w:t>0.017</w:t>
            </w:r>
          </w:p>
        </w:tc>
      </w:tr>
      <w:tr w:rsidR="00281121" w:rsidRPr="00566D75" w14:paraId="1164359B" w14:textId="77777777" w:rsidTr="000B18FE">
        <w:trPr>
          <w:jc w:val="center"/>
        </w:trPr>
        <w:tc>
          <w:tcPr>
            <w:tcW w:w="785" w:type="dxa"/>
            <w:shd w:val="clear" w:color="auto" w:fill="D9E1F2"/>
            <w:vAlign w:val="center"/>
          </w:tcPr>
          <w:p w14:paraId="444AFFB6" w14:textId="77777777" w:rsidR="00281121" w:rsidRPr="00566D75" w:rsidRDefault="00281121" w:rsidP="000B18FE">
            <w:pPr>
              <w:jc w:val="center"/>
              <w:rPr>
                <w:sz w:val="20"/>
                <w:szCs w:val="20"/>
              </w:rPr>
            </w:pPr>
            <w:r w:rsidRPr="00566D75">
              <w:rPr>
                <w:sz w:val="20"/>
                <w:szCs w:val="20"/>
              </w:rPr>
              <w:t>15</w:t>
            </w:r>
          </w:p>
        </w:tc>
        <w:tc>
          <w:tcPr>
            <w:tcW w:w="2855" w:type="dxa"/>
            <w:shd w:val="clear" w:color="auto" w:fill="D9E1F2"/>
            <w:vAlign w:val="center"/>
          </w:tcPr>
          <w:p w14:paraId="0C40B83F" w14:textId="77777777" w:rsidR="00281121" w:rsidRPr="00566D75" w:rsidRDefault="00281121" w:rsidP="000B18FE">
            <w:pPr>
              <w:jc w:val="center"/>
              <w:rPr>
                <w:sz w:val="20"/>
                <w:szCs w:val="20"/>
              </w:rPr>
            </w:pPr>
            <w:r w:rsidRPr="00566D75">
              <w:rPr>
                <w:sz w:val="20"/>
                <w:szCs w:val="20"/>
              </w:rPr>
              <w:t>Nitrates (NO₃⁻-N)</w:t>
            </w:r>
          </w:p>
        </w:tc>
        <w:tc>
          <w:tcPr>
            <w:tcW w:w="785" w:type="dxa"/>
            <w:shd w:val="clear" w:color="auto" w:fill="D9E1F2"/>
            <w:vAlign w:val="center"/>
          </w:tcPr>
          <w:p w14:paraId="29E8F52C"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691259DF" w14:textId="77777777" w:rsidR="00281121" w:rsidRPr="00566D75" w:rsidRDefault="00281121" w:rsidP="000B18FE">
            <w:pPr>
              <w:jc w:val="center"/>
              <w:rPr>
                <w:sz w:val="20"/>
                <w:szCs w:val="20"/>
              </w:rPr>
            </w:pPr>
            <w:r w:rsidRPr="00566D75">
              <w:rPr>
                <w:sz w:val="20"/>
                <w:szCs w:val="20"/>
              </w:rPr>
              <w:t>0.150</w:t>
            </w:r>
          </w:p>
        </w:tc>
        <w:tc>
          <w:tcPr>
            <w:tcW w:w="939" w:type="dxa"/>
            <w:shd w:val="clear" w:color="auto" w:fill="D9E1F2"/>
            <w:vAlign w:val="center"/>
          </w:tcPr>
          <w:p w14:paraId="000EA565" w14:textId="77777777" w:rsidR="00281121" w:rsidRPr="00566D75" w:rsidRDefault="00281121" w:rsidP="000B18FE">
            <w:pPr>
              <w:jc w:val="center"/>
              <w:rPr>
                <w:sz w:val="20"/>
                <w:szCs w:val="20"/>
              </w:rPr>
            </w:pPr>
            <w:r w:rsidRPr="00566D75">
              <w:rPr>
                <w:sz w:val="20"/>
                <w:szCs w:val="20"/>
              </w:rPr>
              <w:t>0.110</w:t>
            </w:r>
          </w:p>
        </w:tc>
        <w:tc>
          <w:tcPr>
            <w:tcW w:w="905" w:type="dxa"/>
            <w:shd w:val="clear" w:color="auto" w:fill="D9E1F2"/>
            <w:vAlign w:val="center"/>
          </w:tcPr>
          <w:p w14:paraId="4CEBBDF3" w14:textId="77777777" w:rsidR="00281121" w:rsidRPr="00566D75" w:rsidRDefault="00281121" w:rsidP="000B18FE">
            <w:pPr>
              <w:jc w:val="center"/>
              <w:rPr>
                <w:sz w:val="20"/>
                <w:szCs w:val="20"/>
              </w:rPr>
            </w:pPr>
            <w:r w:rsidRPr="00566D75">
              <w:rPr>
                <w:sz w:val="20"/>
                <w:szCs w:val="20"/>
              </w:rPr>
              <w:t>0.180</w:t>
            </w:r>
          </w:p>
        </w:tc>
        <w:tc>
          <w:tcPr>
            <w:tcW w:w="905" w:type="dxa"/>
            <w:shd w:val="clear" w:color="auto" w:fill="D9E1F2"/>
            <w:vAlign w:val="center"/>
          </w:tcPr>
          <w:p w14:paraId="0AE2FE34" w14:textId="77777777" w:rsidR="00281121" w:rsidRPr="00566D75" w:rsidRDefault="00281121" w:rsidP="000B18FE">
            <w:pPr>
              <w:jc w:val="center"/>
              <w:rPr>
                <w:sz w:val="20"/>
                <w:szCs w:val="20"/>
              </w:rPr>
            </w:pPr>
            <w:r w:rsidRPr="00566D75">
              <w:rPr>
                <w:sz w:val="20"/>
                <w:szCs w:val="20"/>
              </w:rPr>
              <w:t>0.140</w:t>
            </w:r>
          </w:p>
        </w:tc>
        <w:tc>
          <w:tcPr>
            <w:tcW w:w="994" w:type="dxa"/>
            <w:shd w:val="clear" w:color="auto" w:fill="D9E1F2"/>
            <w:vAlign w:val="center"/>
          </w:tcPr>
          <w:p w14:paraId="413ED9B9" w14:textId="77777777" w:rsidR="00281121" w:rsidRPr="00566D75" w:rsidRDefault="00281121" w:rsidP="000B18FE">
            <w:pPr>
              <w:jc w:val="center"/>
              <w:rPr>
                <w:sz w:val="20"/>
                <w:szCs w:val="20"/>
              </w:rPr>
            </w:pPr>
            <w:r w:rsidRPr="00566D75">
              <w:rPr>
                <w:sz w:val="20"/>
                <w:szCs w:val="20"/>
              </w:rPr>
              <w:t>&lt;0.001</w:t>
            </w:r>
          </w:p>
        </w:tc>
        <w:tc>
          <w:tcPr>
            <w:tcW w:w="785" w:type="dxa"/>
            <w:shd w:val="clear" w:color="auto" w:fill="D9E1F2"/>
            <w:vAlign w:val="center"/>
          </w:tcPr>
          <w:p w14:paraId="233356F7" w14:textId="77777777" w:rsidR="00281121" w:rsidRPr="00566D75" w:rsidRDefault="00281121" w:rsidP="000B18FE">
            <w:pPr>
              <w:jc w:val="center"/>
              <w:rPr>
                <w:sz w:val="20"/>
                <w:szCs w:val="20"/>
              </w:rPr>
            </w:pPr>
            <w:r w:rsidRPr="00566D75">
              <w:rPr>
                <w:sz w:val="20"/>
                <w:szCs w:val="20"/>
              </w:rPr>
              <w:t>&lt;0.001</w:t>
            </w:r>
          </w:p>
        </w:tc>
        <w:tc>
          <w:tcPr>
            <w:tcW w:w="785" w:type="dxa"/>
            <w:shd w:val="clear" w:color="auto" w:fill="D9E1F2"/>
            <w:vAlign w:val="center"/>
          </w:tcPr>
          <w:p w14:paraId="039C0386" w14:textId="77777777" w:rsidR="00281121" w:rsidRPr="00566D75" w:rsidRDefault="00281121" w:rsidP="000B18FE">
            <w:pPr>
              <w:jc w:val="center"/>
              <w:rPr>
                <w:sz w:val="20"/>
                <w:szCs w:val="20"/>
              </w:rPr>
            </w:pPr>
            <w:r w:rsidRPr="00566D75">
              <w:rPr>
                <w:sz w:val="20"/>
                <w:szCs w:val="20"/>
              </w:rPr>
              <w:t>&lt;0.001</w:t>
            </w:r>
          </w:p>
        </w:tc>
        <w:tc>
          <w:tcPr>
            <w:tcW w:w="861" w:type="dxa"/>
            <w:shd w:val="clear" w:color="auto" w:fill="D9E1F2"/>
            <w:vAlign w:val="center"/>
          </w:tcPr>
          <w:p w14:paraId="133FCB3A" w14:textId="77777777" w:rsidR="00281121" w:rsidRPr="00566D75" w:rsidRDefault="00281121" w:rsidP="000B18FE">
            <w:pPr>
              <w:jc w:val="center"/>
              <w:rPr>
                <w:sz w:val="20"/>
                <w:szCs w:val="20"/>
              </w:rPr>
            </w:pPr>
            <w:r w:rsidRPr="00566D75">
              <w:rPr>
                <w:sz w:val="20"/>
                <w:szCs w:val="20"/>
              </w:rPr>
              <w:t>0.090</w:t>
            </w:r>
          </w:p>
        </w:tc>
      </w:tr>
      <w:tr w:rsidR="00281121" w:rsidRPr="00566D75" w14:paraId="759D5292" w14:textId="77777777" w:rsidTr="000B18FE">
        <w:trPr>
          <w:jc w:val="center"/>
        </w:trPr>
        <w:tc>
          <w:tcPr>
            <w:tcW w:w="785" w:type="dxa"/>
            <w:shd w:val="clear" w:color="auto" w:fill="FFFFFF"/>
            <w:vAlign w:val="center"/>
          </w:tcPr>
          <w:p w14:paraId="4C69445D" w14:textId="77777777" w:rsidR="00281121" w:rsidRPr="00566D75" w:rsidRDefault="00281121" w:rsidP="000B18FE">
            <w:pPr>
              <w:jc w:val="center"/>
              <w:rPr>
                <w:sz w:val="20"/>
                <w:szCs w:val="20"/>
              </w:rPr>
            </w:pPr>
            <w:r w:rsidRPr="00566D75">
              <w:rPr>
                <w:sz w:val="20"/>
                <w:szCs w:val="20"/>
              </w:rPr>
              <w:t>16</w:t>
            </w:r>
          </w:p>
        </w:tc>
        <w:tc>
          <w:tcPr>
            <w:tcW w:w="2855" w:type="dxa"/>
            <w:shd w:val="clear" w:color="auto" w:fill="FFFFFF"/>
            <w:vAlign w:val="center"/>
          </w:tcPr>
          <w:p w14:paraId="7D708171" w14:textId="77777777" w:rsidR="00281121" w:rsidRPr="00566D75" w:rsidRDefault="00281121" w:rsidP="000B18FE">
            <w:pPr>
              <w:jc w:val="center"/>
              <w:rPr>
                <w:sz w:val="20"/>
                <w:szCs w:val="20"/>
              </w:rPr>
            </w:pPr>
            <w:r w:rsidRPr="00566D75">
              <w:rPr>
                <w:sz w:val="20"/>
                <w:szCs w:val="20"/>
              </w:rPr>
              <w:t>Nitrites (NO₂⁻-N)</w:t>
            </w:r>
          </w:p>
        </w:tc>
        <w:tc>
          <w:tcPr>
            <w:tcW w:w="785" w:type="dxa"/>
            <w:shd w:val="clear" w:color="auto" w:fill="FFFFFF"/>
            <w:vAlign w:val="center"/>
          </w:tcPr>
          <w:p w14:paraId="6022CE33"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324D6800" w14:textId="77777777" w:rsidR="00281121" w:rsidRPr="00566D75" w:rsidRDefault="00281121" w:rsidP="000B18FE">
            <w:pPr>
              <w:jc w:val="center"/>
              <w:rPr>
                <w:sz w:val="20"/>
                <w:szCs w:val="20"/>
              </w:rPr>
            </w:pPr>
            <w:r w:rsidRPr="00566D75">
              <w:rPr>
                <w:sz w:val="20"/>
                <w:szCs w:val="20"/>
              </w:rPr>
              <w:t>0.0004</w:t>
            </w:r>
          </w:p>
        </w:tc>
        <w:tc>
          <w:tcPr>
            <w:tcW w:w="939" w:type="dxa"/>
            <w:shd w:val="clear" w:color="auto" w:fill="FFFFFF"/>
            <w:vAlign w:val="center"/>
          </w:tcPr>
          <w:p w14:paraId="5E9B89EF" w14:textId="77777777" w:rsidR="00281121" w:rsidRPr="00566D75" w:rsidRDefault="00281121" w:rsidP="000B18FE">
            <w:pPr>
              <w:jc w:val="center"/>
              <w:rPr>
                <w:sz w:val="20"/>
                <w:szCs w:val="20"/>
              </w:rPr>
            </w:pPr>
            <w:r w:rsidRPr="00566D75">
              <w:rPr>
                <w:sz w:val="20"/>
                <w:szCs w:val="20"/>
              </w:rPr>
              <w:t>0.0006</w:t>
            </w:r>
          </w:p>
        </w:tc>
        <w:tc>
          <w:tcPr>
            <w:tcW w:w="905" w:type="dxa"/>
            <w:shd w:val="clear" w:color="auto" w:fill="FFFFFF"/>
            <w:vAlign w:val="center"/>
          </w:tcPr>
          <w:p w14:paraId="10079009" w14:textId="77777777" w:rsidR="00281121" w:rsidRPr="00566D75" w:rsidRDefault="00281121" w:rsidP="000B18FE">
            <w:pPr>
              <w:jc w:val="center"/>
              <w:rPr>
                <w:sz w:val="20"/>
                <w:szCs w:val="20"/>
              </w:rPr>
            </w:pPr>
            <w:r w:rsidRPr="00566D75">
              <w:rPr>
                <w:sz w:val="20"/>
                <w:szCs w:val="20"/>
              </w:rPr>
              <w:t>0.0004</w:t>
            </w:r>
          </w:p>
        </w:tc>
        <w:tc>
          <w:tcPr>
            <w:tcW w:w="905" w:type="dxa"/>
            <w:shd w:val="clear" w:color="auto" w:fill="FFFFFF"/>
            <w:vAlign w:val="center"/>
          </w:tcPr>
          <w:p w14:paraId="0D2D6690" w14:textId="77777777" w:rsidR="00281121" w:rsidRPr="00566D75" w:rsidRDefault="00281121" w:rsidP="000B18FE">
            <w:pPr>
              <w:jc w:val="center"/>
              <w:rPr>
                <w:sz w:val="20"/>
                <w:szCs w:val="20"/>
              </w:rPr>
            </w:pPr>
            <w:r w:rsidRPr="00566D75">
              <w:rPr>
                <w:sz w:val="20"/>
                <w:szCs w:val="20"/>
              </w:rPr>
              <w:t>0.0005</w:t>
            </w:r>
          </w:p>
        </w:tc>
        <w:tc>
          <w:tcPr>
            <w:tcW w:w="994" w:type="dxa"/>
            <w:shd w:val="clear" w:color="auto" w:fill="FFFFFF"/>
            <w:vAlign w:val="center"/>
          </w:tcPr>
          <w:p w14:paraId="21C46C1E" w14:textId="77777777" w:rsidR="00281121" w:rsidRPr="00566D75" w:rsidRDefault="00281121" w:rsidP="000B18FE">
            <w:pPr>
              <w:jc w:val="center"/>
              <w:rPr>
                <w:sz w:val="20"/>
                <w:szCs w:val="20"/>
              </w:rPr>
            </w:pPr>
            <w:r w:rsidRPr="00566D75">
              <w:rPr>
                <w:sz w:val="20"/>
                <w:szCs w:val="20"/>
              </w:rPr>
              <w:t>0.0004</w:t>
            </w:r>
          </w:p>
        </w:tc>
        <w:tc>
          <w:tcPr>
            <w:tcW w:w="785" w:type="dxa"/>
            <w:shd w:val="clear" w:color="auto" w:fill="FFFFFF"/>
            <w:vAlign w:val="center"/>
          </w:tcPr>
          <w:p w14:paraId="07749185" w14:textId="77777777" w:rsidR="00281121" w:rsidRPr="00566D75" w:rsidRDefault="00281121" w:rsidP="000B18FE">
            <w:pPr>
              <w:jc w:val="center"/>
              <w:rPr>
                <w:sz w:val="20"/>
                <w:szCs w:val="20"/>
              </w:rPr>
            </w:pPr>
            <w:r w:rsidRPr="00566D75">
              <w:rPr>
                <w:sz w:val="20"/>
                <w:szCs w:val="20"/>
              </w:rPr>
              <w:t>0.0002</w:t>
            </w:r>
          </w:p>
        </w:tc>
        <w:tc>
          <w:tcPr>
            <w:tcW w:w="785" w:type="dxa"/>
            <w:shd w:val="clear" w:color="auto" w:fill="FFFFFF"/>
            <w:vAlign w:val="center"/>
          </w:tcPr>
          <w:p w14:paraId="1DFF4DE5" w14:textId="77777777" w:rsidR="00281121" w:rsidRPr="00566D75" w:rsidRDefault="00281121" w:rsidP="000B18FE">
            <w:pPr>
              <w:jc w:val="center"/>
              <w:rPr>
                <w:sz w:val="20"/>
                <w:szCs w:val="20"/>
              </w:rPr>
            </w:pPr>
            <w:r w:rsidRPr="00566D75">
              <w:rPr>
                <w:sz w:val="20"/>
                <w:szCs w:val="20"/>
              </w:rPr>
              <w:t>0.0006</w:t>
            </w:r>
          </w:p>
        </w:tc>
        <w:tc>
          <w:tcPr>
            <w:tcW w:w="861" w:type="dxa"/>
            <w:shd w:val="clear" w:color="auto" w:fill="FFFFFF"/>
            <w:vAlign w:val="center"/>
          </w:tcPr>
          <w:p w14:paraId="665C14F8" w14:textId="77777777" w:rsidR="00281121" w:rsidRPr="00566D75" w:rsidRDefault="00281121" w:rsidP="000B18FE">
            <w:pPr>
              <w:jc w:val="center"/>
              <w:rPr>
                <w:sz w:val="20"/>
                <w:szCs w:val="20"/>
              </w:rPr>
            </w:pPr>
            <w:r w:rsidRPr="00566D75">
              <w:rPr>
                <w:sz w:val="20"/>
                <w:szCs w:val="20"/>
              </w:rPr>
              <w:t>0.0004</w:t>
            </w:r>
          </w:p>
        </w:tc>
      </w:tr>
      <w:tr w:rsidR="00281121" w:rsidRPr="00566D75" w14:paraId="4BEB8501" w14:textId="77777777" w:rsidTr="000B18FE">
        <w:trPr>
          <w:jc w:val="center"/>
        </w:trPr>
        <w:tc>
          <w:tcPr>
            <w:tcW w:w="785" w:type="dxa"/>
            <w:shd w:val="clear" w:color="auto" w:fill="D9E1F2"/>
            <w:vAlign w:val="center"/>
          </w:tcPr>
          <w:p w14:paraId="2F759B22" w14:textId="77777777" w:rsidR="00281121" w:rsidRPr="00566D75" w:rsidRDefault="00281121" w:rsidP="000B18FE">
            <w:pPr>
              <w:jc w:val="center"/>
              <w:rPr>
                <w:sz w:val="20"/>
                <w:szCs w:val="20"/>
              </w:rPr>
            </w:pPr>
            <w:r w:rsidRPr="00566D75">
              <w:rPr>
                <w:sz w:val="20"/>
                <w:szCs w:val="20"/>
              </w:rPr>
              <w:t>17</w:t>
            </w:r>
          </w:p>
        </w:tc>
        <w:tc>
          <w:tcPr>
            <w:tcW w:w="2855" w:type="dxa"/>
            <w:shd w:val="clear" w:color="auto" w:fill="D9E1F2"/>
            <w:vAlign w:val="center"/>
          </w:tcPr>
          <w:p w14:paraId="4DCD3700" w14:textId="77777777" w:rsidR="00281121" w:rsidRPr="00566D75" w:rsidRDefault="00281121" w:rsidP="000B18FE">
            <w:pPr>
              <w:jc w:val="center"/>
              <w:rPr>
                <w:sz w:val="20"/>
                <w:szCs w:val="20"/>
              </w:rPr>
            </w:pPr>
            <w:r w:rsidRPr="00566D75">
              <w:rPr>
                <w:sz w:val="20"/>
                <w:szCs w:val="20"/>
              </w:rPr>
              <w:t>Fluorides (F⁻)</w:t>
            </w:r>
          </w:p>
        </w:tc>
        <w:tc>
          <w:tcPr>
            <w:tcW w:w="785" w:type="dxa"/>
            <w:shd w:val="clear" w:color="auto" w:fill="D9E1F2"/>
            <w:vAlign w:val="center"/>
          </w:tcPr>
          <w:p w14:paraId="54C3D80F"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7844A837" w14:textId="77777777" w:rsidR="00281121" w:rsidRPr="00566D75" w:rsidRDefault="00281121" w:rsidP="000B18FE">
            <w:pPr>
              <w:jc w:val="center"/>
              <w:rPr>
                <w:sz w:val="20"/>
                <w:szCs w:val="20"/>
              </w:rPr>
            </w:pPr>
            <w:r w:rsidRPr="00566D75">
              <w:rPr>
                <w:sz w:val="20"/>
                <w:szCs w:val="20"/>
              </w:rPr>
              <w:t>0.02</w:t>
            </w:r>
          </w:p>
        </w:tc>
        <w:tc>
          <w:tcPr>
            <w:tcW w:w="939" w:type="dxa"/>
            <w:shd w:val="clear" w:color="auto" w:fill="D9E1F2"/>
            <w:vAlign w:val="center"/>
          </w:tcPr>
          <w:p w14:paraId="7CF62DFA"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D9E1F2"/>
            <w:vAlign w:val="center"/>
          </w:tcPr>
          <w:p w14:paraId="0B4ED486" w14:textId="77777777" w:rsidR="00281121" w:rsidRPr="00566D75" w:rsidRDefault="00281121" w:rsidP="000B18FE">
            <w:pPr>
              <w:jc w:val="center"/>
              <w:rPr>
                <w:sz w:val="20"/>
                <w:szCs w:val="20"/>
              </w:rPr>
            </w:pPr>
            <w:r w:rsidRPr="00566D75">
              <w:rPr>
                <w:sz w:val="20"/>
                <w:szCs w:val="20"/>
              </w:rPr>
              <w:t>0.03</w:t>
            </w:r>
          </w:p>
        </w:tc>
        <w:tc>
          <w:tcPr>
            <w:tcW w:w="905" w:type="dxa"/>
            <w:shd w:val="clear" w:color="auto" w:fill="D9E1F2"/>
            <w:vAlign w:val="center"/>
          </w:tcPr>
          <w:p w14:paraId="6A3BC02A" w14:textId="77777777" w:rsidR="00281121" w:rsidRPr="00566D75" w:rsidRDefault="00281121" w:rsidP="000B18FE">
            <w:pPr>
              <w:jc w:val="center"/>
              <w:rPr>
                <w:sz w:val="20"/>
                <w:szCs w:val="20"/>
              </w:rPr>
            </w:pPr>
            <w:r w:rsidRPr="00566D75">
              <w:rPr>
                <w:sz w:val="20"/>
                <w:szCs w:val="20"/>
              </w:rPr>
              <w:t>0.06</w:t>
            </w:r>
          </w:p>
        </w:tc>
        <w:tc>
          <w:tcPr>
            <w:tcW w:w="994" w:type="dxa"/>
            <w:shd w:val="clear" w:color="auto" w:fill="D9E1F2"/>
            <w:vAlign w:val="center"/>
          </w:tcPr>
          <w:p w14:paraId="114800E6" w14:textId="77777777" w:rsidR="00281121" w:rsidRPr="00566D75" w:rsidRDefault="00281121" w:rsidP="000B18FE">
            <w:pPr>
              <w:jc w:val="center"/>
              <w:rPr>
                <w:sz w:val="20"/>
                <w:szCs w:val="20"/>
              </w:rPr>
            </w:pPr>
            <w:r w:rsidRPr="00566D75">
              <w:rPr>
                <w:sz w:val="20"/>
                <w:szCs w:val="20"/>
              </w:rPr>
              <w:t>0.07</w:t>
            </w:r>
          </w:p>
        </w:tc>
        <w:tc>
          <w:tcPr>
            <w:tcW w:w="785" w:type="dxa"/>
            <w:shd w:val="clear" w:color="auto" w:fill="D9E1F2"/>
            <w:vAlign w:val="center"/>
          </w:tcPr>
          <w:p w14:paraId="125731C7" w14:textId="77777777" w:rsidR="00281121" w:rsidRPr="00566D75" w:rsidRDefault="00281121" w:rsidP="000B18FE">
            <w:pPr>
              <w:jc w:val="center"/>
              <w:rPr>
                <w:sz w:val="20"/>
                <w:szCs w:val="20"/>
              </w:rPr>
            </w:pPr>
            <w:r w:rsidRPr="00566D75">
              <w:rPr>
                <w:sz w:val="20"/>
                <w:szCs w:val="20"/>
              </w:rPr>
              <w:t>0.06</w:t>
            </w:r>
          </w:p>
        </w:tc>
        <w:tc>
          <w:tcPr>
            <w:tcW w:w="785" w:type="dxa"/>
            <w:shd w:val="clear" w:color="auto" w:fill="D9E1F2"/>
            <w:vAlign w:val="center"/>
          </w:tcPr>
          <w:p w14:paraId="361D57F1" w14:textId="77777777" w:rsidR="00281121" w:rsidRPr="00566D75" w:rsidRDefault="00281121" w:rsidP="000B18FE">
            <w:pPr>
              <w:jc w:val="center"/>
              <w:rPr>
                <w:sz w:val="20"/>
                <w:szCs w:val="20"/>
              </w:rPr>
            </w:pPr>
            <w:r w:rsidRPr="00566D75">
              <w:rPr>
                <w:sz w:val="20"/>
                <w:szCs w:val="20"/>
              </w:rPr>
              <w:t>0.13</w:t>
            </w:r>
          </w:p>
        </w:tc>
        <w:tc>
          <w:tcPr>
            <w:tcW w:w="861" w:type="dxa"/>
            <w:shd w:val="clear" w:color="auto" w:fill="D9E1F2"/>
            <w:vAlign w:val="center"/>
          </w:tcPr>
          <w:p w14:paraId="1EC37851" w14:textId="77777777" w:rsidR="00281121" w:rsidRPr="00566D75" w:rsidRDefault="00281121" w:rsidP="000B18FE">
            <w:pPr>
              <w:jc w:val="center"/>
              <w:rPr>
                <w:sz w:val="20"/>
                <w:szCs w:val="20"/>
              </w:rPr>
            </w:pPr>
            <w:r w:rsidRPr="00566D75">
              <w:rPr>
                <w:sz w:val="20"/>
                <w:szCs w:val="20"/>
              </w:rPr>
              <w:t>0.07</w:t>
            </w:r>
          </w:p>
        </w:tc>
      </w:tr>
      <w:tr w:rsidR="00281121" w:rsidRPr="00566D75" w14:paraId="004B7DC3" w14:textId="77777777" w:rsidTr="000B18FE">
        <w:trPr>
          <w:jc w:val="center"/>
        </w:trPr>
        <w:tc>
          <w:tcPr>
            <w:tcW w:w="785" w:type="dxa"/>
            <w:shd w:val="clear" w:color="auto" w:fill="FFFFFF"/>
            <w:vAlign w:val="center"/>
          </w:tcPr>
          <w:p w14:paraId="255A5F71" w14:textId="77777777" w:rsidR="00281121" w:rsidRPr="00566D75" w:rsidRDefault="00281121" w:rsidP="000B18FE">
            <w:pPr>
              <w:jc w:val="center"/>
              <w:rPr>
                <w:sz w:val="20"/>
                <w:szCs w:val="20"/>
              </w:rPr>
            </w:pPr>
            <w:r w:rsidRPr="00566D75">
              <w:rPr>
                <w:sz w:val="20"/>
                <w:szCs w:val="20"/>
              </w:rPr>
              <w:t>18</w:t>
            </w:r>
          </w:p>
        </w:tc>
        <w:tc>
          <w:tcPr>
            <w:tcW w:w="2855" w:type="dxa"/>
            <w:shd w:val="clear" w:color="auto" w:fill="FFFFFF"/>
            <w:vAlign w:val="center"/>
          </w:tcPr>
          <w:p w14:paraId="170C30FE" w14:textId="77777777" w:rsidR="00281121" w:rsidRPr="00566D75" w:rsidRDefault="00281121" w:rsidP="000B18FE">
            <w:pPr>
              <w:jc w:val="center"/>
              <w:rPr>
                <w:sz w:val="20"/>
                <w:szCs w:val="20"/>
              </w:rPr>
            </w:pPr>
            <w:r w:rsidRPr="00566D75">
              <w:rPr>
                <w:sz w:val="20"/>
                <w:szCs w:val="20"/>
              </w:rPr>
              <w:t>Phosphates (PO₄³⁻)</w:t>
            </w:r>
          </w:p>
        </w:tc>
        <w:tc>
          <w:tcPr>
            <w:tcW w:w="785" w:type="dxa"/>
            <w:shd w:val="clear" w:color="auto" w:fill="FFFFFF"/>
            <w:vAlign w:val="center"/>
          </w:tcPr>
          <w:p w14:paraId="49C049ED"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70E0F824" w14:textId="77777777" w:rsidR="00281121" w:rsidRPr="00566D75" w:rsidRDefault="00281121" w:rsidP="000B18FE">
            <w:pPr>
              <w:jc w:val="center"/>
              <w:rPr>
                <w:sz w:val="20"/>
                <w:szCs w:val="20"/>
              </w:rPr>
            </w:pPr>
            <w:r w:rsidRPr="00566D75">
              <w:rPr>
                <w:sz w:val="20"/>
                <w:szCs w:val="20"/>
              </w:rPr>
              <w:t>0.009</w:t>
            </w:r>
          </w:p>
        </w:tc>
        <w:tc>
          <w:tcPr>
            <w:tcW w:w="939" w:type="dxa"/>
            <w:shd w:val="clear" w:color="auto" w:fill="FFFFFF"/>
            <w:vAlign w:val="center"/>
          </w:tcPr>
          <w:p w14:paraId="019C5E44" w14:textId="77777777" w:rsidR="00281121" w:rsidRPr="00566D75" w:rsidRDefault="00281121" w:rsidP="000B18FE">
            <w:pPr>
              <w:jc w:val="center"/>
              <w:rPr>
                <w:sz w:val="20"/>
                <w:szCs w:val="20"/>
              </w:rPr>
            </w:pPr>
            <w:r w:rsidRPr="00566D75">
              <w:rPr>
                <w:sz w:val="20"/>
                <w:szCs w:val="20"/>
              </w:rPr>
              <w:t>0.014</w:t>
            </w:r>
          </w:p>
        </w:tc>
        <w:tc>
          <w:tcPr>
            <w:tcW w:w="905" w:type="dxa"/>
            <w:shd w:val="clear" w:color="auto" w:fill="FFFFFF"/>
            <w:vAlign w:val="center"/>
          </w:tcPr>
          <w:p w14:paraId="66D8FA71" w14:textId="77777777" w:rsidR="00281121" w:rsidRPr="00566D75" w:rsidRDefault="00281121" w:rsidP="000B18FE">
            <w:pPr>
              <w:jc w:val="center"/>
              <w:rPr>
                <w:sz w:val="20"/>
                <w:szCs w:val="20"/>
              </w:rPr>
            </w:pPr>
            <w:r w:rsidRPr="00566D75">
              <w:rPr>
                <w:sz w:val="20"/>
                <w:szCs w:val="20"/>
              </w:rPr>
              <w:t>0.067</w:t>
            </w:r>
          </w:p>
        </w:tc>
        <w:tc>
          <w:tcPr>
            <w:tcW w:w="905" w:type="dxa"/>
            <w:shd w:val="clear" w:color="auto" w:fill="FFFFFF"/>
            <w:vAlign w:val="center"/>
          </w:tcPr>
          <w:p w14:paraId="2D0CB38B" w14:textId="77777777" w:rsidR="00281121" w:rsidRPr="00566D75" w:rsidRDefault="00281121" w:rsidP="000B18FE">
            <w:pPr>
              <w:jc w:val="center"/>
              <w:rPr>
                <w:sz w:val="20"/>
                <w:szCs w:val="20"/>
              </w:rPr>
            </w:pPr>
            <w:r w:rsidRPr="00566D75">
              <w:rPr>
                <w:sz w:val="20"/>
                <w:szCs w:val="20"/>
              </w:rPr>
              <w:t>0.033</w:t>
            </w:r>
          </w:p>
        </w:tc>
        <w:tc>
          <w:tcPr>
            <w:tcW w:w="994" w:type="dxa"/>
            <w:shd w:val="clear" w:color="auto" w:fill="FFFFFF"/>
            <w:vAlign w:val="center"/>
          </w:tcPr>
          <w:p w14:paraId="5B50AF6A" w14:textId="77777777" w:rsidR="00281121" w:rsidRPr="00566D75" w:rsidRDefault="00281121" w:rsidP="000B18FE">
            <w:pPr>
              <w:jc w:val="center"/>
              <w:rPr>
                <w:sz w:val="20"/>
                <w:szCs w:val="20"/>
              </w:rPr>
            </w:pPr>
            <w:r w:rsidRPr="00566D75">
              <w:rPr>
                <w:sz w:val="20"/>
                <w:szCs w:val="20"/>
              </w:rPr>
              <w:t>0.004</w:t>
            </w:r>
          </w:p>
        </w:tc>
        <w:tc>
          <w:tcPr>
            <w:tcW w:w="785" w:type="dxa"/>
            <w:shd w:val="clear" w:color="auto" w:fill="FFFFFF"/>
            <w:vAlign w:val="center"/>
          </w:tcPr>
          <w:p w14:paraId="41666022" w14:textId="77777777" w:rsidR="00281121" w:rsidRPr="00566D75" w:rsidRDefault="00281121" w:rsidP="000B18FE">
            <w:pPr>
              <w:jc w:val="center"/>
              <w:rPr>
                <w:sz w:val="20"/>
                <w:szCs w:val="20"/>
              </w:rPr>
            </w:pPr>
            <w:r w:rsidRPr="00566D75">
              <w:rPr>
                <w:sz w:val="20"/>
                <w:szCs w:val="20"/>
              </w:rPr>
              <w:t>0.009</w:t>
            </w:r>
          </w:p>
        </w:tc>
        <w:tc>
          <w:tcPr>
            <w:tcW w:w="785" w:type="dxa"/>
            <w:shd w:val="clear" w:color="auto" w:fill="FFFFFF"/>
            <w:vAlign w:val="center"/>
          </w:tcPr>
          <w:p w14:paraId="0F82BE0A" w14:textId="77777777" w:rsidR="00281121" w:rsidRPr="00566D75" w:rsidRDefault="00281121" w:rsidP="000B18FE">
            <w:pPr>
              <w:jc w:val="center"/>
              <w:rPr>
                <w:sz w:val="20"/>
                <w:szCs w:val="20"/>
              </w:rPr>
            </w:pPr>
            <w:r w:rsidRPr="00566D75">
              <w:rPr>
                <w:sz w:val="20"/>
                <w:szCs w:val="20"/>
              </w:rPr>
              <w:t>0.043</w:t>
            </w:r>
          </w:p>
        </w:tc>
        <w:tc>
          <w:tcPr>
            <w:tcW w:w="861" w:type="dxa"/>
            <w:shd w:val="clear" w:color="auto" w:fill="FFFFFF"/>
            <w:vAlign w:val="center"/>
          </w:tcPr>
          <w:p w14:paraId="25C13643" w14:textId="77777777" w:rsidR="00281121" w:rsidRPr="00566D75" w:rsidRDefault="00281121" w:rsidP="000B18FE">
            <w:pPr>
              <w:jc w:val="center"/>
              <w:rPr>
                <w:sz w:val="20"/>
                <w:szCs w:val="20"/>
              </w:rPr>
            </w:pPr>
            <w:r w:rsidRPr="00566D75">
              <w:rPr>
                <w:sz w:val="20"/>
                <w:szCs w:val="20"/>
              </w:rPr>
              <w:t>0.009</w:t>
            </w:r>
          </w:p>
        </w:tc>
      </w:tr>
      <w:tr w:rsidR="00281121" w:rsidRPr="00566D75" w14:paraId="0D6EAB6E" w14:textId="77777777" w:rsidTr="000B18FE">
        <w:trPr>
          <w:jc w:val="center"/>
        </w:trPr>
        <w:tc>
          <w:tcPr>
            <w:tcW w:w="785" w:type="dxa"/>
            <w:shd w:val="clear" w:color="auto" w:fill="D9E1F2"/>
            <w:vAlign w:val="center"/>
          </w:tcPr>
          <w:p w14:paraId="6B245803" w14:textId="77777777" w:rsidR="00281121" w:rsidRPr="00566D75" w:rsidRDefault="00281121" w:rsidP="000B18FE">
            <w:pPr>
              <w:jc w:val="center"/>
              <w:rPr>
                <w:sz w:val="20"/>
                <w:szCs w:val="20"/>
              </w:rPr>
            </w:pPr>
            <w:r w:rsidRPr="00566D75">
              <w:rPr>
                <w:sz w:val="20"/>
                <w:szCs w:val="20"/>
              </w:rPr>
              <w:t>19</w:t>
            </w:r>
          </w:p>
        </w:tc>
        <w:tc>
          <w:tcPr>
            <w:tcW w:w="2855" w:type="dxa"/>
            <w:shd w:val="clear" w:color="auto" w:fill="D9E1F2"/>
            <w:vAlign w:val="center"/>
          </w:tcPr>
          <w:p w14:paraId="6C515171" w14:textId="77777777" w:rsidR="00281121" w:rsidRPr="00566D75" w:rsidRDefault="00281121" w:rsidP="000B18FE">
            <w:pPr>
              <w:jc w:val="center"/>
              <w:rPr>
                <w:sz w:val="20"/>
                <w:szCs w:val="20"/>
              </w:rPr>
            </w:pPr>
            <w:r w:rsidRPr="00566D75">
              <w:rPr>
                <w:sz w:val="20"/>
                <w:szCs w:val="20"/>
              </w:rPr>
              <w:t>Iron (Fe)</w:t>
            </w:r>
          </w:p>
        </w:tc>
        <w:tc>
          <w:tcPr>
            <w:tcW w:w="785" w:type="dxa"/>
            <w:shd w:val="clear" w:color="auto" w:fill="D9E1F2"/>
            <w:vAlign w:val="center"/>
          </w:tcPr>
          <w:p w14:paraId="06AE48ED" w14:textId="77777777" w:rsidR="00281121" w:rsidRPr="00566D75" w:rsidRDefault="00281121" w:rsidP="000B18FE">
            <w:pPr>
              <w:jc w:val="center"/>
              <w:rPr>
                <w:sz w:val="20"/>
                <w:szCs w:val="20"/>
              </w:rPr>
            </w:pPr>
            <w:r w:rsidRPr="00566D75">
              <w:rPr>
                <w:sz w:val="20"/>
                <w:szCs w:val="20"/>
              </w:rPr>
              <w:t>µg/L</w:t>
            </w:r>
          </w:p>
        </w:tc>
        <w:tc>
          <w:tcPr>
            <w:tcW w:w="939" w:type="dxa"/>
            <w:shd w:val="clear" w:color="auto" w:fill="D9E1F2"/>
            <w:vAlign w:val="center"/>
          </w:tcPr>
          <w:p w14:paraId="67305CB9" w14:textId="77777777" w:rsidR="00281121" w:rsidRPr="00566D75" w:rsidRDefault="00281121" w:rsidP="000B18FE">
            <w:pPr>
              <w:jc w:val="center"/>
              <w:rPr>
                <w:sz w:val="20"/>
                <w:szCs w:val="20"/>
              </w:rPr>
            </w:pPr>
            <w:r w:rsidRPr="00566D75">
              <w:rPr>
                <w:sz w:val="20"/>
                <w:szCs w:val="20"/>
              </w:rPr>
              <w:t>2.44</w:t>
            </w:r>
          </w:p>
        </w:tc>
        <w:tc>
          <w:tcPr>
            <w:tcW w:w="939" w:type="dxa"/>
            <w:shd w:val="clear" w:color="auto" w:fill="D9E1F2"/>
            <w:vAlign w:val="center"/>
          </w:tcPr>
          <w:p w14:paraId="456220FD" w14:textId="77777777" w:rsidR="00281121" w:rsidRPr="00566D75" w:rsidRDefault="00281121" w:rsidP="000B18FE">
            <w:pPr>
              <w:jc w:val="center"/>
              <w:rPr>
                <w:sz w:val="20"/>
                <w:szCs w:val="20"/>
              </w:rPr>
            </w:pPr>
            <w:r w:rsidRPr="00566D75">
              <w:rPr>
                <w:sz w:val="20"/>
                <w:szCs w:val="20"/>
              </w:rPr>
              <w:t>2.10</w:t>
            </w:r>
          </w:p>
        </w:tc>
        <w:tc>
          <w:tcPr>
            <w:tcW w:w="905" w:type="dxa"/>
            <w:shd w:val="clear" w:color="auto" w:fill="D9E1F2"/>
            <w:vAlign w:val="center"/>
          </w:tcPr>
          <w:p w14:paraId="60986672" w14:textId="77777777" w:rsidR="00281121" w:rsidRPr="00566D75" w:rsidRDefault="00281121" w:rsidP="000B18FE">
            <w:pPr>
              <w:jc w:val="center"/>
              <w:rPr>
                <w:sz w:val="20"/>
                <w:szCs w:val="20"/>
              </w:rPr>
            </w:pPr>
            <w:r w:rsidRPr="00566D75">
              <w:rPr>
                <w:sz w:val="20"/>
                <w:szCs w:val="20"/>
              </w:rPr>
              <w:t>0.51</w:t>
            </w:r>
          </w:p>
        </w:tc>
        <w:tc>
          <w:tcPr>
            <w:tcW w:w="905" w:type="dxa"/>
            <w:shd w:val="clear" w:color="auto" w:fill="D9E1F2"/>
            <w:vAlign w:val="center"/>
          </w:tcPr>
          <w:p w14:paraId="519F09C4" w14:textId="77777777" w:rsidR="00281121" w:rsidRPr="00566D75" w:rsidRDefault="00281121" w:rsidP="000B18FE">
            <w:pPr>
              <w:jc w:val="center"/>
              <w:rPr>
                <w:sz w:val="20"/>
                <w:szCs w:val="20"/>
              </w:rPr>
            </w:pPr>
            <w:r w:rsidRPr="00566D75">
              <w:rPr>
                <w:sz w:val="20"/>
                <w:szCs w:val="20"/>
              </w:rPr>
              <w:t>1.27</w:t>
            </w:r>
          </w:p>
        </w:tc>
        <w:tc>
          <w:tcPr>
            <w:tcW w:w="994" w:type="dxa"/>
            <w:shd w:val="clear" w:color="auto" w:fill="D9E1F2"/>
            <w:vAlign w:val="center"/>
          </w:tcPr>
          <w:p w14:paraId="5D4682B0" w14:textId="77777777" w:rsidR="00281121" w:rsidRPr="00566D75" w:rsidRDefault="00281121" w:rsidP="000B18FE">
            <w:pPr>
              <w:jc w:val="center"/>
              <w:rPr>
                <w:sz w:val="20"/>
                <w:szCs w:val="20"/>
              </w:rPr>
            </w:pPr>
            <w:r w:rsidRPr="00566D75">
              <w:rPr>
                <w:sz w:val="20"/>
                <w:szCs w:val="20"/>
              </w:rPr>
              <w:t>1.06</w:t>
            </w:r>
          </w:p>
        </w:tc>
        <w:tc>
          <w:tcPr>
            <w:tcW w:w="785" w:type="dxa"/>
            <w:shd w:val="clear" w:color="auto" w:fill="D9E1F2"/>
            <w:vAlign w:val="center"/>
          </w:tcPr>
          <w:p w14:paraId="751075A6" w14:textId="77777777" w:rsidR="00281121" w:rsidRPr="00566D75" w:rsidRDefault="00281121" w:rsidP="000B18FE">
            <w:pPr>
              <w:jc w:val="center"/>
              <w:rPr>
                <w:sz w:val="20"/>
                <w:szCs w:val="20"/>
              </w:rPr>
            </w:pPr>
            <w:r w:rsidRPr="00566D75">
              <w:rPr>
                <w:sz w:val="20"/>
                <w:szCs w:val="20"/>
              </w:rPr>
              <w:t>1.63</w:t>
            </w:r>
          </w:p>
        </w:tc>
        <w:tc>
          <w:tcPr>
            <w:tcW w:w="785" w:type="dxa"/>
            <w:shd w:val="clear" w:color="auto" w:fill="D9E1F2"/>
            <w:vAlign w:val="center"/>
          </w:tcPr>
          <w:p w14:paraId="137E47BC" w14:textId="77777777" w:rsidR="00281121" w:rsidRPr="00566D75" w:rsidRDefault="00281121" w:rsidP="000B18FE">
            <w:pPr>
              <w:jc w:val="center"/>
              <w:rPr>
                <w:sz w:val="20"/>
                <w:szCs w:val="20"/>
              </w:rPr>
            </w:pPr>
            <w:r w:rsidRPr="00566D75">
              <w:rPr>
                <w:sz w:val="20"/>
                <w:szCs w:val="20"/>
              </w:rPr>
              <w:t>0.50</w:t>
            </w:r>
          </w:p>
        </w:tc>
        <w:tc>
          <w:tcPr>
            <w:tcW w:w="861" w:type="dxa"/>
            <w:shd w:val="clear" w:color="auto" w:fill="D9E1F2"/>
            <w:vAlign w:val="center"/>
          </w:tcPr>
          <w:p w14:paraId="6E92B675" w14:textId="77777777" w:rsidR="00281121" w:rsidRPr="00566D75" w:rsidRDefault="00281121" w:rsidP="000B18FE">
            <w:pPr>
              <w:jc w:val="center"/>
              <w:rPr>
                <w:sz w:val="20"/>
                <w:szCs w:val="20"/>
              </w:rPr>
            </w:pPr>
            <w:r w:rsidRPr="00566D75">
              <w:rPr>
                <w:sz w:val="20"/>
                <w:szCs w:val="20"/>
              </w:rPr>
              <w:t>2.38</w:t>
            </w:r>
          </w:p>
        </w:tc>
      </w:tr>
      <w:tr w:rsidR="00281121" w:rsidRPr="00566D75" w14:paraId="0D2437A4" w14:textId="77777777" w:rsidTr="000B18FE">
        <w:trPr>
          <w:jc w:val="center"/>
        </w:trPr>
        <w:tc>
          <w:tcPr>
            <w:tcW w:w="785" w:type="dxa"/>
            <w:shd w:val="clear" w:color="auto" w:fill="FFFFFF"/>
            <w:vAlign w:val="center"/>
          </w:tcPr>
          <w:p w14:paraId="69B3576D" w14:textId="77777777" w:rsidR="00281121" w:rsidRPr="00566D75" w:rsidRDefault="00281121" w:rsidP="000B18FE">
            <w:pPr>
              <w:jc w:val="center"/>
              <w:rPr>
                <w:sz w:val="20"/>
                <w:szCs w:val="20"/>
              </w:rPr>
            </w:pPr>
            <w:r w:rsidRPr="00566D75">
              <w:rPr>
                <w:sz w:val="20"/>
                <w:szCs w:val="20"/>
              </w:rPr>
              <w:t>20</w:t>
            </w:r>
          </w:p>
        </w:tc>
        <w:tc>
          <w:tcPr>
            <w:tcW w:w="2855" w:type="dxa"/>
            <w:shd w:val="clear" w:color="auto" w:fill="FFFFFF"/>
            <w:vAlign w:val="center"/>
          </w:tcPr>
          <w:p w14:paraId="202DE0D8" w14:textId="77777777" w:rsidR="00281121" w:rsidRPr="00566D75" w:rsidRDefault="00281121" w:rsidP="000B18FE">
            <w:pPr>
              <w:jc w:val="center"/>
              <w:rPr>
                <w:sz w:val="20"/>
                <w:szCs w:val="20"/>
              </w:rPr>
            </w:pPr>
            <w:r w:rsidRPr="00566D75">
              <w:rPr>
                <w:sz w:val="20"/>
                <w:szCs w:val="20"/>
              </w:rPr>
              <w:t>Total Manganese (Mn)</w:t>
            </w:r>
          </w:p>
        </w:tc>
        <w:tc>
          <w:tcPr>
            <w:tcW w:w="785" w:type="dxa"/>
            <w:shd w:val="clear" w:color="auto" w:fill="FFFFFF"/>
            <w:vAlign w:val="center"/>
          </w:tcPr>
          <w:p w14:paraId="1B1775B2" w14:textId="77777777" w:rsidR="00281121" w:rsidRPr="00566D75" w:rsidRDefault="00281121" w:rsidP="000B18FE">
            <w:pPr>
              <w:jc w:val="center"/>
              <w:rPr>
                <w:sz w:val="20"/>
                <w:szCs w:val="20"/>
              </w:rPr>
            </w:pPr>
            <w:r w:rsidRPr="00566D75">
              <w:rPr>
                <w:sz w:val="20"/>
                <w:szCs w:val="20"/>
              </w:rPr>
              <w:t>µg/L</w:t>
            </w:r>
          </w:p>
        </w:tc>
        <w:tc>
          <w:tcPr>
            <w:tcW w:w="939" w:type="dxa"/>
            <w:shd w:val="clear" w:color="auto" w:fill="FFFFFF"/>
            <w:vAlign w:val="center"/>
          </w:tcPr>
          <w:p w14:paraId="6E0ADC1E" w14:textId="77777777" w:rsidR="00281121" w:rsidRPr="00566D75" w:rsidRDefault="00281121" w:rsidP="000B18FE">
            <w:pPr>
              <w:jc w:val="center"/>
              <w:rPr>
                <w:sz w:val="20"/>
                <w:szCs w:val="20"/>
              </w:rPr>
            </w:pPr>
            <w:r w:rsidRPr="00566D75">
              <w:rPr>
                <w:sz w:val="20"/>
                <w:szCs w:val="20"/>
              </w:rPr>
              <w:t>1.40</w:t>
            </w:r>
          </w:p>
        </w:tc>
        <w:tc>
          <w:tcPr>
            <w:tcW w:w="939" w:type="dxa"/>
            <w:shd w:val="clear" w:color="auto" w:fill="FFFFFF"/>
            <w:vAlign w:val="center"/>
          </w:tcPr>
          <w:p w14:paraId="31AB5C6A" w14:textId="77777777" w:rsidR="00281121" w:rsidRPr="00566D75" w:rsidRDefault="00281121" w:rsidP="000B18FE">
            <w:pPr>
              <w:jc w:val="center"/>
              <w:rPr>
                <w:sz w:val="20"/>
                <w:szCs w:val="20"/>
              </w:rPr>
            </w:pPr>
            <w:r w:rsidRPr="00566D75">
              <w:rPr>
                <w:sz w:val="20"/>
                <w:szCs w:val="20"/>
              </w:rPr>
              <w:t>1.23</w:t>
            </w:r>
          </w:p>
        </w:tc>
        <w:tc>
          <w:tcPr>
            <w:tcW w:w="905" w:type="dxa"/>
            <w:shd w:val="clear" w:color="auto" w:fill="FFFFFF"/>
            <w:vAlign w:val="center"/>
          </w:tcPr>
          <w:p w14:paraId="16052F8B" w14:textId="77777777" w:rsidR="00281121" w:rsidRPr="00566D75" w:rsidRDefault="00281121" w:rsidP="000B18FE">
            <w:pPr>
              <w:jc w:val="center"/>
              <w:rPr>
                <w:sz w:val="20"/>
                <w:szCs w:val="20"/>
              </w:rPr>
            </w:pPr>
            <w:r w:rsidRPr="00566D75">
              <w:rPr>
                <w:sz w:val="20"/>
                <w:szCs w:val="20"/>
              </w:rPr>
              <w:t>1.71</w:t>
            </w:r>
          </w:p>
        </w:tc>
        <w:tc>
          <w:tcPr>
            <w:tcW w:w="905" w:type="dxa"/>
            <w:shd w:val="clear" w:color="auto" w:fill="FFFFFF"/>
            <w:vAlign w:val="center"/>
          </w:tcPr>
          <w:p w14:paraId="5FFDA396" w14:textId="77777777" w:rsidR="00281121" w:rsidRPr="00566D75" w:rsidRDefault="00281121" w:rsidP="000B18FE">
            <w:pPr>
              <w:jc w:val="center"/>
              <w:rPr>
                <w:sz w:val="20"/>
                <w:szCs w:val="20"/>
              </w:rPr>
            </w:pPr>
            <w:r w:rsidRPr="00566D75">
              <w:rPr>
                <w:sz w:val="20"/>
                <w:szCs w:val="20"/>
              </w:rPr>
              <w:t>1.30</w:t>
            </w:r>
          </w:p>
        </w:tc>
        <w:tc>
          <w:tcPr>
            <w:tcW w:w="994" w:type="dxa"/>
            <w:shd w:val="clear" w:color="auto" w:fill="FFFFFF"/>
            <w:vAlign w:val="center"/>
          </w:tcPr>
          <w:p w14:paraId="2079A542" w14:textId="77777777" w:rsidR="00281121" w:rsidRPr="00566D75" w:rsidRDefault="00281121" w:rsidP="000B18FE">
            <w:pPr>
              <w:jc w:val="center"/>
              <w:rPr>
                <w:sz w:val="20"/>
                <w:szCs w:val="20"/>
              </w:rPr>
            </w:pPr>
            <w:r w:rsidRPr="00566D75">
              <w:rPr>
                <w:sz w:val="20"/>
                <w:szCs w:val="20"/>
              </w:rPr>
              <w:t>1.79</w:t>
            </w:r>
          </w:p>
        </w:tc>
        <w:tc>
          <w:tcPr>
            <w:tcW w:w="785" w:type="dxa"/>
            <w:shd w:val="clear" w:color="auto" w:fill="FFFFFF"/>
            <w:vAlign w:val="center"/>
          </w:tcPr>
          <w:p w14:paraId="75C5A0CD" w14:textId="77777777" w:rsidR="00281121" w:rsidRPr="00566D75" w:rsidRDefault="00281121" w:rsidP="000B18FE">
            <w:pPr>
              <w:jc w:val="center"/>
              <w:rPr>
                <w:sz w:val="20"/>
                <w:szCs w:val="20"/>
              </w:rPr>
            </w:pPr>
            <w:r w:rsidRPr="00566D75">
              <w:rPr>
                <w:sz w:val="20"/>
                <w:szCs w:val="20"/>
              </w:rPr>
              <w:t>1.11</w:t>
            </w:r>
          </w:p>
        </w:tc>
        <w:tc>
          <w:tcPr>
            <w:tcW w:w="785" w:type="dxa"/>
            <w:shd w:val="clear" w:color="auto" w:fill="FFFFFF"/>
            <w:vAlign w:val="center"/>
          </w:tcPr>
          <w:p w14:paraId="39B6D1C8" w14:textId="77777777" w:rsidR="00281121" w:rsidRPr="00566D75" w:rsidRDefault="00281121" w:rsidP="000B18FE">
            <w:pPr>
              <w:jc w:val="center"/>
              <w:rPr>
                <w:sz w:val="20"/>
                <w:szCs w:val="20"/>
              </w:rPr>
            </w:pPr>
            <w:r w:rsidRPr="00566D75">
              <w:rPr>
                <w:sz w:val="20"/>
                <w:szCs w:val="20"/>
              </w:rPr>
              <w:t>0.69</w:t>
            </w:r>
          </w:p>
        </w:tc>
        <w:tc>
          <w:tcPr>
            <w:tcW w:w="861" w:type="dxa"/>
            <w:shd w:val="clear" w:color="auto" w:fill="FFFFFF"/>
            <w:vAlign w:val="center"/>
          </w:tcPr>
          <w:p w14:paraId="359AC27E" w14:textId="77777777" w:rsidR="00281121" w:rsidRPr="00566D75" w:rsidRDefault="00281121" w:rsidP="000B18FE">
            <w:pPr>
              <w:jc w:val="center"/>
              <w:rPr>
                <w:sz w:val="20"/>
                <w:szCs w:val="20"/>
              </w:rPr>
            </w:pPr>
            <w:r w:rsidRPr="00566D75">
              <w:rPr>
                <w:sz w:val="20"/>
                <w:szCs w:val="20"/>
              </w:rPr>
              <w:t>0.61</w:t>
            </w:r>
          </w:p>
        </w:tc>
      </w:tr>
      <w:tr w:rsidR="00281121" w:rsidRPr="00566D75" w14:paraId="0158E38C" w14:textId="77777777" w:rsidTr="000B18FE">
        <w:trPr>
          <w:jc w:val="center"/>
        </w:trPr>
        <w:tc>
          <w:tcPr>
            <w:tcW w:w="785" w:type="dxa"/>
            <w:shd w:val="clear" w:color="auto" w:fill="D9E1F2"/>
            <w:vAlign w:val="center"/>
          </w:tcPr>
          <w:p w14:paraId="41773637" w14:textId="77777777" w:rsidR="00281121" w:rsidRPr="00566D75" w:rsidRDefault="00281121" w:rsidP="000B18FE">
            <w:pPr>
              <w:jc w:val="center"/>
              <w:rPr>
                <w:sz w:val="20"/>
                <w:szCs w:val="20"/>
              </w:rPr>
            </w:pPr>
            <w:r w:rsidRPr="00566D75">
              <w:rPr>
                <w:sz w:val="20"/>
                <w:szCs w:val="20"/>
              </w:rPr>
              <w:t>21</w:t>
            </w:r>
          </w:p>
        </w:tc>
        <w:tc>
          <w:tcPr>
            <w:tcW w:w="2855" w:type="dxa"/>
            <w:shd w:val="clear" w:color="auto" w:fill="D9E1F2"/>
            <w:vAlign w:val="center"/>
          </w:tcPr>
          <w:p w14:paraId="1567B932" w14:textId="77777777" w:rsidR="00281121" w:rsidRPr="00566D75" w:rsidRDefault="00281121" w:rsidP="000B18FE">
            <w:pPr>
              <w:jc w:val="center"/>
              <w:rPr>
                <w:sz w:val="20"/>
                <w:szCs w:val="20"/>
              </w:rPr>
            </w:pPr>
            <w:r w:rsidRPr="00566D75">
              <w:rPr>
                <w:sz w:val="20"/>
                <w:szCs w:val="20"/>
              </w:rPr>
              <w:t>Hexavalent Chromium (Cr VI)</w:t>
            </w:r>
          </w:p>
        </w:tc>
        <w:tc>
          <w:tcPr>
            <w:tcW w:w="785" w:type="dxa"/>
            <w:shd w:val="clear" w:color="auto" w:fill="D9E1F2"/>
            <w:vAlign w:val="center"/>
          </w:tcPr>
          <w:p w14:paraId="47386524" w14:textId="77777777" w:rsidR="00281121" w:rsidRPr="00566D75" w:rsidRDefault="00281121" w:rsidP="000B18FE">
            <w:pPr>
              <w:jc w:val="center"/>
              <w:rPr>
                <w:sz w:val="20"/>
                <w:szCs w:val="20"/>
              </w:rPr>
            </w:pPr>
            <w:r w:rsidRPr="00566D75">
              <w:rPr>
                <w:sz w:val="20"/>
                <w:szCs w:val="20"/>
              </w:rPr>
              <w:t>µg/L</w:t>
            </w:r>
          </w:p>
        </w:tc>
        <w:tc>
          <w:tcPr>
            <w:tcW w:w="939" w:type="dxa"/>
            <w:shd w:val="clear" w:color="auto" w:fill="D9E1F2"/>
            <w:vAlign w:val="center"/>
          </w:tcPr>
          <w:p w14:paraId="598CF5D6" w14:textId="77777777" w:rsidR="00281121" w:rsidRPr="00566D75" w:rsidRDefault="00281121" w:rsidP="000B18FE">
            <w:pPr>
              <w:jc w:val="center"/>
              <w:rPr>
                <w:sz w:val="20"/>
                <w:szCs w:val="20"/>
              </w:rPr>
            </w:pPr>
            <w:r w:rsidRPr="00566D75">
              <w:rPr>
                <w:sz w:val="20"/>
                <w:szCs w:val="20"/>
              </w:rPr>
              <w:t>&lt;0.01</w:t>
            </w:r>
          </w:p>
        </w:tc>
        <w:tc>
          <w:tcPr>
            <w:tcW w:w="939" w:type="dxa"/>
            <w:shd w:val="clear" w:color="auto" w:fill="D9E1F2"/>
            <w:vAlign w:val="center"/>
          </w:tcPr>
          <w:p w14:paraId="0FBFF1D4"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D9E1F2"/>
            <w:vAlign w:val="center"/>
          </w:tcPr>
          <w:p w14:paraId="51AD18BF"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D9E1F2"/>
            <w:vAlign w:val="center"/>
          </w:tcPr>
          <w:p w14:paraId="789B4335" w14:textId="77777777" w:rsidR="00281121" w:rsidRPr="00566D75" w:rsidRDefault="00281121" w:rsidP="000B18FE">
            <w:pPr>
              <w:jc w:val="center"/>
              <w:rPr>
                <w:sz w:val="20"/>
                <w:szCs w:val="20"/>
              </w:rPr>
            </w:pPr>
            <w:r w:rsidRPr="00566D75">
              <w:rPr>
                <w:sz w:val="20"/>
                <w:szCs w:val="20"/>
              </w:rPr>
              <w:t>&lt;0.01</w:t>
            </w:r>
          </w:p>
        </w:tc>
        <w:tc>
          <w:tcPr>
            <w:tcW w:w="994" w:type="dxa"/>
            <w:shd w:val="clear" w:color="auto" w:fill="D9E1F2"/>
            <w:vAlign w:val="center"/>
          </w:tcPr>
          <w:p w14:paraId="776E30B3" w14:textId="77777777" w:rsidR="00281121" w:rsidRPr="00566D75" w:rsidRDefault="00281121" w:rsidP="000B18FE">
            <w:pPr>
              <w:jc w:val="center"/>
              <w:rPr>
                <w:sz w:val="20"/>
                <w:szCs w:val="20"/>
              </w:rPr>
            </w:pPr>
            <w:r w:rsidRPr="00566D75">
              <w:rPr>
                <w:sz w:val="20"/>
                <w:szCs w:val="20"/>
              </w:rPr>
              <w:t>&lt;0.01</w:t>
            </w:r>
          </w:p>
        </w:tc>
        <w:tc>
          <w:tcPr>
            <w:tcW w:w="785" w:type="dxa"/>
            <w:shd w:val="clear" w:color="auto" w:fill="D9E1F2"/>
            <w:vAlign w:val="center"/>
          </w:tcPr>
          <w:p w14:paraId="594F4B52" w14:textId="77777777" w:rsidR="00281121" w:rsidRPr="00566D75" w:rsidRDefault="00281121" w:rsidP="000B18FE">
            <w:pPr>
              <w:jc w:val="center"/>
              <w:rPr>
                <w:sz w:val="20"/>
                <w:szCs w:val="20"/>
              </w:rPr>
            </w:pPr>
            <w:r w:rsidRPr="00566D75">
              <w:rPr>
                <w:sz w:val="20"/>
                <w:szCs w:val="20"/>
              </w:rPr>
              <w:t>&lt;0.01</w:t>
            </w:r>
          </w:p>
        </w:tc>
        <w:tc>
          <w:tcPr>
            <w:tcW w:w="785" w:type="dxa"/>
            <w:shd w:val="clear" w:color="auto" w:fill="D9E1F2"/>
            <w:vAlign w:val="center"/>
          </w:tcPr>
          <w:p w14:paraId="52097236" w14:textId="77777777" w:rsidR="00281121" w:rsidRPr="00566D75" w:rsidRDefault="00281121" w:rsidP="000B18FE">
            <w:pPr>
              <w:jc w:val="center"/>
              <w:rPr>
                <w:sz w:val="20"/>
                <w:szCs w:val="20"/>
              </w:rPr>
            </w:pPr>
            <w:r w:rsidRPr="00566D75">
              <w:rPr>
                <w:sz w:val="20"/>
                <w:szCs w:val="20"/>
              </w:rPr>
              <w:t>&lt;0.01</w:t>
            </w:r>
          </w:p>
        </w:tc>
        <w:tc>
          <w:tcPr>
            <w:tcW w:w="861" w:type="dxa"/>
            <w:shd w:val="clear" w:color="auto" w:fill="D9E1F2"/>
            <w:vAlign w:val="center"/>
          </w:tcPr>
          <w:p w14:paraId="4F6F7142" w14:textId="77777777" w:rsidR="00281121" w:rsidRPr="00566D75" w:rsidRDefault="00281121" w:rsidP="000B18FE">
            <w:pPr>
              <w:jc w:val="center"/>
              <w:rPr>
                <w:sz w:val="20"/>
                <w:szCs w:val="20"/>
              </w:rPr>
            </w:pPr>
            <w:r w:rsidRPr="00566D75">
              <w:rPr>
                <w:sz w:val="20"/>
                <w:szCs w:val="20"/>
              </w:rPr>
              <w:t>&lt;0.01</w:t>
            </w:r>
          </w:p>
        </w:tc>
      </w:tr>
      <w:tr w:rsidR="00281121" w:rsidRPr="00566D75" w14:paraId="46FB7852" w14:textId="77777777" w:rsidTr="000B18FE">
        <w:trPr>
          <w:jc w:val="center"/>
        </w:trPr>
        <w:tc>
          <w:tcPr>
            <w:tcW w:w="785" w:type="dxa"/>
            <w:shd w:val="clear" w:color="auto" w:fill="FFFFFF"/>
            <w:vAlign w:val="center"/>
          </w:tcPr>
          <w:p w14:paraId="4A1E1AEB" w14:textId="77777777" w:rsidR="00281121" w:rsidRPr="00566D75" w:rsidRDefault="00281121" w:rsidP="000B18FE">
            <w:pPr>
              <w:jc w:val="center"/>
              <w:rPr>
                <w:sz w:val="20"/>
                <w:szCs w:val="20"/>
              </w:rPr>
            </w:pPr>
            <w:r w:rsidRPr="00566D75">
              <w:rPr>
                <w:sz w:val="20"/>
                <w:szCs w:val="20"/>
              </w:rPr>
              <w:lastRenderedPageBreak/>
              <w:t>22</w:t>
            </w:r>
          </w:p>
        </w:tc>
        <w:tc>
          <w:tcPr>
            <w:tcW w:w="2855" w:type="dxa"/>
            <w:shd w:val="clear" w:color="auto" w:fill="FFFFFF"/>
            <w:vAlign w:val="center"/>
          </w:tcPr>
          <w:p w14:paraId="7FFB97E3" w14:textId="77777777" w:rsidR="00281121" w:rsidRPr="00566D75" w:rsidRDefault="00281121" w:rsidP="000B18FE">
            <w:pPr>
              <w:jc w:val="center"/>
              <w:rPr>
                <w:sz w:val="20"/>
                <w:szCs w:val="20"/>
              </w:rPr>
            </w:pPr>
            <w:r w:rsidRPr="00566D75">
              <w:rPr>
                <w:sz w:val="20"/>
                <w:szCs w:val="20"/>
              </w:rPr>
              <w:t>Sodium (Na⁺)</w:t>
            </w:r>
          </w:p>
        </w:tc>
        <w:tc>
          <w:tcPr>
            <w:tcW w:w="785" w:type="dxa"/>
            <w:shd w:val="clear" w:color="auto" w:fill="FFFFFF"/>
            <w:vAlign w:val="center"/>
          </w:tcPr>
          <w:p w14:paraId="71FEE80E"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FFFFFF"/>
            <w:vAlign w:val="center"/>
          </w:tcPr>
          <w:p w14:paraId="5B196662" w14:textId="77777777" w:rsidR="00281121" w:rsidRPr="00566D75" w:rsidRDefault="00281121" w:rsidP="000B18FE">
            <w:pPr>
              <w:jc w:val="center"/>
              <w:rPr>
                <w:sz w:val="20"/>
                <w:szCs w:val="20"/>
              </w:rPr>
            </w:pPr>
            <w:r w:rsidRPr="00566D75">
              <w:rPr>
                <w:sz w:val="20"/>
                <w:szCs w:val="20"/>
              </w:rPr>
              <w:t>3.51</w:t>
            </w:r>
          </w:p>
        </w:tc>
        <w:tc>
          <w:tcPr>
            <w:tcW w:w="939" w:type="dxa"/>
            <w:shd w:val="clear" w:color="auto" w:fill="FFFFFF"/>
            <w:vAlign w:val="center"/>
          </w:tcPr>
          <w:p w14:paraId="78799CD5" w14:textId="77777777" w:rsidR="00281121" w:rsidRPr="00566D75" w:rsidRDefault="00281121" w:rsidP="000B18FE">
            <w:pPr>
              <w:jc w:val="center"/>
              <w:rPr>
                <w:sz w:val="20"/>
                <w:szCs w:val="20"/>
              </w:rPr>
            </w:pPr>
            <w:r w:rsidRPr="00566D75">
              <w:rPr>
                <w:sz w:val="20"/>
                <w:szCs w:val="20"/>
              </w:rPr>
              <w:t>2.66</w:t>
            </w:r>
          </w:p>
        </w:tc>
        <w:tc>
          <w:tcPr>
            <w:tcW w:w="905" w:type="dxa"/>
            <w:shd w:val="clear" w:color="auto" w:fill="FFFFFF"/>
            <w:vAlign w:val="center"/>
          </w:tcPr>
          <w:p w14:paraId="6C829269" w14:textId="77777777" w:rsidR="00281121" w:rsidRPr="00566D75" w:rsidRDefault="00281121" w:rsidP="000B18FE">
            <w:pPr>
              <w:jc w:val="center"/>
              <w:rPr>
                <w:sz w:val="20"/>
                <w:szCs w:val="20"/>
              </w:rPr>
            </w:pPr>
            <w:r w:rsidRPr="00566D75">
              <w:rPr>
                <w:sz w:val="20"/>
                <w:szCs w:val="20"/>
              </w:rPr>
              <w:t>3.13</w:t>
            </w:r>
          </w:p>
        </w:tc>
        <w:tc>
          <w:tcPr>
            <w:tcW w:w="905" w:type="dxa"/>
            <w:shd w:val="clear" w:color="auto" w:fill="FFFFFF"/>
            <w:vAlign w:val="center"/>
          </w:tcPr>
          <w:p w14:paraId="6837A9DF" w14:textId="77777777" w:rsidR="00281121" w:rsidRPr="00566D75" w:rsidRDefault="00281121" w:rsidP="000B18FE">
            <w:pPr>
              <w:jc w:val="center"/>
              <w:rPr>
                <w:sz w:val="20"/>
                <w:szCs w:val="20"/>
              </w:rPr>
            </w:pPr>
            <w:r w:rsidRPr="00566D75">
              <w:rPr>
                <w:sz w:val="20"/>
                <w:szCs w:val="20"/>
              </w:rPr>
              <w:t>2.87</w:t>
            </w:r>
          </w:p>
        </w:tc>
        <w:tc>
          <w:tcPr>
            <w:tcW w:w="994" w:type="dxa"/>
            <w:shd w:val="clear" w:color="auto" w:fill="FFFFFF"/>
            <w:vAlign w:val="center"/>
          </w:tcPr>
          <w:p w14:paraId="3A7CC739" w14:textId="77777777" w:rsidR="00281121" w:rsidRPr="00566D75" w:rsidRDefault="00281121" w:rsidP="000B18FE">
            <w:pPr>
              <w:jc w:val="center"/>
              <w:rPr>
                <w:sz w:val="20"/>
                <w:szCs w:val="20"/>
              </w:rPr>
            </w:pPr>
            <w:r w:rsidRPr="00566D75">
              <w:rPr>
                <w:sz w:val="20"/>
                <w:szCs w:val="20"/>
              </w:rPr>
              <w:t>4.06</w:t>
            </w:r>
          </w:p>
        </w:tc>
        <w:tc>
          <w:tcPr>
            <w:tcW w:w="785" w:type="dxa"/>
            <w:shd w:val="clear" w:color="auto" w:fill="FFFFFF"/>
            <w:vAlign w:val="center"/>
          </w:tcPr>
          <w:p w14:paraId="5FF3AF2B" w14:textId="77777777" w:rsidR="00281121" w:rsidRPr="00566D75" w:rsidRDefault="00281121" w:rsidP="000B18FE">
            <w:pPr>
              <w:jc w:val="center"/>
              <w:rPr>
                <w:sz w:val="20"/>
                <w:szCs w:val="20"/>
              </w:rPr>
            </w:pPr>
            <w:r w:rsidRPr="00566D75">
              <w:rPr>
                <w:sz w:val="20"/>
                <w:szCs w:val="20"/>
              </w:rPr>
              <w:t>2.49</w:t>
            </w:r>
          </w:p>
        </w:tc>
        <w:tc>
          <w:tcPr>
            <w:tcW w:w="785" w:type="dxa"/>
            <w:shd w:val="clear" w:color="auto" w:fill="FFFFFF"/>
            <w:vAlign w:val="center"/>
          </w:tcPr>
          <w:p w14:paraId="2294002E" w14:textId="77777777" w:rsidR="00281121" w:rsidRPr="00566D75" w:rsidRDefault="00281121" w:rsidP="000B18FE">
            <w:pPr>
              <w:jc w:val="center"/>
              <w:rPr>
                <w:sz w:val="20"/>
                <w:szCs w:val="20"/>
              </w:rPr>
            </w:pPr>
            <w:r w:rsidRPr="00566D75">
              <w:rPr>
                <w:sz w:val="20"/>
                <w:szCs w:val="20"/>
              </w:rPr>
              <w:t>2.47</w:t>
            </w:r>
          </w:p>
        </w:tc>
        <w:tc>
          <w:tcPr>
            <w:tcW w:w="861" w:type="dxa"/>
            <w:shd w:val="clear" w:color="auto" w:fill="FFFFFF"/>
            <w:vAlign w:val="center"/>
          </w:tcPr>
          <w:p w14:paraId="22D7AC58" w14:textId="77777777" w:rsidR="00281121" w:rsidRPr="00566D75" w:rsidRDefault="00281121" w:rsidP="000B18FE">
            <w:pPr>
              <w:jc w:val="center"/>
              <w:rPr>
                <w:sz w:val="20"/>
                <w:szCs w:val="20"/>
              </w:rPr>
            </w:pPr>
            <w:r w:rsidRPr="00566D75">
              <w:rPr>
                <w:sz w:val="20"/>
                <w:szCs w:val="20"/>
              </w:rPr>
              <w:t>2.14</w:t>
            </w:r>
          </w:p>
        </w:tc>
      </w:tr>
      <w:tr w:rsidR="00281121" w:rsidRPr="00566D75" w14:paraId="15178289" w14:textId="77777777" w:rsidTr="000B18FE">
        <w:trPr>
          <w:jc w:val="center"/>
        </w:trPr>
        <w:tc>
          <w:tcPr>
            <w:tcW w:w="785" w:type="dxa"/>
            <w:shd w:val="clear" w:color="auto" w:fill="D9E1F2"/>
            <w:vAlign w:val="center"/>
          </w:tcPr>
          <w:p w14:paraId="3843BF27" w14:textId="77777777" w:rsidR="00281121" w:rsidRPr="00566D75" w:rsidRDefault="00281121" w:rsidP="000B18FE">
            <w:pPr>
              <w:jc w:val="center"/>
              <w:rPr>
                <w:sz w:val="20"/>
                <w:szCs w:val="20"/>
              </w:rPr>
            </w:pPr>
            <w:r w:rsidRPr="00566D75">
              <w:rPr>
                <w:sz w:val="20"/>
                <w:szCs w:val="20"/>
              </w:rPr>
              <w:t>23</w:t>
            </w:r>
          </w:p>
        </w:tc>
        <w:tc>
          <w:tcPr>
            <w:tcW w:w="2855" w:type="dxa"/>
            <w:shd w:val="clear" w:color="auto" w:fill="D9E1F2"/>
            <w:vAlign w:val="center"/>
          </w:tcPr>
          <w:p w14:paraId="1A08FB16" w14:textId="77777777" w:rsidR="00281121" w:rsidRPr="00566D75" w:rsidRDefault="00281121" w:rsidP="000B18FE">
            <w:pPr>
              <w:jc w:val="center"/>
              <w:rPr>
                <w:sz w:val="20"/>
                <w:szCs w:val="20"/>
              </w:rPr>
            </w:pPr>
            <w:r w:rsidRPr="00566D75">
              <w:rPr>
                <w:sz w:val="20"/>
                <w:szCs w:val="20"/>
              </w:rPr>
              <w:t>Potassium (K⁺)</w:t>
            </w:r>
          </w:p>
        </w:tc>
        <w:tc>
          <w:tcPr>
            <w:tcW w:w="785" w:type="dxa"/>
            <w:shd w:val="clear" w:color="auto" w:fill="D9E1F2"/>
            <w:vAlign w:val="center"/>
          </w:tcPr>
          <w:p w14:paraId="65952C25" w14:textId="77777777" w:rsidR="00281121" w:rsidRPr="00566D75" w:rsidRDefault="00281121" w:rsidP="000B18FE">
            <w:pPr>
              <w:jc w:val="center"/>
              <w:rPr>
                <w:sz w:val="20"/>
                <w:szCs w:val="20"/>
              </w:rPr>
            </w:pPr>
            <w:r w:rsidRPr="00566D75">
              <w:rPr>
                <w:sz w:val="20"/>
                <w:szCs w:val="20"/>
              </w:rPr>
              <w:t>mg/L</w:t>
            </w:r>
          </w:p>
        </w:tc>
        <w:tc>
          <w:tcPr>
            <w:tcW w:w="939" w:type="dxa"/>
            <w:shd w:val="clear" w:color="auto" w:fill="D9E1F2"/>
            <w:vAlign w:val="center"/>
          </w:tcPr>
          <w:p w14:paraId="26CB6747" w14:textId="77777777" w:rsidR="00281121" w:rsidRPr="00566D75" w:rsidRDefault="00281121" w:rsidP="000B18FE">
            <w:pPr>
              <w:jc w:val="center"/>
              <w:rPr>
                <w:sz w:val="20"/>
                <w:szCs w:val="20"/>
              </w:rPr>
            </w:pPr>
            <w:r w:rsidRPr="00566D75">
              <w:rPr>
                <w:sz w:val="20"/>
                <w:szCs w:val="20"/>
              </w:rPr>
              <w:t>0.15</w:t>
            </w:r>
          </w:p>
        </w:tc>
        <w:tc>
          <w:tcPr>
            <w:tcW w:w="939" w:type="dxa"/>
            <w:shd w:val="clear" w:color="auto" w:fill="D9E1F2"/>
            <w:vAlign w:val="center"/>
          </w:tcPr>
          <w:p w14:paraId="6445CE7B" w14:textId="77777777" w:rsidR="00281121" w:rsidRPr="00566D75" w:rsidRDefault="00281121" w:rsidP="000B18FE">
            <w:pPr>
              <w:jc w:val="center"/>
              <w:rPr>
                <w:sz w:val="20"/>
                <w:szCs w:val="20"/>
              </w:rPr>
            </w:pPr>
            <w:r w:rsidRPr="00566D75">
              <w:rPr>
                <w:sz w:val="20"/>
                <w:szCs w:val="20"/>
              </w:rPr>
              <w:t>0.27</w:t>
            </w:r>
          </w:p>
        </w:tc>
        <w:tc>
          <w:tcPr>
            <w:tcW w:w="905" w:type="dxa"/>
            <w:shd w:val="clear" w:color="auto" w:fill="D9E1F2"/>
            <w:vAlign w:val="center"/>
          </w:tcPr>
          <w:p w14:paraId="650F2DA8" w14:textId="77777777" w:rsidR="00281121" w:rsidRPr="00566D75" w:rsidRDefault="00281121" w:rsidP="000B18FE">
            <w:pPr>
              <w:jc w:val="center"/>
              <w:rPr>
                <w:sz w:val="20"/>
                <w:szCs w:val="20"/>
              </w:rPr>
            </w:pPr>
            <w:r w:rsidRPr="00566D75">
              <w:rPr>
                <w:sz w:val="20"/>
                <w:szCs w:val="20"/>
              </w:rPr>
              <w:t>0.26</w:t>
            </w:r>
          </w:p>
        </w:tc>
        <w:tc>
          <w:tcPr>
            <w:tcW w:w="905" w:type="dxa"/>
            <w:shd w:val="clear" w:color="auto" w:fill="D9E1F2"/>
            <w:vAlign w:val="center"/>
          </w:tcPr>
          <w:p w14:paraId="1257723B" w14:textId="77777777" w:rsidR="00281121" w:rsidRPr="00566D75" w:rsidRDefault="00281121" w:rsidP="000B18FE">
            <w:pPr>
              <w:jc w:val="center"/>
              <w:rPr>
                <w:sz w:val="20"/>
                <w:szCs w:val="20"/>
              </w:rPr>
            </w:pPr>
            <w:r w:rsidRPr="00566D75">
              <w:rPr>
                <w:sz w:val="20"/>
                <w:szCs w:val="20"/>
              </w:rPr>
              <w:t>0.18</w:t>
            </w:r>
          </w:p>
        </w:tc>
        <w:tc>
          <w:tcPr>
            <w:tcW w:w="994" w:type="dxa"/>
            <w:shd w:val="clear" w:color="auto" w:fill="D9E1F2"/>
            <w:vAlign w:val="center"/>
          </w:tcPr>
          <w:p w14:paraId="3FC60000" w14:textId="77777777" w:rsidR="00281121" w:rsidRPr="00566D75" w:rsidRDefault="00281121" w:rsidP="000B18FE">
            <w:pPr>
              <w:jc w:val="center"/>
              <w:rPr>
                <w:sz w:val="20"/>
                <w:szCs w:val="20"/>
              </w:rPr>
            </w:pPr>
            <w:r w:rsidRPr="00566D75">
              <w:rPr>
                <w:sz w:val="20"/>
                <w:szCs w:val="20"/>
              </w:rPr>
              <w:t>0.93</w:t>
            </w:r>
          </w:p>
        </w:tc>
        <w:tc>
          <w:tcPr>
            <w:tcW w:w="785" w:type="dxa"/>
            <w:shd w:val="clear" w:color="auto" w:fill="D9E1F2"/>
            <w:vAlign w:val="center"/>
          </w:tcPr>
          <w:p w14:paraId="29FACD2E" w14:textId="77777777" w:rsidR="00281121" w:rsidRPr="00566D75" w:rsidRDefault="00281121" w:rsidP="000B18FE">
            <w:pPr>
              <w:jc w:val="center"/>
              <w:rPr>
                <w:sz w:val="20"/>
                <w:szCs w:val="20"/>
              </w:rPr>
            </w:pPr>
            <w:r w:rsidRPr="00566D75">
              <w:rPr>
                <w:sz w:val="20"/>
                <w:szCs w:val="20"/>
              </w:rPr>
              <w:t>0.18</w:t>
            </w:r>
          </w:p>
        </w:tc>
        <w:tc>
          <w:tcPr>
            <w:tcW w:w="785" w:type="dxa"/>
            <w:shd w:val="clear" w:color="auto" w:fill="D9E1F2"/>
            <w:vAlign w:val="center"/>
          </w:tcPr>
          <w:p w14:paraId="159E14A3" w14:textId="77777777" w:rsidR="00281121" w:rsidRPr="00566D75" w:rsidRDefault="00281121" w:rsidP="000B18FE">
            <w:pPr>
              <w:jc w:val="center"/>
              <w:rPr>
                <w:sz w:val="20"/>
                <w:szCs w:val="20"/>
              </w:rPr>
            </w:pPr>
            <w:r w:rsidRPr="00566D75">
              <w:rPr>
                <w:sz w:val="20"/>
                <w:szCs w:val="20"/>
              </w:rPr>
              <w:t>0.05</w:t>
            </w:r>
          </w:p>
        </w:tc>
        <w:tc>
          <w:tcPr>
            <w:tcW w:w="861" w:type="dxa"/>
            <w:shd w:val="clear" w:color="auto" w:fill="D9E1F2"/>
            <w:vAlign w:val="center"/>
          </w:tcPr>
          <w:p w14:paraId="6C8A6A28" w14:textId="77777777" w:rsidR="00281121" w:rsidRPr="00566D75" w:rsidRDefault="00281121" w:rsidP="000B18FE">
            <w:pPr>
              <w:jc w:val="center"/>
              <w:rPr>
                <w:sz w:val="20"/>
                <w:szCs w:val="20"/>
              </w:rPr>
            </w:pPr>
            <w:r w:rsidRPr="00566D75">
              <w:rPr>
                <w:sz w:val="20"/>
                <w:szCs w:val="20"/>
              </w:rPr>
              <w:t>0.04</w:t>
            </w:r>
          </w:p>
        </w:tc>
      </w:tr>
      <w:tr w:rsidR="00281121" w:rsidRPr="00566D75" w14:paraId="2033A6A5" w14:textId="77777777" w:rsidTr="000B18FE">
        <w:trPr>
          <w:jc w:val="center"/>
        </w:trPr>
        <w:tc>
          <w:tcPr>
            <w:tcW w:w="785" w:type="dxa"/>
            <w:shd w:val="clear" w:color="auto" w:fill="FFFFFF"/>
            <w:vAlign w:val="center"/>
          </w:tcPr>
          <w:p w14:paraId="41F77AF1" w14:textId="77777777" w:rsidR="00281121" w:rsidRPr="00566D75" w:rsidRDefault="00281121" w:rsidP="000B18FE">
            <w:pPr>
              <w:jc w:val="center"/>
              <w:rPr>
                <w:sz w:val="20"/>
                <w:szCs w:val="20"/>
              </w:rPr>
            </w:pPr>
            <w:r w:rsidRPr="00566D75">
              <w:rPr>
                <w:sz w:val="20"/>
                <w:szCs w:val="20"/>
              </w:rPr>
              <w:t>24</w:t>
            </w:r>
          </w:p>
        </w:tc>
        <w:tc>
          <w:tcPr>
            <w:tcW w:w="2855" w:type="dxa"/>
            <w:shd w:val="clear" w:color="auto" w:fill="FFFFFF"/>
            <w:vAlign w:val="center"/>
          </w:tcPr>
          <w:p w14:paraId="4E3439BB" w14:textId="77777777" w:rsidR="00281121" w:rsidRPr="00566D75" w:rsidRDefault="00281121" w:rsidP="000B18FE">
            <w:pPr>
              <w:jc w:val="center"/>
              <w:rPr>
                <w:sz w:val="20"/>
                <w:szCs w:val="20"/>
              </w:rPr>
            </w:pPr>
            <w:r w:rsidRPr="00566D75">
              <w:rPr>
                <w:sz w:val="20"/>
                <w:szCs w:val="20"/>
              </w:rPr>
              <w:t>Lead (Pb)</w:t>
            </w:r>
          </w:p>
        </w:tc>
        <w:tc>
          <w:tcPr>
            <w:tcW w:w="785" w:type="dxa"/>
            <w:shd w:val="clear" w:color="auto" w:fill="FFFFFF"/>
            <w:vAlign w:val="center"/>
          </w:tcPr>
          <w:p w14:paraId="44978E07" w14:textId="77777777" w:rsidR="00281121" w:rsidRPr="00566D75" w:rsidRDefault="00281121" w:rsidP="000B18FE">
            <w:pPr>
              <w:jc w:val="center"/>
              <w:rPr>
                <w:sz w:val="20"/>
                <w:szCs w:val="20"/>
              </w:rPr>
            </w:pPr>
            <w:r w:rsidRPr="00566D75">
              <w:rPr>
                <w:sz w:val="20"/>
                <w:szCs w:val="20"/>
              </w:rPr>
              <w:t>µg/L</w:t>
            </w:r>
          </w:p>
        </w:tc>
        <w:tc>
          <w:tcPr>
            <w:tcW w:w="939" w:type="dxa"/>
            <w:shd w:val="clear" w:color="auto" w:fill="FFFFFF"/>
            <w:vAlign w:val="center"/>
          </w:tcPr>
          <w:p w14:paraId="05308D3F" w14:textId="77777777" w:rsidR="00281121" w:rsidRPr="00566D75" w:rsidRDefault="00281121" w:rsidP="000B18FE">
            <w:pPr>
              <w:jc w:val="center"/>
              <w:rPr>
                <w:sz w:val="20"/>
                <w:szCs w:val="20"/>
              </w:rPr>
            </w:pPr>
            <w:r w:rsidRPr="00566D75">
              <w:rPr>
                <w:sz w:val="20"/>
                <w:szCs w:val="20"/>
              </w:rPr>
              <w:t>0.73</w:t>
            </w:r>
          </w:p>
        </w:tc>
        <w:tc>
          <w:tcPr>
            <w:tcW w:w="939" w:type="dxa"/>
            <w:shd w:val="clear" w:color="auto" w:fill="FFFFFF"/>
            <w:vAlign w:val="center"/>
          </w:tcPr>
          <w:p w14:paraId="32A7502D" w14:textId="77777777" w:rsidR="00281121" w:rsidRPr="00566D75" w:rsidRDefault="00281121" w:rsidP="000B18FE">
            <w:pPr>
              <w:jc w:val="center"/>
              <w:rPr>
                <w:sz w:val="20"/>
                <w:szCs w:val="20"/>
              </w:rPr>
            </w:pPr>
            <w:r w:rsidRPr="00566D75">
              <w:rPr>
                <w:sz w:val="20"/>
                <w:szCs w:val="20"/>
              </w:rPr>
              <w:t>0.08</w:t>
            </w:r>
          </w:p>
        </w:tc>
        <w:tc>
          <w:tcPr>
            <w:tcW w:w="905" w:type="dxa"/>
            <w:shd w:val="clear" w:color="auto" w:fill="FFFFFF"/>
            <w:vAlign w:val="center"/>
          </w:tcPr>
          <w:p w14:paraId="57BBA138" w14:textId="77777777" w:rsidR="00281121" w:rsidRPr="00566D75" w:rsidRDefault="00281121" w:rsidP="000B18FE">
            <w:pPr>
              <w:jc w:val="center"/>
              <w:rPr>
                <w:sz w:val="20"/>
                <w:szCs w:val="20"/>
              </w:rPr>
            </w:pPr>
            <w:r w:rsidRPr="00566D75">
              <w:rPr>
                <w:sz w:val="20"/>
                <w:szCs w:val="20"/>
              </w:rPr>
              <w:t>0.90</w:t>
            </w:r>
          </w:p>
        </w:tc>
        <w:tc>
          <w:tcPr>
            <w:tcW w:w="905" w:type="dxa"/>
            <w:shd w:val="clear" w:color="auto" w:fill="FFFFFF"/>
            <w:vAlign w:val="center"/>
          </w:tcPr>
          <w:p w14:paraId="5424B723" w14:textId="77777777" w:rsidR="00281121" w:rsidRPr="00566D75" w:rsidRDefault="00281121" w:rsidP="000B18FE">
            <w:pPr>
              <w:jc w:val="center"/>
              <w:rPr>
                <w:sz w:val="20"/>
                <w:szCs w:val="20"/>
              </w:rPr>
            </w:pPr>
            <w:r w:rsidRPr="00566D75">
              <w:rPr>
                <w:sz w:val="20"/>
                <w:szCs w:val="20"/>
              </w:rPr>
              <w:t>0.51</w:t>
            </w:r>
          </w:p>
        </w:tc>
        <w:tc>
          <w:tcPr>
            <w:tcW w:w="994" w:type="dxa"/>
            <w:shd w:val="clear" w:color="auto" w:fill="FFFFFF"/>
            <w:vAlign w:val="center"/>
          </w:tcPr>
          <w:p w14:paraId="1F9292BB" w14:textId="77777777" w:rsidR="00281121" w:rsidRPr="00566D75" w:rsidRDefault="00281121" w:rsidP="000B18FE">
            <w:pPr>
              <w:jc w:val="center"/>
              <w:rPr>
                <w:sz w:val="20"/>
                <w:szCs w:val="20"/>
              </w:rPr>
            </w:pPr>
            <w:r w:rsidRPr="00566D75">
              <w:rPr>
                <w:sz w:val="20"/>
                <w:szCs w:val="20"/>
              </w:rPr>
              <w:t>0.30</w:t>
            </w:r>
          </w:p>
        </w:tc>
        <w:tc>
          <w:tcPr>
            <w:tcW w:w="785" w:type="dxa"/>
            <w:shd w:val="clear" w:color="auto" w:fill="FFFFFF"/>
            <w:vAlign w:val="center"/>
          </w:tcPr>
          <w:p w14:paraId="5513E1AE" w14:textId="77777777" w:rsidR="00281121" w:rsidRPr="00566D75" w:rsidRDefault="00281121" w:rsidP="000B18FE">
            <w:pPr>
              <w:jc w:val="center"/>
              <w:rPr>
                <w:sz w:val="20"/>
                <w:szCs w:val="20"/>
              </w:rPr>
            </w:pPr>
            <w:r w:rsidRPr="00566D75">
              <w:rPr>
                <w:sz w:val="20"/>
                <w:szCs w:val="20"/>
              </w:rPr>
              <w:t>0.45</w:t>
            </w:r>
          </w:p>
        </w:tc>
        <w:tc>
          <w:tcPr>
            <w:tcW w:w="785" w:type="dxa"/>
            <w:shd w:val="clear" w:color="auto" w:fill="FFFFFF"/>
            <w:vAlign w:val="center"/>
          </w:tcPr>
          <w:p w14:paraId="76C5B091" w14:textId="77777777" w:rsidR="00281121" w:rsidRPr="00566D75" w:rsidRDefault="00281121" w:rsidP="000B18FE">
            <w:pPr>
              <w:jc w:val="center"/>
              <w:rPr>
                <w:sz w:val="20"/>
                <w:szCs w:val="20"/>
              </w:rPr>
            </w:pPr>
            <w:r w:rsidRPr="00566D75">
              <w:rPr>
                <w:sz w:val="20"/>
                <w:szCs w:val="20"/>
              </w:rPr>
              <w:t>0.24</w:t>
            </w:r>
          </w:p>
        </w:tc>
        <w:tc>
          <w:tcPr>
            <w:tcW w:w="861" w:type="dxa"/>
            <w:shd w:val="clear" w:color="auto" w:fill="FFFFFF"/>
            <w:vAlign w:val="center"/>
          </w:tcPr>
          <w:p w14:paraId="19139B25" w14:textId="77777777" w:rsidR="00281121" w:rsidRPr="00566D75" w:rsidRDefault="00281121" w:rsidP="000B18FE">
            <w:pPr>
              <w:jc w:val="center"/>
              <w:rPr>
                <w:sz w:val="20"/>
                <w:szCs w:val="20"/>
              </w:rPr>
            </w:pPr>
            <w:r w:rsidRPr="00566D75">
              <w:rPr>
                <w:sz w:val="20"/>
                <w:szCs w:val="20"/>
              </w:rPr>
              <w:t>0.15</w:t>
            </w:r>
          </w:p>
        </w:tc>
      </w:tr>
      <w:tr w:rsidR="00281121" w:rsidRPr="00566D75" w14:paraId="50B50F8A" w14:textId="77777777" w:rsidTr="000B18FE">
        <w:trPr>
          <w:jc w:val="center"/>
        </w:trPr>
        <w:tc>
          <w:tcPr>
            <w:tcW w:w="785" w:type="dxa"/>
            <w:shd w:val="clear" w:color="auto" w:fill="D9E1F2"/>
            <w:vAlign w:val="center"/>
          </w:tcPr>
          <w:p w14:paraId="788CD75D" w14:textId="77777777" w:rsidR="00281121" w:rsidRPr="00566D75" w:rsidRDefault="00281121" w:rsidP="000B18FE">
            <w:pPr>
              <w:jc w:val="center"/>
              <w:rPr>
                <w:sz w:val="20"/>
                <w:szCs w:val="20"/>
              </w:rPr>
            </w:pPr>
            <w:r w:rsidRPr="00566D75">
              <w:rPr>
                <w:sz w:val="20"/>
                <w:szCs w:val="20"/>
              </w:rPr>
              <w:t>25</w:t>
            </w:r>
          </w:p>
        </w:tc>
        <w:tc>
          <w:tcPr>
            <w:tcW w:w="2855" w:type="dxa"/>
            <w:shd w:val="clear" w:color="auto" w:fill="D9E1F2"/>
            <w:vAlign w:val="center"/>
          </w:tcPr>
          <w:p w14:paraId="4E2EF94E" w14:textId="77777777" w:rsidR="00281121" w:rsidRPr="00566D75" w:rsidRDefault="00281121" w:rsidP="000B18FE">
            <w:pPr>
              <w:jc w:val="center"/>
              <w:rPr>
                <w:sz w:val="20"/>
                <w:szCs w:val="20"/>
              </w:rPr>
            </w:pPr>
            <w:r w:rsidRPr="00566D75">
              <w:rPr>
                <w:sz w:val="20"/>
                <w:szCs w:val="20"/>
              </w:rPr>
              <w:t>Cobalt (Co)</w:t>
            </w:r>
          </w:p>
        </w:tc>
        <w:tc>
          <w:tcPr>
            <w:tcW w:w="785" w:type="dxa"/>
            <w:shd w:val="clear" w:color="auto" w:fill="D9E1F2"/>
            <w:vAlign w:val="center"/>
          </w:tcPr>
          <w:p w14:paraId="7B1EFC2D" w14:textId="77777777" w:rsidR="00281121" w:rsidRPr="00566D75" w:rsidRDefault="00281121" w:rsidP="000B18FE">
            <w:pPr>
              <w:jc w:val="center"/>
              <w:rPr>
                <w:sz w:val="20"/>
                <w:szCs w:val="20"/>
              </w:rPr>
            </w:pPr>
            <w:r w:rsidRPr="00566D75">
              <w:rPr>
                <w:sz w:val="20"/>
                <w:szCs w:val="20"/>
              </w:rPr>
              <w:t>µg/L</w:t>
            </w:r>
          </w:p>
        </w:tc>
        <w:tc>
          <w:tcPr>
            <w:tcW w:w="939" w:type="dxa"/>
            <w:shd w:val="clear" w:color="auto" w:fill="D9E1F2"/>
            <w:vAlign w:val="center"/>
          </w:tcPr>
          <w:p w14:paraId="6EBD3831" w14:textId="77777777" w:rsidR="00281121" w:rsidRPr="00566D75" w:rsidRDefault="00281121" w:rsidP="000B18FE">
            <w:pPr>
              <w:jc w:val="center"/>
              <w:rPr>
                <w:sz w:val="20"/>
                <w:szCs w:val="20"/>
              </w:rPr>
            </w:pPr>
            <w:r w:rsidRPr="00566D75">
              <w:rPr>
                <w:sz w:val="20"/>
                <w:szCs w:val="20"/>
              </w:rPr>
              <w:t>&lt;0.01</w:t>
            </w:r>
          </w:p>
        </w:tc>
        <w:tc>
          <w:tcPr>
            <w:tcW w:w="939" w:type="dxa"/>
            <w:shd w:val="clear" w:color="auto" w:fill="D9E1F2"/>
            <w:vAlign w:val="center"/>
          </w:tcPr>
          <w:p w14:paraId="6C2194BA"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D9E1F2"/>
            <w:vAlign w:val="center"/>
          </w:tcPr>
          <w:p w14:paraId="5F53972F"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D9E1F2"/>
            <w:vAlign w:val="center"/>
          </w:tcPr>
          <w:p w14:paraId="24DBCA68" w14:textId="77777777" w:rsidR="00281121" w:rsidRPr="00566D75" w:rsidRDefault="00281121" w:rsidP="000B18FE">
            <w:pPr>
              <w:jc w:val="center"/>
              <w:rPr>
                <w:sz w:val="20"/>
                <w:szCs w:val="20"/>
              </w:rPr>
            </w:pPr>
            <w:r w:rsidRPr="00566D75">
              <w:rPr>
                <w:sz w:val="20"/>
                <w:szCs w:val="20"/>
              </w:rPr>
              <w:t>&lt;0.01</w:t>
            </w:r>
          </w:p>
        </w:tc>
        <w:tc>
          <w:tcPr>
            <w:tcW w:w="994" w:type="dxa"/>
            <w:shd w:val="clear" w:color="auto" w:fill="D9E1F2"/>
            <w:vAlign w:val="center"/>
          </w:tcPr>
          <w:p w14:paraId="1EF0B394" w14:textId="77777777" w:rsidR="00281121" w:rsidRPr="00566D75" w:rsidRDefault="00281121" w:rsidP="000B18FE">
            <w:pPr>
              <w:jc w:val="center"/>
              <w:rPr>
                <w:sz w:val="20"/>
                <w:szCs w:val="20"/>
              </w:rPr>
            </w:pPr>
            <w:r w:rsidRPr="00566D75">
              <w:rPr>
                <w:sz w:val="20"/>
                <w:szCs w:val="20"/>
              </w:rPr>
              <w:t>&lt;0.01</w:t>
            </w:r>
          </w:p>
        </w:tc>
        <w:tc>
          <w:tcPr>
            <w:tcW w:w="785" w:type="dxa"/>
            <w:shd w:val="clear" w:color="auto" w:fill="D9E1F2"/>
            <w:vAlign w:val="center"/>
          </w:tcPr>
          <w:p w14:paraId="1325E64C" w14:textId="77777777" w:rsidR="00281121" w:rsidRPr="00566D75" w:rsidRDefault="00281121" w:rsidP="000B18FE">
            <w:pPr>
              <w:jc w:val="center"/>
              <w:rPr>
                <w:sz w:val="20"/>
                <w:szCs w:val="20"/>
              </w:rPr>
            </w:pPr>
            <w:r w:rsidRPr="00566D75">
              <w:rPr>
                <w:sz w:val="20"/>
                <w:szCs w:val="20"/>
              </w:rPr>
              <w:t>&lt;0.01</w:t>
            </w:r>
          </w:p>
        </w:tc>
        <w:tc>
          <w:tcPr>
            <w:tcW w:w="785" w:type="dxa"/>
            <w:shd w:val="clear" w:color="auto" w:fill="D9E1F2"/>
            <w:vAlign w:val="center"/>
          </w:tcPr>
          <w:p w14:paraId="3000A78F" w14:textId="77777777" w:rsidR="00281121" w:rsidRPr="00566D75" w:rsidRDefault="00281121" w:rsidP="000B18FE">
            <w:pPr>
              <w:jc w:val="center"/>
              <w:rPr>
                <w:sz w:val="20"/>
                <w:szCs w:val="20"/>
              </w:rPr>
            </w:pPr>
            <w:r w:rsidRPr="00566D75">
              <w:rPr>
                <w:sz w:val="20"/>
                <w:szCs w:val="20"/>
              </w:rPr>
              <w:t>&lt;0.01</w:t>
            </w:r>
          </w:p>
        </w:tc>
        <w:tc>
          <w:tcPr>
            <w:tcW w:w="861" w:type="dxa"/>
            <w:shd w:val="clear" w:color="auto" w:fill="D9E1F2"/>
            <w:vAlign w:val="center"/>
          </w:tcPr>
          <w:p w14:paraId="2428EA66" w14:textId="77777777" w:rsidR="00281121" w:rsidRPr="00566D75" w:rsidRDefault="00281121" w:rsidP="000B18FE">
            <w:pPr>
              <w:jc w:val="center"/>
              <w:rPr>
                <w:sz w:val="20"/>
                <w:szCs w:val="20"/>
              </w:rPr>
            </w:pPr>
            <w:r w:rsidRPr="00566D75">
              <w:rPr>
                <w:sz w:val="20"/>
                <w:szCs w:val="20"/>
              </w:rPr>
              <w:t>&lt;0.01</w:t>
            </w:r>
          </w:p>
        </w:tc>
      </w:tr>
      <w:tr w:rsidR="00281121" w:rsidRPr="00566D75" w14:paraId="58009BAD" w14:textId="77777777" w:rsidTr="000B18FE">
        <w:trPr>
          <w:jc w:val="center"/>
        </w:trPr>
        <w:tc>
          <w:tcPr>
            <w:tcW w:w="785" w:type="dxa"/>
            <w:shd w:val="clear" w:color="auto" w:fill="FFFFFF"/>
            <w:vAlign w:val="center"/>
          </w:tcPr>
          <w:p w14:paraId="4D21FBB8" w14:textId="77777777" w:rsidR="00281121" w:rsidRPr="00566D75" w:rsidRDefault="00281121" w:rsidP="000B18FE">
            <w:pPr>
              <w:jc w:val="center"/>
              <w:rPr>
                <w:sz w:val="20"/>
                <w:szCs w:val="20"/>
              </w:rPr>
            </w:pPr>
            <w:r w:rsidRPr="00566D75">
              <w:rPr>
                <w:sz w:val="20"/>
                <w:szCs w:val="20"/>
              </w:rPr>
              <w:t>26</w:t>
            </w:r>
          </w:p>
        </w:tc>
        <w:tc>
          <w:tcPr>
            <w:tcW w:w="2855" w:type="dxa"/>
            <w:shd w:val="clear" w:color="auto" w:fill="FFFFFF"/>
            <w:vAlign w:val="center"/>
          </w:tcPr>
          <w:p w14:paraId="2BC2B2D6" w14:textId="77777777" w:rsidR="00281121" w:rsidRPr="00566D75" w:rsidRDefault="00281121" w:rsidP="000B18FE">
            <w:pPr>
              <w:jc w:val="center"/>
              <w:rPr>
                <w:sz w:val="20"/>
                <w:szCs w:val="20"/>
              </w:rPr>
            </w:pPr>
            <w:r w:rsidRPr="00566D75">
              <w:rPr>
                <w:sz w:val="20"/>
                <w:szCs w:val="20"/>
              </w:rPr>
              <w:t>Arsenic (As)</w:t>
            </w:r>
          </w:p>
        </w:tc>
        <w:tc>
          <w:tcPr>
            <w:tcW w:w="785" w:type="dxa"/>
            <w:shd w:val="clear" w:color="auto" w:fill="FFFFFF"/>
            <w:vAlign w:val="center"/>
          </w:tcPr>
          <w:p w14:paraId="67539248" w14:textId="77777777" w:rsidR="00281121" w:rsidRPr="00566D75" w:rsidRDefault="00281121" w:rsidP="000B18FE">
            <w:pPr>
              <w:jc w:val="center"/>
              <w:rPr>
                <w:sz w:val="20"/>
                <w:szCs w:val="20"/>
              </w:rPr>
            </w:pPr>
            <w:r w:rsidRPr="00566D75">
              <w:rPr>
                <w:sz w:val="20"/>
                <w:szCs w:val="20"/>
              </w:rPr>
              <w:t>µg/L</w:t>
            </w:r>
          </w:p>
        </w:tc>
        <w:tc>
          <w:tcPr>
            <w:tcW w:w="939" w:type="dxa"/>
            <w:shd w:val="clear" w:color="auto" w:fill="FFFFFF"/>
            <w:vAlign w:val="center"/>
          </w:tcPr>
          <w:p w14:paraId="0C1FCC7F" w14:textId="77777777" w:rsidR="00281121" w:rsidRPr="00566D75" w:rsidRDefault="00281121" w:rsidP="000B18FE">
            <w:pPr>
              <w:jc w:val="center"/>
              <w:rPr>
                <w:sz w:val="20"/>
                <w:szCs w:val="20"/>
              </w:rPr>
            </w:pPr>
            <w:r w:rsidRPr="00566D75">
              <w:rPr>
                <w:sz w:val="20"/>
                <w:szCs w:val="20"/>
              </w:rPr>
              <w:t>&lt;0.01</w:t>
            </w:r>
          </w:p>
        </w:tc>
        <w:tc>
          <w:tcPr>
            <w:tcW w:w="939" w:type="dxa"/>
            <w:shd w:val="clear" w:color="auto" w:fill="FFFFFF"/>
            <w:vAlign w:val="center"/>
          </w:tcPr>
          <w:p w14:paraId="3AF4CCAC"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FFFFFF"/>
            <w:vAlign w:val="center"/>
          </w:tcPr>
          <w:p w14:paraId="5C5CC696" w14:textId="77777777" w:rsidR="00281121" w:rsidRPr="00566D75" w:rsidRDefault="00281121" w:rsidP="000B18FE">
            <w:pPr>
              <w:jc w:val="center"/>
              <w:rPr>
                <w:sz w:val="20"/>
                <w:szCs w:val="20"/>
              </w:rPr>
            </w:pPr>
            <w:r w:rsidRPr="00566D75">
              <w:rPr>
                <w:sz w:val="20"/>
                <w:szCs w:val="20"/>
              </w:rPr>
              <w:t>&lt;0.01</w:t>
            </w:r>
          </w:p>
        </w:tc>
        <w:tc>
          <w:tcPr>
            <w:tcW w:w="905" w:type="dxa"/>
            <w:shd w:val="clear" w:color="auto" w:fill="FFFFFF"/>
            <w:vAlign w:val="center"/>
          </w:tcPr>
          <w:p w14:paraId="6E3B5C1B" w14:textId="77777777" w:rsidR="00281121" w:rsidRPr="00566D75" w:rsidRDefault="00281121" w:rsidP="000B18FE">
            <w:pPr>
              <w:jc w:val="center"/>
              <w:rPr>
                <w:sz w:val="20"/>
                <w:szCs w:val="20"/>
              </w:rPr>
            </w:pPr>
            <w:r w:rsidRPr="00566D75">
              <w:rPr>
                <w:sz w:val="20"/>
                <w:szCs w:val="20"/>
              </w:rPr>
              <w:t>&lt;0.01</w:t>
            </w:r>
          </w:p>
        </w:tc>
        <w:tc>
          <w:tcPr>
            <w:tcW w:w="994" w:type="dxa"/>
            <w:shd w:val="clear" w:color="auto" w:fill="FFFFFF"/>
            <w:vAlign w:val="center"/>
          </w:tcPr>
          <w:p w14:paraId="76495C0F" w14:textId="77777777" w:rsidR="00281121" w:rsidRPr="00566D75" w:rsidRDefault="00281121" w:rsidP="000B18FE">
            <w:pPr>
              <w:jc w:val="center"/>
              <w:rPr>
                <w:sz w:val="20"/>
                <w:szCs w:val="20"/>
              </w:rPr>
            </w:pPr>
            <w:r w:rsidRPr="00566D75">
              <w:rPr>
                <w:sz w:val="20"/>
                <w:szCs w:val="20"/>
              </w:rPr>
              <w:t>&lt;0.01</w:t>
            </w:r>
          </w:p>
        </w:tc>
        <w:tc>
          <w:tcPr>
            <w:tcW w:w="785" w:type="dxa"/>
            <w:shd w:val="clear" w:color="auto" w:fill="FFFFFF"/>
            <w:vAlign w:val="center"/>
          </w:tcPr>
          <w:p w14:paraId="775DAD26" w14:textId="77777777" w:rsidR="00281121" w:rsidRPr="00566D75" w:rsidRDefault="00281121" w:rsidP="000B18FE">
            <w:pPr>
              <w:jc w:val="center"/>
              <w:rPr>
                <w:sz w:val="20"/>
                <w:szCs w:val="20"/>
              </w:rPr>
            </w:pPr>
            <w:r w:rsidRPr="00566D75">
              <w:rPr>
                <w:sz w:val="20"/>
                <w:szCs w:val="20"/>
              </w:rPr>
              <w:t>&lt;0.01</w:t>
            </w:r>
          </w:p>
        </w:tc>
        <w:tc>
          <w:tcPr>
            <w:tcW w:w="785" w:type="dxa"/>
            <w:shd w:val="clear" w:color="auto" w:fill="FFFFFF"/>
            <w:vAlign w:val="center"/>
          </w:tcPr>
          <w:p w14:paraId="5FC874D4" w14:textId="77777777" w:rsidR="00281121" w:rsidRPr="00566D75" w:rsidRDefault="00281121" w:rsidP="000B18FE">
            <w:pPr>
              <w:jc w:val="center"/>
              <w:rPr>
                <w:sz w:val="20"/>
                <w:szCs w:val="20"/>
              </w:rPr>
            </w:pPr>
            <w:r w:rsidRPr="00566D75">
              <w:rPr>
                <w:sz w:val="20"/>
                <w:szCs w:val="20"/>
              </w:rPr>
              <w:t>&lt;0.01</w:t>
            </w:r>
          </w:p>
        </w:tc>
        <w:tc>
          <w:tcPr>
            <w:tcW w:w="861" w:type="dxa"/>
            <w:shd w:val="clear" w:color="auto" w:fill="FFFFFF"/>
            <w:vAlign w:val="center"/>
          </w:tcPr>
          <w:p w14:paraId="2836C3C1" w14:textId="77777777" w:rsidR="00281121" w:rsidRPr="00566D75" w:rsidRDefault="00281121" w:rsidP="000B18FE">
            <w:pPr>
              <w:jc w:val="center"/>
              <w:rPr>
                <w:sz w:val="20"/>
                <w:szCs w:val="20"/>
              </w:rPr>
            </w:pPr>
            <w:r w:rsidRPr="00566D75">
              <w:rPr>
                <w:sz w:val="20"/>
                <w:szCs w:val="20"/>
              </w:rPr>
              <w:t>&lt;0.01</w:t>
            </w:r>
          </w:p>
        </w:tc>
      </w:tr>
    </w:tbl>
    <w:p w14:paraId="4A4B2FCF" w14:textId="1D7A0D2C" w:rsidR="00281121" w:rsidRDefault="00281121" w:rsidP="00F33D61">
      <w:pPr>
        <w:pStyle w:val="NormalWeb"/>
        <w:spacing w:before="0" w:beforeAutospacing="0" w:after="0" w:afterAutospacing="0"/>
      </w:pPr>
    </w:p>
    <w:p w14:paraId="37058A6F" w14:textId="140D2CB9" w:rsidR="004F32A0" w:rsidRDefault="004F32A0" w:rsidP="004F32A0">
      <w:pPr>
        <w:pStyle w:val="Natpis"/>
      </w:pPr>
      <w:bookmarkStart w:id="278" w:name="_Toc224068673"/>
      <w:r>
        <w:t xml:space="preserve">Table </w:t>
      </w:r>
      <w:r>
        <w:fldChar w:fldCharType="begin"/>
      </w:r>
      <w:r>
        <w:instrText xml:space="preserve"> SEQ Table \* ARABIC </w:instrText>
      </w:r>
      <w:r>
        <w:fldChar w:fldCharType="separate"/>
      </w:r>
      <w:r w:rsidR="00B97E7D">
        <w:rPr>
          <w:noProof/>
        </w:rPr>
        <w:t>11</w:t>
      </w:r>
      <w:r>
        <w:fldChar w:fldCharType="end"/>
      </w:r>
      <w:r>
        <w:t xml:space="preserve">. </w:t>
      </w:r>
      <w:r w:rsidRPr="004F32A0">
        <w:rPr>
          <w:b w:val="0"/>
          <w:bCs w:val="0"/>
        </w:rPr>
        <w:t>Main measured parameters and hydrochemical types of the main springs</w:t>
      </w:r>
      <w:bookmarkEnd w:id="278"/>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113"/>
        <w:gridCol w:w="500"/>
        <w:gridCol w:w="901"/>
        <w:gridCol w:w="808"/>
        <w:gridCol w:w="807"/>
        <w:gridCol w:w="809"/>
        <w:gridCol w:w="817"/>
        <w:gridCol w:w="811"/>
        <w:gridCol w:w="802"/>
        <w:gridCol w:w="1694"/>
      </w:tblGrid>
      <w:tr w:rsidR="002C345D" w:rsidRPr="002C345D" w14:paraId="47DAB7E0" w14:textId="77777777" w:rsidTr="006F0ECF">
        <w:trPr>
          <w:tblHeade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76FE97" w14:textId="77777777" w:rsidR="002C345D" w:rsidRPr="002C345D" w:rsidRDefault="002C345D" w:rsidP="003834BA">
            <w:pPr>
              <w:spacing w:before="0"/>
              <w:jc w:val="center"/>
              <w:rPr>
                <w:b/>
                <w:bCs/>
                <w:lang w:val="en-US" w:eastAsia="en-US"/>
              </w:rPr>
            </w:pPr>
            <w:r w:rsidRPr="002C345D">
              <w:rPr>
                <w:b/>
                <w:bCs/>
                <w:lang w:val="en-US" w:eastAsia="en-US"/>
              </w:rPr>
              <w:t>Sampling site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E11D05A" w14:textId="77777777" w:rsidR="002C345D" w:rsidRPr="002C345D" w:rsidRDefault="002C345D" w:rsidP="003834BA">
            <w:pPr>
              <w:spacing w:before="0"/>
              <w:jc w:val="center"/>
              <w:rPr>
                <w:b/>
                <w:bCs/>
                <w:lang w:val="en-US" w:eastAsia="en-US"/>
              </w:rPr>
            </w:pPr>
            <w:r w:rsidRPr="002C345D">
              <w:rPr>
                <w:b/>
                <w:bCs/>
                <w:lang w:val="en-US" w:eastAsia="en-US"/>
              </w:rPr>
              <w:t>pH</w:t>
            </w:r>
          </w:p>
        </w:tc>
        <w:tc>
          <w:tcPr>
            <w:tcW w:w="0" w:type="auto"/>
            <w:tcBorders>
              <w:top w:val="single" w:sz="4" w:space="0" w:color="auto"/>
              <w:left w:val="single" w:sz="4" w:space="0" w:color="auto"/>
              <w:bottom w:val="single" w:sz="4" w:space="0" w:color="auto"/>
              <w:right w:val="single" w:sz="4" w:space="0" w:color="auto"/>
            </w:tcBorders>
            <w:vAlign w:val="center"/>
            <w:hideMark/>
          </w:tcPr>
          <w:p w14:paraId="0C73034F" w14:textId="77777777" w:rsidR="002C345D" w:rsidRPr="002C345D" w:rsidRDefault="002C345D" w:rsidP="003834BA">
            <w:pPr>
              <w:spacing w:before="0"/>
              <w:jc w:val="center"/>
              <w:rPr>
                <w:b/>
                <w:bCs/>
                <w:lang w:val="en-US" w:eastAsia="en-US"/>
              </w:rPr>
            </w:pPr>
            <w:r w:rsidRPr="002C345D">
              <w:rPr>
                <w:b/>
                <w:bCs/>
                <w:lang w:val="en-US" w:eastAsia="en-US"/>
              </w:rPr>
              <w:t>EC (µS/cm)</w:t>
            </w:r>
          </w:p>
        </w:tc>
        <w:tc>
          <w:tcPr>
            <w:tcW w:w="0" w:type="auto"/>
            <w:tcBorders>
              <w:top w:val="single" w:sz="4" w:space="0" w:color="auto"/>
              <w:left w:val="single" w:sz="4" w:space="0" w:color="auto"/>
              <w:bottom w:val="single" w:sz="4" w:space="0" w:color="auto"/>
              <w:right w:val="single" w:sz="4" w:space="0" w:color="auto"/>
            </w:tcBorders>
            <w:vAlign w:val="center"/>
            <w:hideMark/>
          </w:tcPr>
          <w:p w14:paraId="3352B5DB" w14:textId="77777777" w:rsidR="002C345D" w:rsidRPr="002C345D" w:rsidRDefault="002C345D" w:rsidP="003834BA">
            <w:pPr>
              <w:spacing w:before="0"/>
              <w:jc w:val="center"/>
              <w:rPr>
                <w:b/>
                <w:bCs/>
                <w:lang w:val="en-US" w:eastAsia="en-US"/>
              </w:rPr>
            </w:pPr>
            <w:r w:rsidRPr="002C345D">
              <w:rPr>
                <w:b/>
                <w:bCs/>
                <w:lang w:val="en-US" w:eastAsia="en-US"/>
              </w:rPr>
              <w:t>TDS (mg/L)</w:t>
            </w:r>
          </w:p>
        </w:tc>
        <w:tc>
          <w:tcPr>
            <w:tcW w:w="0" w:type="auto"/>
            <w:tcBorders>
              <w:top w:val="single" w:sz="4" w:space="0" w:color="auto"/>
              <w:left w:val="single" w:sz="4" w:space="0" w:color="auto"/>
              <w:bottom w:val="single" w:sz="4" w:space="0" w:color="auto"/>
              <w:right w:val="single" w:sz="4" w:space="0" w:color="auto"/>
            </w:tcBorders>
            <w:vAlign w:val="center"/>
            <w:hideMark/>
          </w:tcPr>
          <w:p w14:paraId="07176954" w14:textId="77777777" w:rsidR="002C345D" w:rsidRPr="002C345D" w:rsidRDefault="002C345D" w:rsidP="003834BA">
            <w:pPr>
              <w:spacing w:before="0"/>
              <w:jc w:val="center"/>
              <w:rPr>
                <w:b/>
                <w:bCs/>
                <w:lang w:val="en-US" w:eastAsia="en-US"/>
              </w:rPr>
            </w:pPr>
            <w:r w:rsidRPr="002C345D">
              <w:rPr>
                <w:b/>
                <w:bCs/>
                <w:lang w:val="en-US" w:eastAsia="en-US"/>
              </w:rPr>
              <w:t>Ca²⁺ (mg/L)</w:t>
            </w:r>
          </w:p>
        </w:tc>
        <w:tc>
          <w:tcPr>
            <w:tcW w:w="0" w:type="auto"/>
            <w:tcBorders>
              <w:top w:val="single" w:sz="4" w:space="0" w:color="auto"/>
              <w:left w:val="single" w:sz="4" w:space="0" w:color="auto"/>
              <w:bottom w:val="single" w:sz="4" w:space="0" w:color="auto"/>
              <w:right w:val="single" w:sz="4" w:space="0" w:color="auto"/>
            </w:tcBorders>
            <w:vAlign w:val="center"/>
            <w:hideMark/>
          </w:tcPr>
          <w:p w14:paraId="28307C08" w14:textId="77777777" w:rsidR="002C345D" w:rsidRPr="002C345D" w:rsidRDefault="002C345D" w:rsidP="003834BA">
            <w:pPr>
              <w:spacing w:before="0"/>
              <w:jc w:val="center"/>
              <w:rPr>
                <w:b/>
                <w:bCs/>
                <w:lang w:val="en-US" w:eastAsia="en-US"/>
              </w:rPr>
            </w:pPr>
            <w:r w:rsidRPr="002C345D">
              <w:rPr>
                <w:b/>
                <w:bCs/>
                <w:lang w:val="en-US" w:eastAsia="en-US"/>
              </w:rPr>
              <w:t>Mg²⁺ (mg/L)</w:t>
            </w:r>
          </w:p>
        </w:tc>
        <w:tc>
          <w:tcPr>
            <w:tcW w:w="0" w:type="auto"/>
            <w:tcBorders>
              <w:top w:val="single" w:sz="4" w:space="0" w:color="auto"/>
              <w:left w:val="single" w:sz="4" w:space="0" w:color="auto"/>
              <w:bottom w:val="single" w:sz="4" w:space="0" w:color="auto"/>
              <w:right w:val="single" w:sz="4" w:space="0" w:color="auto"/>
            </w:tcBorders>
            <w:vAlign w:val="center"/>
            <w:hideMark/>
          </w:tcPr>
          <w:p w14:paraId="67130171" w14:textId="77777777" w:rsidR="002C345D" w:rsidRPr="002C345D" w:rsidRDefault="002C345D" w:rsidP="003834BA">
            <w:pPr>
              <w:spacing w:before="0"/>
              <w:jc w:val="center"/>
              <w:rPr>
                <w:b/>
                <w:bCs/>
                <w:lang w:val="en-US" w:eastAsia="en-US"/>
              </w:rPr>
            </w:pPr>
            <w:r w:rsidRPr="002C345D">
              <w:rPr>
                <w:b/>
                <w:bCs/>
                <w:lang w:val="en-US" w:eastAsia="en-US"/>
              </w:rPr>
              <w:t>HCO₃⁻ (mg/L)</w:t>
            </w:r>
          </w:p>
        </w:tc>
        <w:tc>
          <w:tcPr>
            <w:tcW w:w="0" w:type="auto"/>
            <w:tcBorders>
              <w:top w:val="single" w:sz="4" w:space="0" w:color="auto"/>
              <w:left w:val="single" w:sz="4" w:space="0" w:color="auto"/>
              <w:bottom w:val="single" w:sz="4" w:space="0" w:color="auto"/>
              <w:right w:val="single" w:sz="4" w:space="0" w:color="auto"/>
            </w:tcBorders>
            <w:vAlign w:val="center"/>
            <w:hideMark/>
          </w:tcPr>
          <w:p w14:paraId="5F2B3147" w14:textId="77777777" w:rsidR="002C345D" w:rsidRPr="002C345D" w:rsidRDefault="002C345D" w:rsidP="003834BA">
            <w:pPr>
              <w:spacing w:before="0"/>
              <w:jc w:val="center"/>
              <w:rPr>
                <w:b/>
                <w:bCs/>
                <w:lang w:val="en-US" w:eastAsia="en-US"/>
              </w:rPr>
            </w:pPr>
            <w:r w:rsidRPr="002C345D">
              <w:rPr>
                <w:b/>
                <w:bCs/>
                <w:lang w:val="en-US" w:eastAsia="en-US"/>
              </w:rPr>
              <w:t>SO₄²⁻ (mg/L)</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E59D8" w14:textId="77777777" w:rsidR="002C345D" w:rsidRPr="002C345D" w:rsidRDefault="002C345D" w:rsidP="003834BA">
            <w:pPr>
              <w:spacing w:before="0"/>
              <w:jc w:val="center"/>
              <w:rPr>
                <w:b/>
                <w:bCs/>
                <w:lang w:val="en-US" w:eastAsia="en-US"/>
              </w:rPr>
            </w:pPr>
            <w:r w:rsidRPr="002C345D">
              <w:rPr>
                <w:b/>
                <w:bCs/>
                <w:lang w:val="en-US" w:eastAsia="en-US"/>
              </w:rPr>
              <w:t>Cl⁻ (mg/L)</w:t>
            </w:r>
          </w:p>
        </w:tc>
        <w:tc>
          <w:tcPr>
            <w:tcW w:w="0" w:type="auto"/>
            <w:tcBorders>
              <w:top w:val="single" w:sz="4" w:space="0" w:color="auto"/>
              <w:left w:val="single" w:sz="4" w:space="0" w:color="auto"/>
              <w:bottom w:val="single" w:sz="4" w:space="0" w:color="auto"/>
              <w:right w:val="single" w:sz="4" w:space="0" w:color="auto"/>
            </w:tcBorders>
            <w:vAlign w:val="center"/>
            <w:hideMark/>
          </w:tcPr>
          <w:p w14:paraId="1C998046" w14:textId="77777777" w:rsidR="002C345D" w:rsidRPr="002C345D" w:rsidRDefault="002C345D" w:rsidP="003834BA">
            <w:pPr>
              <w:spacing w:before="0"/>
              <w:jc w:val="center"/>
              <w:rPr>
                <w:b/>
                <w:bCs/>
                <w:lang w:val="en-US" w:eastAsia="en-US"/>
              </w:rPr>
            </w:pPr>
            <w:proofErr w:type="spellStart"/>
            <w:r w:rsidRPr="002C345D">
              <w:rPr>
                <w:b/>
                <w:bCs/>
                <w:lang w:val="en-US" w:eastAsia="en-US"/>
              </w:rPr>
              <w:t>Hydrochemical</w:t>
            </w:r>
            <w:proofErr w:type="spellEnd"/>
            <w:r w:rsidRPr="002C345D">
              <w:rPr>
                <w:b/>
                <w:bCs/>
                <w:lang w:val="en-US" w:eastAsia="en-US"/>
              </w:rPr>
              <w:t xml:space="preserve"> facies</w:t>
            </w:r>
          </w:p>
        </w:tc>
      </w:tr>
      <w:tr w:rsidR="002C345D" w:rsidRPr="002C345D" w14:paraId="1CB87637"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CCD9ED" w14:textId="77777777" w:rsidR="002C345D" w:rsidRPr="002C345D" w:rsidRDefault="002C345D" w:rsidP="003834BA">
            <w:pPr>
              <w:spacing w:before="0"/>
              <w:jc w:val="center"/>
              <w:rPr>
                <w:lang w:val="en-US" w:eastAsia="en-US"/>
              </w:rPr>
            </w:pPr>
            <w:r w:rsidRPr="002C345D">
              <w:rPr>
                <w:lang w:val="en-US" w:eastAsia="en-US"/>
              </w:rPr>
              <w:t xml:space="preserve">M-1 </w:t>
            </w:r>
            <w:proofErr w:type="spellStart"/>
            <w:r w:rsidRPr="002C345D">
              <w:rPr>
                <w:lang w:val="en-US" w:eastAsia="en-US"/>
              </w:rPr>
              <w:t>Grabom</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9D132DD" w14:textId="77777777" w:rsidR="002C345D" w:rsidRPr="002C345D" w:rsidRDefault="002C345D" w:rsidP="003834BA">
            <w:pPr>
              <w:spacing w:before="0"/>
              <w:jc w:val="center"/>
              <w:rPr>
                <w:lang w:val="en-US" w:eastAsia="en-US"/>
              </w:rPr>
            </w:pPr>
            <w:r w:rsidRPr="002C345D">
              <w:rPr>
                <w:lang w:val="en-US" w:eastAsia="en-US"/>
              </w:rPr>
              <w:t>7.33</w:t>
            </w:r>
          </w:p>
        </w:tc>
        <w:tc>
          <w:tcPr>
            <w:tcW w:w="0" w:type="auto"/>
            <w:tcBorders>
              <w:top w:val="single" w:sz="4" w:space="0" w:color="auto"/>
              <w:left w:val="single" w:sz="4" w:space="0" w:color="auto"/>
              <w:bottom w:val="single" w:sz="4" w:space="0" w:color="auto"/>
              <w:right w:val="single" w:sz="4" w:space="0" w:color="auto"/>
            </w:tcBorders>
            <w:vAlign w:val="center"/>
            <w:hideMark/>
          </w:tcPr>
          <w:p w14:paraId="799912FC" w14:textId="77777777" w:rsidR="002C345D" w:rsidRPr="002C345D" w:rsidRDefault="002C345D" w:rsidP="003834BA">
            <w:pPr>
              <w:spacing w:before="0"/>
              <w:jc w:val="center"/>
              <w:rPr>
                <w:lang w:val="en-US" w:eastAsia="en-US"/>
              </w:rPr>
            </w:pPr>
            <w:r w:rsidRPr="002C345D">
              <w:rPr>
                <w:lang w:val="en-US" w:eastAsia="en-US"/>
              </w:rPr>
              <w:t>294</w:t>
            </w:r>
          </w:p>
        </w:tc>
        <w:tc>
          <w:tcPr>
            <w:tcW w:w="0" w:type="auto"/>
            <w:tcBorders>
              <w:top w:val="single" w:sz="4" w:space="0" w:color="auto"/>
              <w:left w:val="single" w:sz="4" w:space="0" w:color="auto"/>
              <w:bottom w:val="single" w:sz="4" w:space="0" w:color="auto"/>
              <w:right w:val="single" w:sz="4" w:space="0" w:color="auto"/>
            </w:tcBorders>
            <w:vAlign w:val="center"/>
            <w:hideMark/>
          </w:tcPr>
          <w:p w14:paraId="007A516D" w14:textId="77777777" w:rsidR="002C345D" w:rsidRPr="002C345D" w:rsidRDefault="002C345D" w:rsidP="003834BA">
            <w:pPr>
              <w:spacing w:before="0"/>
              <w:jc w:val="center"/>
              <w:rPr>
                <w:lang w:val="en-US" w:eastAsia="en-US"/>
              </w:rPr>
            </w:pPr>
            <w:r w:rsidRPr="002C345D">
              <w:rPr>
                <w:lang w:val="en-US" w:eastAsia="en-US"/>
              </w:rPr>
              <w:t>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926A15" w14:textId="77777777" w:rsidR="002C345D" w:rsidRPr="002C345D" w:rsidRDefault="002C345D" w:rsidP="003834BA">
            <w:pPr>
              <w:spacing w:before="0"/>
              <w:jc w:val="center"/>
              <w:rPr>
                <w:lang w:val="en-US" w:eastAsia="en-US"/>
              </w:rPr>
            </w:pPr>
            <w:r w:rsidRPr="002C345D">
              <w:rPr>
                <w:lang w:val="en-US" w:eastAsia="en-US"/>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5EFC9D44" w14:textId="77777777" w:rsidR="002C345D" w:rsidRPr="002C345D" w:rsidRDefault="002C345D" w:rsidP="003834BA">
            <w:pPr>
              <w:spacing w:before="0"/>
              <w:jc w:val="center"/>
              <w:rPr>
                <w:lang w:val="en-US" w:eastAsia="en-US"/>
              </w:rPr>
            </w:pPr>
            <w:r w:rsidRPr="002C345D">
              <w:rPr>
                <w:lang w:val="en-US" w:eastAsia="en-US"/>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1C2A25D4" w14:textId="77777777" w:rsidR="002C345D" w:rsidRPr="002C345D" w:rsidRDefault="002C345D" w:rsidP="003834BA">
            <w:pPr>
              <w:spacing w:before="0"/>
              <w:jc w:val="center"/>
              <w:rPr>
                <w:lang w:val="en-US" w:eastAsia="en-US"/>
              </w:rPr>
            </w:pPr>
            <w:r w:rsidRPr="002C345D">
              <w:rPr>
                <w:lang w:val="en-US" w:eastAsia="en-US"/>
              </w:rPr>
              <w:t>175</w:t>
            </w:r>
          </w:p>
        </w:tc>
        <w:tc>
          <w:tcPr>
            <w:tcW w:w="0" w:type="auto"/>
            <w:tcBorders>
              <w:top w:val="single" w:sz="4" w:space="0" w:color="auto"/>
              <w:left w:val="single" w:sz="4" w:space="0" w:color="auto"/>
              <w:bottom w:val="single" w:sz="4" w:space="0" w:color="auto"/>
              <w:right w:val="single" w:sz="4" w:space="0" w:color="auto"/>
            </w:tcBorders>
            <w:vAlign w:val="center"/>
            <w:hideMark/>
          </w:tcPr>
          <w:p w14:paraId="17F9ED9D" w14:textId="77777777" w:rsidR="002C345D" w:rsidRPr="002C345D" w:rsidRDefault="002C345D" w:rsidP="003834BA">
            <w:pPr>
              <w:spacing w:before="0"/>
              <w:jc w:val="center"/>
              <w:rPr>
                <w:lang w:val="en-US" w:eastAsia="en-US"/>
              </w:rPr>
            </w:pPr>
            <w:r w:rsidRPr="002C345D">
              <w:rPr>
                <w:lang w:val="en-US" w:eastAsia="en-US"/>
              </w:rPr>
              <w:t>3.62</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D7155" w14:textId="77777777" w:rsidR="002C345D" w:rsidRPr="002C345D" w:rsidRDefault="002C345D" w:rsidP="003834BA">
            <w:pPr>
              <w:spacing w:before="0"/>
              <w:jc w:val="center"/>
              <w:rPr>
                <w:lang w:val="en-US" w:eastAsia="en-US"/>
              </w:rPr>
            </w:pPr>
            <w:r w:rsidRPr="002C345D">
              <w:rPr>
                <w:lang w:val="en-US" w:eastAsia="en-US"/>
              </w:rPr>
              <w:t>7.09</w:t>
            </w:r>
          </w:p>
        </w:tc>
        <w:tc>
          <w:tcPr>
            <w:tcW w:w="0" w:type="auto"/>
            <w:tcBorders>
              <w:top w:val="single" w:sz="4" w:space="0" w:color="auto"/>
              <w:left w:val="single" w:sz="4" w:space="0" w:color="auto"/>
              <w:bottom w:val="single" w:sz="4" w:space="0" w:color="auto"/>
              <w:right w:val="single" w:sz="4" w:space="0" w:color="auto"/>
            </w:tcBorders>
            <w:vAlign w:val="center"/>
            <w:hideMark/>
          </w:tcPr>
          <w:p w14:paraId="0691A6CB" w14:textId="77777777" w:rsidR="002C345D" w:rsidRPr="002C345D" w:rsidRDefault="002C345D" w:rsidP="003834BA">
            <w:pPr>
              <w:spacing w:before="0"/>
              <w:jc w:val="center"/>
              <w:rPr>
                <w:lang w:val="en-US" w:eastAsia="en-US"/>
              </w:rPr>
            </w:pPr>
            <w:r w:rsidRPr="002C345D">
              <w:rPr>
                <w:lang w:val="en-US" w:eastAsia="en-US"/>
              </w:rPr>
              <w:t>Ca–Mg–HCO₃</w:t>
            </w:r>
          </w:p>
        </w:tc>
      </w:tr>
      <w:tr w:rsidR="002C345D" w:rsidRPr="002C345D" w14:paraId="664C65BC"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9BE5DC" w14:textId="77777777" w:rsidR="002C345D" w:rsidRPr="002C345D" w:rsidRDefault="002C345D" w:rsidP="003834BA">
            <w:pPr>
              <w:spacing w:before="0"/>
              <w:jc w:val="center"/>
              <w:rPr>
                <w:lang w:val="en-US" w:eastAsia="en-US"/>
              </w:rPr>
            </w:pPr>
            <w:r w:rsidRPr="002C345D">
              <w:rPr>
                <w:lang w:val="en-US" w:eastAsia="en-US"/>
              </w:rPr>
              <w:t xml:space="preserve">M-2 </w:t>
            </w:r>
            <w:proofErr w:type="spellStart"/>
            <w:r w:rsidRPr="002C345D">
              <w:rPr>
                <w:lang w:val="en-US" w:eastAsia="en-US"/>
              </w:rPr>
              <w:t>Grabom</w:t>
            </w:r>
            <w:proofErr w:type="spellEnd"/>
            <w:r w:rsidRPr="002C345D">
              <w:rPr>
                <w:lang w:val="en-US" w:eastAsia="en-US"/>
              </w:rPr>
              <w:t xml:space="preserve"> 2</w:t>
            </w:r>
          </w:p>
        </w:tc>
        <w:tc>
          <w:tcPr>
            <w:tcW w:w="0" w:type="auto"/>
            <w:tcBorders>
              <w:top w:val="single" w:sz="4" w:space="0" w:color="auto"/>
              <w:left w:val="single" w:sz="4" w:space="0" w:color="auto"/>
              <w:bottom w:val="single" w:sz="4" w:space="0" w:color="auto"/>
              <w:right w:val="single" w:sz="4" w:space="0" w:color="auto"/>
            </w:tcBorders>
            <w:vAlign w:val="center"/>
            <w:hideMark/>
          </w:tcPr>
          <w:p w14:paraId="56CE0682" w14:textId="77777777" w:rsidR="002C345D" w:rsidRPr="002C345D" w:rsidRDefault="002C345D" w:rsidP="003834BA">
            <w:pPr>
              <w:spacing w:before="0"/>
              <w:jc w:val="center"/>
              <w:rPr>
                <w:lang w:val="en-US" w:eastAsia="en-US"/>
              </w:rPr>
            </w:pPr>
            <w:r w:rsidRPr="002C345D">
              <w:rPr>
                <w:lang w:val="en-US" w:eastAsia="en-US"/>
              </w:rPr>
              <w:t>7.48</w:t>
            </w:r>
          </w:p>
        </w:tc>
        <w:tc>
          <w:tcPr>
            <w:tcW w:w="0" w:type="auto"/>
            <w:tcBorders>
              <w:top w:val="single" w:sz="4" w:space="0" w:color="auto"/>
              <w:left w:val="single" w:sz="4" w:space="0" w:color="auto"/>
              <w:bottom w:val="single" w:sz="4" w:space="0" w:color="auto"/>
              <w:right w:val="single" w:sz="4" w:space="0" w:color="auto"/>
            </w:tcBorders>
            <w:vAlign w:val="center"/>
            <w:hideMark/>
          </w:tcPr>
          <w:p w14:paraId="38DC7E1F" w14:textId="77777777" w:rsidR="002C345D" w:rsidRPr="002C345D" w:rsidRDefault="002C345D" w:rsidP="003834BA">
            <w:pPr>
              <w:spacing w:before="0"/>
              <w:jc w:val="center"/>
              <w:rPr>
                <w:lang w:val="en-US" w:eastAsia="en-US"/>
              </w:rPr>
            </w:pPr>
            <w:r w:rsidRPr="002C345D">
              <w:rPr>
                <w:lang w:val="en-US" w:eastAsia="en-US"/>
              </w:rPr>
              <w:t>238</w:t>
            </w:r>
          </w:p>
        </w:tc>
        <w:tc>
          <w:tcPr>
            <w:tcW w:w="0" w:type="auto"/>
            <w:tcBorders>
              <w:top w:val="single" w:sz="4" w:space="0" w:color="auto"/>
              <w:left w:val="single" w:sz="4" w:space="0" w:color="auto"/>
              <w:bottom w:val="single" w:sz="4" w:space="0" w:color="auto"/>
              <w:right w:val="single" w:sz="4" w:space="0" w:color="auto"/>
            </w:tcBorders>
            <w:vAlign w:val="center"/>
            <w:hideMark/>
          </w:tcPr>
          <w:p w14:paraId="7DDF3D61" w14:textId="77777777" w:rsidR="002C345D" w:rsidRPr="002C345D" w:rsidRDefault="002C345D" w:rsidP="003834BA">
            <w:pPr>
              <w:spacing w:before="0"/>
              <w:jc w:val="center"/>
              <w:rPr>
                <w:lang w:val="en-US" w:eastAsia="en-US"/>
              </w:rPr>
            </w:pPr>
            <w:r w:rsidRPr="002C345D">
              <w:rPr>
                <w:lang w:val="en-US" w:eastAsia="en-US"/>
              </w:rPr>
              <w:t>161.9</w:t>
            </w:r>
          </w:p>
        </w:tc>
        <w:tc>
          <w:tcPr>
            <w:tcW w:w="0" w:type="auto"/>
            <w:tcBorders>
              <w:top w:val="single" w:sz="4" w:space="0" w:color="auto"/>
              <w:left w:val="single" w:sz="4" w:space="0" w:color="auto"/>
              <w:bottom w:val="single" w:sz="4" w:space="0" w:color="auto"/>
              <w:right w:val="single" w:sz="4" w:space="0" w:color="auto"/>
            </w:tcBorders>
            <w:vAlign w:val="center"/>
            <w:hideMark/>
          </w:tcPr>
          <w:p w14:paraId="7842B56F" w14:textId="77777777" w:rsidR="002C345D" w:rsidRPr="002C345D" w:rsidRDefault="002C345D" w:rsidP="003834BA">
            <w:pPr>
              <w:spacing w:before="0"/>
              <w:jc w:val="center"/>
              <w:rPr>
                <w:lang w:val="en-US" w:eastAsia="en-US"/>
              </w:rPr>
            </w:pPr>
            <w:r w:rsidRPr="002C345D">
              <w:rPr>
                <w:lang w:val="en-US" w:eastAsia="en-US"/>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765A0" w14:textId="77777777" w:rsidR="002C345D" w:rsidRPr="002C345D" w:rsidRDefault="002C345D" w:rsidP="003834BA">
            <w:pPr>
              <w:spacing w:before="0"/>
              <w:jc w:val="center"/>
              <w:rPr>
                <w:lang w:val="en-US" w:eastAsia="en-US"/>
              </w:rPr>
            </w:pPr>
            <w:r w:rsidRPr="002C345D">
              <w:rPr>
                <w:lang w:val="en-US" w:eastAsia="en-US"/>
              </w:rPr>
              <w:t>8.4</w:t>
            </w:r>
          </w:p>
        </w:tc>
        <w:tc>
          <w:tcPr>
            <w:tcW w:w="0" w:type="auto"/>
            <w:tcBorders>
              <w:top w:val="single" w:sz="4" w:space="0" w:color="auto"/>
              <w:left w:val="single" w:sz="4" w:space="0" w:color="auto"/>
              <w:bottom w:val="single" w:sz="4" w:space="0" w:color="auto"/>
              <w:right w:val="single" w:sz="4" w:space="0" w:color="auto"/>
            </w:tcBorders>
            <w:vAlign w:val="center"/>
            <w:hideMark/>
          </w:tcPr>
          <w:p w14:paraId="1242802C" w14:textId="77777777" w:rsidR="002C345D" w:rsidRPr="002C345D" w:rsidRDefault="002C345D" w:rsidP="003834BA">
            <w:pPr>
              <w:spacing w:before="0"/>
              <w:jc w:val="center"/>
              <w:rPr>
                <w:lang w:val="en-US" w:eastAsia="en-US"/>
              </w:rPr>
            </w:pPr>
            <w:r w:rsidRPr="002C345D">
              <w:rPr>
                <w:lang w:val="en-US" w:eastAsia="en-US"/>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BD1AF" w14:textId="77777777" w:rsidR="002C345D" w:rsidRPr="002C345D" w:rsidRDefault="002C345D" w:rsidP="003834BA">
            <w:pPr>
              <w:spacing w:before="0"/>
              <w:jc w:val="center"/>
              <w:rPr>
                <w:lang w:val="en-US" w:eastAsia="en-US"/>
              </w:rPr>
            </w:pPr>
            <w:r w:rsidRPr="002C345D">
              <w:rPr>
                <w:lang w:val="en-US" w:eastAsia="en-US"/>
              </w:rPr>
              <w:t>0.38</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7D4CE" w14:textId="77777777" w:rsidR="002C345D" w:rsidRPr="002C345D" w:rsidRDefault="002C345D" w:rsidP="003834BA">
            <w:pPr>
              <w:spacing w:before="0"/>
              <w:jc w:val="center"/>
              <w:rPr>
                <w:lang w:val="en-US" w:eastAsia="en-US"/>
              </w:rPr>
            </w:pPr>
            <w:r w:rsidRPr="002C345D">
              <w:rPr>
                <w:lang w:val="en-US" w:eastAsia="en-US"/>
              </w:rPr>
              <w:t>2.84</w:t>
            </w:r>
          </w:p>
        </w:tc>
        <w:tc>
          <w:tcPr>
            <w:tcW w:w="0" w:type="auto"/>
            <w:tcBorders>
              <w:top w:val="single" w:sz="4" w:space="0" w:color="auto"/>
              <w:left w:val="single" w:sz="4" w:space="0" w:color="auto"/>
              <w:bottom w:val="single" w:sz="4" w:space="0" w:color="auto"/>
              <w:right w:val="single" w:sz="4" w:space="0" w:color="auto"/>
            </w:tcBorders>
            <w:vAlign w:val="center"/>
            <w:hideMark/>
          </w:tcPr>
          <w:p w14:paraId="01DBBF74" w14:textId="77777777" w:rsidR="002C345D" w:rsidRPr="002C345D" w:rsidRDefault="002C345D" w:rsidP="003834BA">
            <w:pPr>
              <w:spacing w:before="0"/>
              <w:jc w:val="center"/>
              <w:rPr>
                <w:lang w:val="en-US" w:eastAsia="en-US"/>
              </w:rPr>
            </w:pPr>
            <w:r w:rsidRPr="002C345D">
              <w:rPr>
                <w:lang w:val="en-US" w:eastAsia="en-US"/>
              </w:rPr>
              <w:t>Ca–HCO₃</w:t>
            </w:r>
          </w:p>
        </w:tc>
      </w:tr>
      <w:tr w:rsidR="002C345D" w:rsidRPr="002C345D" w14:paraId="164C260F"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E7B7AA" w14:textId="77777777" w:rsidR="002C345D" w:rsidRPr="002C345D" w:rsidRDefault="002C345D" w:rsidP="003834BA">
            <w:pPr>
              <w:spacing w:before="0"/>
              <w:jc w:val="center"/>
              <w:rPr>
                <w:lang w:val="en-US" w:eastAsia="en-US"/>
              </w:rPr>
            </w:pPr>
            <w:r w:rsidRPr="002C345D">
              <w:rPr>
                <w:lang w:val="en-US" w:eastAsia="en-US"/>
              </w:rPr>
              <w:t>M-3 Tamara</w:t>
            </w:r>
          </w:p>
        </w:tc>
        <w:tc>
          <w:tcPr>
            <w:tcW w:w="0" w:type="auto"/>
            <w:tcBorders>
              <w:top w:val="single" w:sz="4" w:space="0" w:color="auto"/>
              <w:left w:val="single" w:sz="4" w:space="0" w:color="auto"/>
              <w:bottom w:val="single" w:sz="4" w:space="0" w:color="auto"/>
              <w:right w:val="single" w:sz="4" w:space="0" w:color="auto"/>
            </w:tcBorders>
            <w:vAlign w:val="center"/>
            <w:hideMark/>
          </w:tcPr>
          <w:p w14:paraId="237DC17D" w14:textId="77777777" w:rsidR="002C345D" w:rsidRPr="002C345D" w:rsidRDefault="002C345D" w:rsidP="003834BA">
            <w:pPr>
              <w:spacing w:before="0"/>
              <w:jc w:val="center"/>
              <w:rPr>
                <w:lang w:val="en-US" w:eastAsia="en-US"/>
              </w:rPr>
            </w:pPr>
            <w:r w:rsidRPr="002C345D">
              <w:rPr>
                <w:lang w:val="en-US" w:eastAsia="en-US"/>
              </w:rPr>
              <w:t>7.44</w:t>
            </w:r>
          </w:p>
        </w:tc>
        <w:tc>
          <w:tcPr>
            <w:tcW w:w="0" w:type="auto"/>
            <w:tcBorders>
              <w:top w:val="single" w:sz="4" w:space="0" w:color="auto"/>
              <w:left w:val="single" w:sz="4" w:space="0" w:color="auto"/>
              <w:bottom w:val="single" w:sz="4" w:space="0" w:color="auto"/>
              <w:right w:val="single" w:sz="4" w:space="0" w:color="auto"/>
            </w:tcBorders>
            <w:vAlign w:val="center"/>
            <w:hideMark/>
          </w:tcPr>
          <w:p w14:paraId="2A748BE3" w14:textId="77777777" w:rsidR="002C345D" w:rsidRPr="002C345D" w:rsidRDefault="002C345D" w:rsidP="003834BA">
            <w:pPr>
              <w:spacing w:before="0"/>
              <w:jc w:val="center"/>
              <w:rPr>
                <w:lang w:val="en-US" w:eastAsia="en-US"/>
              </w:rPr>
            </w:pPr>
            <w:r w:rsidRPr="002C345D">
              <w:rPr>
                <w:lang w:val="en-US" w:eastAsia="en-US"/>
              </w:rPr>
              <w:t>255</w:t>
            </w:r>
          </w:p>
        </w:tc>
        <w:tc>
          <w:tcPr>
            <w:tcW w:w="0" w:type="auto"/>
            <w:tcBorders>
              <w:top w:val="single" w:sz="4" w:space="0" w:color="auto"/>
              <w:left w:val="single" w:sz="4" w:space="0" w:color="auto"/>
              <w:bottom w:val="single" w:sz="4" w:space="0" w:color="auto"/>
              <w:right w:val="single" w:sz="4" w:space="0" w:color="auto"/>
            </w:tcBorders>
            <w:vAlign w:val="center"/>
            <w:hideMark/>
          </w:tcPr>
          <w:p w14:paraId="54275523" w14:textId="77777777" w:rsidR="002C345D" w:rsidRPr="002C345D" w:rsidRDefault="002C345D" w:rsidP="003834BA">
            <w:pPr>
              <w:spacing w:before="0"/>
              <w:jc w:val="center"/>
              <w:rPr>
                <w:lang w:val="en-US" w:eastAsia="en-US"/>
              </w:rPr>
            </w:pPr>
            <w:r w:rsidRPr="002C345D">
              <w:rPr>
                <w:lang w:val="en-US" w:eastAsia="en-US"/>
              </w:rPr>
              <w:t>173.4</w:t>
            </w:r>
          </w:p>
        </w:tc>
        <w:tc>
          <w:tcPr>
            <w:tcW w:w="0" w:type="auto"/>
            <w:tcBorders>
              <w:top w:val="single" w:sz="4" w:space="0" w:color="auto"/>
              <w:left w:val="single" w:sz="4" w:space="0" w:color="auto"/>
              <w:bottom w:val="single" w:sz="4" w:space="0" w:color="auto"/>
              <w:right w:val="single" w:sz="4" w:space="0" w:color="auto"/>
            </w:tcBorders>
            <w:vAlign w:val="center"/>
            <w:hideMark/>
          </w:tcPr>
          <w:p w14:paraId="03F9F91C" w14:textId="77777777" w:rsidR="002C345D" w:rsidRPr="002C345D" w:rsidRDefault="002C345D" w:rsidP="003834BA">
            <w:pPr>
              <w:spacing w:before="0"/>
              <w:jc w:val="center"/>
              <w:rPr>
                <w:lang w:val="en-US" w:eastAsia="en-US"/>
              </w:rPr>
            </w:pPr>
            <w:r w:rsidRPr="002C345D">
              <w:rPr>
                <w:lang w:val="en-US" w:eastAsia="en-US"/>
              </w:rPr>
              <w:t>56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64F09" w14:textId="77777777" w:rsidR="002C345D" w:rsidRPr="002C345D" w:rsidRDefault="002C345D" w:rsidP="003834BA">
            <w:pPr>
              <w:spacing w:before="0"/>
              <w:jc w:val="center"/>
              <w:rPr>
                <w:lang w:val="en-US" w:eastAsia="en-US"/>
              </w:rPr>
            </w:pPr>
            <w:r w:rsidRPr="002C345D">
              <w:rPr>
                <w:lang w:val="en-US" w:eastAsia="en-US"/>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63A2D805" w14:textId="77777777" w:rsidR="002C345D" w:rsidRPr="002C345D" w:rsidRDefault="002C345D" w:rsidP="003834BA">
            <w:pPr>
              <w:spacing w:before="0"/>
              <w:jc w:val="center"/>
              <w:rPr>
                <w:lang w:val="en-US" w:eastAsia="en-US"/>
              </w:rPr>
            </w:pPr>
            <w:r w:rsidRPr="002C345D">
              <w:rPr>
                <w:lang w:val="en-US" w:eastAsia="en-US"/>
              </w:rPr>
              <w:t>155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462A27" w14:textId="77777777" w:rsidR="002C345D" w:rsidRPr="002C345D" w:rsidRDefault="002C345D" w:rsidP="003834BA">
            <w:pPr>
              <w:spacing w:before="0"/>
              <w:jc w:val="center"/>
              <w:rPr>
                <w:lang w:val="en-US" w:eastAsia="en-US"/>
              </w:rPr>
            </w:pPr>
            <w:r w:rsidRPr="002C345D">
              <w:rPr>
                <w:lang w:val="en-US" w:eastAsia="en-US"/>
              </w:rPr>
              <w:t>0.31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C216B" w14:textId="77777777" w:rsidR="002C345D" w:rsidRPr="002C345D" w:rsidRDefault="002C345D" w:rsidP="003834BA">
            <w:pPr>
              <w:spacing w:before="0"/>
              <w:jc w:val="center"/>
              <w:rPr>
                <w:lang w:val="en-US" w:eastAsia="en-US"/>
              </w:rPr>
            </w:pPr>
            <w:r w:rsidRPr="002C345D">
              <w:rPr>
                <w:lang w:val="en-US" w:eastAsia="en-US"/>
              </w:rPr>
              <w:t>2.13</w:t>
            </w:r>
          </w:p>
        </w:tc>
        <w:tc>
          <w:tcPr>
            <w:tcW w:w="0" w:type="auto"/>
            <w:tcBorders>
              <w:top w:val="single" w:sz="4" w:space="0" w:color="auto"/>
              <w:left w:val="single" w:sz="4" w:space="0" w:color="auto"/>
              <w:bottom w:val="single" w:sz="4" w:space="0" w:color="auto"/>
              <w:right w:val="single" w:sz="4" w:space="0" w:color="auto"/>
            </w:tcBorders>
            <w:vAlign w:val="center"/>
            <w:hideMark/>
          </w:tcPr>
          <w:p w14:paraId="192AB41B" w14:textId="77777777" w:rsidR="002C345D" w:rsidRPr="002C345D" w:rsidRDefault="002C345D" w:rsidP="003834BA">
            <w:pPr>
              <w:spacing w:before="0"/>
              <w:jc w:val="center"/>
              <w:rPr>
                <w:lang w:val="en-US" w:eastAsia="en-US"/>
              </w:rPr>
            </w:pPr>
            <w:r w:rsidRPr="002C345D">
              <w:rPr>
                <w:lang w:val="en-US" w:eastAsia="en-US"/>
              </w:rPr>
              <w:t>Ca–HCO₃</w:t>
            </w:r>
          </w:p>
        </w:tc>
      </w:tr>
      <w:tr w:rsidR="002C345D" w:rsidRPr="002C345D" w14:paraId="2B7A2809"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5CD469" w14:textId="77777777" w:rsidR="002C345D" w:rsidRPr="002C345D" w:rsidRDefault="002C345D" w:rsidP="003834BA">
            <w:pPr>
              <w:spacing w:before="0"/>
              <w:jc w:val="center"/>
              <w:rPr>
                <w:lang w:val="en-US" w:eastAsia="en-US"/>
              </w:rPr>
            </w:pPr>
            <w:r w:rsidRPr="002C345D">
              <w:rPr>
                <w:lang w:val="en-US" w:eastAsia="en-US"/>
              </w:rPr>
              <w:t>M-4 Tamara 2</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D7425" w14:textId="77777777" w:rsidR="002C345D" w:rsidRPr="002C345D" w:rsidRDefault="002C345D" w:rsidP="003834BA">
            <w:pPr>
              <w:spacing w:before="0"/>
              <w:jc w:val="center"/>
              <w:rPr>
                <w:lang w:val="en-US" w:eastAsia="en-US"/>
              </w:rPr>
            </w:pPr>
            <w:r w:rsidRPr="002C345D">
              <w:rPr>
                <w:lang w:val="en-US" w:eastAsia="en-US"/>
              </w:rPr>
              <w:t>7.49</w:t>
            </w:r>
          </w:p>
        </w:tc>
        <w:tc>
          <w:tcPr>
            <w:tcW w:w="0" w:type="auto"/>
            <w:tcBorders>
              <w:top w:val="single" w:sz="4" w:space="0" w:color="auto"/>
              <w:left w:val="single" w:sz="4" w:space="0" w:color="auto"/>
              <w:bottom w:val="single" w:sz="4" w:space="0" w:color="auto"/>
              <w:right w:val="single" w:sz="4" w:space="0" w:color="auto"/>
            </w:tcBorders>
            <w:vAlign w:val="center"/>
            <w:hideMark/>
          </w:tcPr>
          <w:p w14:paraId="3C6D8B88" w14:textId="77777777" w:rsidR="002C345D" w:rsidRPr="002C345D" w:rsidRDefault="002C345D" w:rsidP="003834BA">
            <w:pPr>
              <w:spacing w:before="0"/>
              <w:jc w:val="center"/>
              <w:rPr>
                <w:lang w:val="en-US" w:eastAsia="en-US"/>
              </w:rPr>
            </w:pPr>
            <w:r w:rsidRPr="002C345D">
              <w:rPr>
                <w:lang w:val="en-US" w:eastAsia="en-US"/>
              </w:rPr>
              <w:t>249</w:t>
            </w:r>
          </w:p>
        </w:tc>
        <w:tc>
          <w:tcPr>
            <w:tcW w:w="0" w:type="auto"/>
            <w:tcBorders>
              <w:top w:val="single" w:sz="4" w:space="0" w:color="auto"/>
              <w:left w:val="single" w:sz="4" w:space="0" w:color="auto"/>
              <w:bottom w:val="single" w:sz="4" w:space="0" w:color="auto"/>
              <w:right w:val="single" w:sz="4" w:space="0" w:color="auto"/>
            </w:tcBorders>
            <w:vAlign w:val="center"/>
            <w:hideMark/>
          </w:tcPr>
          <w:p w14:paraId="518EB3F3" w14:textId="77777777" w:rsidR="002C345D" w:rsidRPr="002C345D" w:rsidRDefault="002C345D" w:rsidP="003834BA">
            <w:pPr>
              <w:spacing w:before="0"/>
              <w:jc w:val="center"/>
              <w:rPr>
                <w:lang w:val="en-US" w:eastAsia="en-US"/>
              </w:rPr>
            </w:pPr>
            <w:r w:rsidRPr="002C345D">
              <w:rPr>
                <w:lang w:val="en-US" w:eastAsia="en-US"/>
              </w:rPr>
              <w:t>169.3</w:t>
            </w:r>
          </w:p>
        </w:tc>
        <w:tc>
          <w:tcPr>
            <w:tcW w:w="0" w:type="auto"/>
            <w:tcBorders>
              <w:top w:val="single" w:sz="4" w:space="0" w:color="auto"/>
              <w:left w:val="single" w:sz="4" w:space="0" w:color="auto"/>
              <w:bottom w:val="single" w:sz="4" w:space="0" w:color="auto"/>
              <w:right w:val="single" w:sz="4" w:space="0" w:color="auto"/>
            </w:tcBorders>
            <w:vAlign w:val="center"/>
            <w:hideMark/>
          </w:tcPr>
          <w:p w14:paraId="6A9A5F6B" w14:textId="77777777" w:rsidR="002C345D" w:rsidRPr="002C345D" w:rsidRDefault="002C345D" w:rsidP="003834BA">
            <w:pPr>
              <w:spacing w:before="0"/>
              <w:jc w:val="center"/>
              <w:rPr>
                <w:lang w:val="en-US" w:eastAsia="en-US"/>
              </w:rPr>
            </w:pPr>
            <w:r w:rsidRPr="002C345D">
              <w:rPr>
                <w:lang w:val="en-US" w:eastAsia="en-US"/>
              </w:rPr>
              <w:t>51</w:t>
            </w:r>
          </w:p>
        </w:tc>
        <w:tc>
          <w:tcPr>
            <w:tcW w:w="0" w:type="auto"/>
            <w:tcBorders>
              <w:top w:val="single" w:sz="4" w:space="0" w:color="auto"/>
              <w:left w:val="single" w:sz="4" w:space="0" w:color="auto"/>
              <w:bottom w:val="single" w:sz="4" w:space="0" w:color="auto"/>
              <w:right w:val="single" w:sz="4" w:space="0" w:color="auto"/>
            </w:tcBorders>
            <w:vAlign w:val="center"/>
            <w:hideMark/>
          </w:tcPr>
          <w:p w14:paraId="3F4B8C86" w14:textId="77777777" w:rsidR="002C345D" w:rsidRPr="002C345D" w:rsidRDefault="002C345D" w:rsidP="003834BA">
            <w:pPr>
              <w:spacing w:before="0"/>
              <w:jc w:val="center"/>
              <w:rPr>
                <w:lang w:val="en-US" w:eastAsia="en-US"/>
              </w:rPr>
            </w:pPr>
            <w:r w:rsidRPr="002C345D">
              <w:rPr>
                <w:lang w:val="en-US" w:eastAsia="en-US"/>
              </w:rPr>
              <w:t>10.8</w:t>
            </w:r>
          </w:p>
        </w:tc>
        <w:tc>
          <w:tcPr>
            <w:tcW w:w="0" w:type="auto"/>
            <w:tcBorders>
              <w:top w:val="single" w:sz="4" w:space="0" w:color="auto"/>
              <w:left w:val="single" w:sz="4" w:space="0" w:color="auto"/>
              <w:bottom w:val="single" w:sz="4" w:space="0" w:color="auto"/>
              <w:right w:val="single" w:sz="4" w:space="0" w:color="auto"/>
            </w:tcBorders>
            <w:vAlign w:val="center"/>
            <w:hideMark/>
          </w:tcPr>
          <w:p w14:paraId="505AC5CC" w14:textId="77777777" w:rsidR="002C345D" w:rsidRPr="002C345D" w:rsidRDefault="002C345D" w:rsidP="003834BA">
            <w:pPr>
              <w:spacing w:before="0"/>
              <w:jc w:val="center"/>
              <w:rPr>
                <w:lang w:val="en-US" w:eastAsia="en-US"/>
              </w:rPr>
            </w:pPr>
            <w:r w:rsidRPr="002C345D">
              <w:rPr>
                <w:lang w:val="en-US" w:eastAsia="en-US"/>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30A23" w14:textId="77777777" w:rsidR="002C345D" w:rsidRPr="002C345D" w:rsidRDefault="002C345D" w:rsidP="003834BA">
            <w:pPr>
              <w:spacing w:before="0"/>
              <w:jc w:val="center"/>
              <w:rPr>
                <w:lang w:val="en-US" w:eastAsia="en-US"/>
              </w:rPr>
            </w:pPr>
            <w:r w:rsidRPr="002C345D">
              <w:rPr>
                <w:lang w:val="en-US" w:eastAsia="en-US"/>
              </w:rPr>
              <w:t>0.50</w:t>
            </w:r>
          </w:p>
        </w:tc>
        <w:tc>
          <w:tcPr>
            <w:tcW w:w="0" w:type="auto"/>
            <w:tcBorders>
              <w:top w:val="single" w:sz="4" w:space="0" w:color="auto"/>
              <w:left w:val="single" w:sz="4" w:space="0" w:color="auto"/>
              <w:bottom w:val="single" w:sz="4" w:space="0" w:color="auto"/>
              <w:right w:val="single" w:sz="4" w:space="0" w:color="auto"/>
            </w:tcBorders>
            <w:vAlign w:val="center"/>
            <w:hideMark/>
          </w:tcPr>
          <w:p w14:paraId="0388B131" w14:textId="77777777" w:rsidR="002C345D" w:rsidRPr="002C345D" w:rsidRDefault="002C345D" w:rsidP="003834BA">
            <w:pPr>
              <w:spacing w:before="0"/>
              <w:jc w:val="center"/>
              <w:rPr>
                <w:lang w:val="en-US" w:eastAsia="en-US"/>
              </w:rPr>
            </w:pPr>
            <w:r w:rsidRPr="002C345D">
              <w:rPr>
                <w:lang w:val="en-US" w:eastAsia="en-US"/>
              </w:rPr>
              <w:t>5.67</w:t>
            </w:r>
          </w:p>
        </w:tc>
        <w:tc>
          <w:tcPr>
            <w:tcW w:w="0" w:type="auto"/>
            <w:tcBorders>
              <w:top w:val="single" w:sz="4" w:space="0" w:color="auto"/>
              <w:left w:val="single" w:sz="4" w:space="0" w:color="auto"/>
              <w:bottom w:val="single" w:sz="4" w:space="0" w:color="auto"/>
              <w:right w:val="single" w:sz="4" w:space="0" w:color="auto"/>
            </w:tcBorders>
            <w:vAlign w:val="center"/>
            <w:hideMark/>
          </w:tcPr>
          <w:p w14:paraId="2E025B6D" w14:textId="77777777" w:rsidR="002C345D" w:rsidRPr="002C345D" w:rsidRDefault="002C345D" w:rsidP="003834BA">
            <w:pPr>
              <w:spacing w:before="0"/>
              <w:jc w:val="center"/>
              <w:rPr>
                <w:lang w:val="en-US" w:eastAsia="en-US"/>
              </w:rPr>
            </w:pPr>
            <w:r w:rsidRPr="002C345D">
              <w:rPr>
                <w:lang w:val="en-US" w:eastAsia="en-US"/>
              </w:rPr>
              <w:t>Ca–Mg–HCO₃</w:t>
            </w:r>
          </w:p>
        </w:tc>
      </w:tr>
      <w:tr w:rsidR="002C345D" w:rsidRPr="002C345D" w14:paraId="49F86FAD"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5EA708" w14:textId="77777777" w:rsidR="002C345D" w:rsidRPr="002C345D" w:rsidRDefault="002C345D" w:rsidP="003834BA">
            <w:pPr>
              <w:spacing w:before="0"/>
              <w:jc w:val="center"/>
              <w:rPr>
                <w:lang w:val="en-US" w:eastAsia="en-US"/>
              </w:rPr>
            </w:pPr>
            <w:r w:rsidRPr="002C345D">
              <w:rPr>
                <w:lang w:val="en-US" w:eastAsia="en-US"/>
              </w:rPr>
              <w:t>M-5 Vermosh Center</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A9581" w14:textId="77777777" w:rsidR="002C345D" w:rsidRPr="002C345D" w:rsidRDefault="002C345D" w:rsidP="003834BA">
            <w:pPr>
              <w:spacing w:before="0"/>
              <w:jc w:val="center"/>
              <w:rPr>
                <w:lang w:val="en-US" w:eastAsia="en-US"/>
              </w:rPr>
            </w:pPr>
            <w:r w:rsidRPr="002C345D">
              <w:rPr>
                <w:lang w:val="en-US" w:eastAsia="en-US"/>
              </w:rPr>
              <w:t>7.38</w:t>
            </w:r>
          </w:p>
        </w:tc>
        <w:tc>
          <w:tcPr>
            <w:tcW w:w="0" w:type="auto"/>
            <w:tcBorders>
              <w:top w:val="single" w:sz="4" w:space="0" w:color="auto"/>
              <w:left w:val="single" w:sz="4" w:space="0" w:color="auto"/>
              <w:bottom w:val="single" w:sz="4" w:space="0" w:color="auto"/>
              <w:right w:val="single" w:sz="4" w:space="0" w:color="auto"/>
            </w:tcBorders>
            <w:vAlign w:val="center"/>
            <w:hideMark/>
          </w:tcPr>
          <w:p w14:paraId="0C86472A" w14:textId="77777777" w:rsidR="002C345D" w:rsidRPr="002C345D" w:rsidRDefault="002C345D" w:rsidP="003834BA">
            <w:pPr>
              <w:spacing w:before="0"/>
              <w:jc w:val="center"/>
              <w:rPr>
                <w:lang w:val="en-US" w:eastAsia="en-US"/>
              </w:rPr>
            </w:pPr>
            <w:r w:rsidRPr="002C345D">
              <w:rPr>
                <w:lang w:val="en-US" w:eastAsia="en-US"/>
              </w:rPr>
              <w:t>292</w:t>
            </w:r>
          </w:p>
        </w:tc>
        <w:tc>
          <w:tcPr>
            <w:tcW w:w="0" w:type="auto"/>
            <w:tcBorders>
              <w:top w:val="single" w:sz="4" w:space="0" w:color="auto"/>
              <w:left w:val="single" w:sz="4" w:space="0" w:color="auto"/>
              <w:bottom w:val="single" w:sz="4" w:space="0" w:color="auto"/>
              <w:right w:val="single" w:sz="4" w:space="0" w:color="auto"/>
            </w:tcBorders>
            <w:vAlign w:val="center"/>
            <w:hideMark/>
          </w:tcPr>
          <w:p w14:paraId="1664CCCF" w14:textId="77777777" w:rsidR="002C345D" w:rsidRPr="002C345D" w:rsidRDefault="002C345D" w:rsidP="003834BA">
            <w:pPr>
              <w:spacing w:before="0"/>
              <w:jc w:val="center"/>
              <w:rPr>
                <w:lang w:val="en-US" w:eastAsia="en-US"/>
              </w:rPr>
            </w:pPr>
            <w:r w:rsidRPr="002C345D">
              <w:rPr>
                <w:lang w:val="en-US" w:eastAsia="en-US"/>
              </w:rPr>
              <w:t>198.6</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1DDAB" w14:textId="77777777" w:rsidR="002C345D" w:rsidRPr="002C345D" w:rsidRDefault="002C345D" w:rsidP="003834BA">
            <w:pPr>
              <w:spacing w:before="0"/>
              <w:jc w:val="center"/>
              <w:rPr>
                <w:lang w:val="en-US" w:eastAsia="en-US"/>
              </w:rPr>
            </w:pPr>
            <w:r w:rsidRPr="002C345D">
              <w:rPr>
                <w:lang w:val="en-US" w:eastAsia="en-US"/>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2C71B300" w14:textId="77777777" w:rsidR="002C345D" w:rsidRPr="002C345D" w:rsidRDefault="002C345D" w:rsidP="003834BA">
            <w:pPr>
              <w:spacing w:before="0"/>
              <w:jc w:val="center"/>
              <w:rPr>
                <w:lang w:val="en-US" w:eastAsia="en-US"/>
              </w:rPr>
            </w:pPr>
            <w:r w:rsidRPr="002C345D">
              <w:rPr>
                <w:lang w:val="en-US" w:eastAsia="en-US"/>
              </w:rPr>
              <w:t>20.4</w:t>
            </w:r>
          </w:p>
        </w:tc>
        <w:tc>
          <w:tcPr>
            <w:tcW w:w="0" w:type="auto"/>
            <w:tcBorders>
              <w:top w:val="single" w:sz="4" w:space="0" w:color="auto"/>
              <w:left w:val="single" w:sz="4" w:space="0" w:color="auto"/>
              <w:bottom w:val="single" w:sz="4" w:space="0" w:color="auto"/>
              <w:right w:val="single" w:sz="4" w:space="0" w:color="auto"/>
            </w:tcBorders>
            <w:vAlign w:val="center"/>
            <w:hideMark/>
          </w:tcPr>
          <w:p w14:paraId="20ECE496" w14:textId="77777777" w:rsidR="002C345D" w:rsidRPr="002C345D" w:rsidRDefault="002C345D" w:rsidP="003834BA">
            <w:pPr>
              <w:spacing w:before="0"/>
              <w:jc w:val="center"/>
              <w:rPr>
                <w:lang w:val="en-US" w:eastAsia="en-US"/>
              </w:rPr>
            </w:pPr>
            <w:r w:rsidRPr="002C345D">
              <w:rPr>
                <w:lang w:val="en-US" w:eastAsia="en-US"/>
              </w:rPr>
              <w:t>165</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A2350" w14:textId="77777777" w:rsidR="002C345D" w:rsidRPr="002C345D" w:rsidRDefault="002C345D" w:rsidP="003834BA">
            <w:pPr>
              <w:spacing w:before="0"/>
              <w:jc w:val="center"/>
              <w:rPr>
                <w:lang w:val="en-US" w:eastAsia="en-US"/>
              </w:rPr>
            </w:pPr>
            <w:r w:rsidRPr="002C345D">
              <w:rPr>
                <w:lang w:val="en-US" w:eastAsia="en-US"/>
              </w:rPr>
              <w:t>6.31</w:t>
            </w:r>
          </w:p>
        </w:tc>
        <w:tc>
          <w:tcPr>
            <w:tcW w:w="0" w:type="auto"/>
            <w:tcBorders>
              <w:top w:val="single" w:sz="4" w:space="0" w:color="auto"/>
              <w:left w:val="single" w:sz="4" w:space="0" w:color="auto"/>
              <w:bottom w:val="single" w:sz="4" w:space="0" w:color="auto"/>
              <w:right w:val="single" w:sz="4" w:space="0" w:color="auto"/>
            </w:tcBorders>
            <w:vAlign w:val="center"/>
            <w:hideMark/>
          </w:tcPr>
          <w:p w14:paraId="0EF97F38" w14:textId="77777777" w:rsidR="002C345D" w:rsidRPr="002C345D" w:rsidRDefault="002C345D" w:rsidP="003834BA">
            <w:pPr>
              <w:spacing w:before="0"/>
              <w:jc w:val="center"/>
              <w:rPr>
                <w:lang w:val="en-US" w:eastAsia="en-US"/>
              </w:rPr>
            </w:pPr>
            <w:r w:rsidRPr="002C345D">
              <w:rPr>
                <w:lang w:val="en-US" w:eastAsia="en-US"/>
              </w:rPr>
              <w:t>3.97</w:t>
            </w:r>
          </w:p>
        </w:tc>
        <w:tc>
          <w:tcPr>
            <w:tcW w:w="0" w:type="auto"/>
            <w:tcBorders>
              <w:top w:val="single" w:sz="4" w:space="0" w:color="auto"/>
              <w:left w:val="single" w:sz="4" w:space="0" w:color="auto"/>
              <w:bottom w:val="single" w:sz="4" w:space="0" w:color="auto"/>
              <w:right w:val="single" w:sz="4" w:space="0" w:color="auto"/>
            </w:tcBorders>
            <w:vAlign w:val="center"/>
            <w:hideMark/>
          </w:tcPr>
          <w:p w14:paraId="149241F1" w14:textId="77777777" w:rsidR="002C345D" w:rsidRPr="002C345D" w:rsidRDefault="002C345D" w:rsidP="003834BA">
            <w:pPr>
              <w:spacing w:before="0"/>
              <w:jc w:val="center"/>
              <w:rPr>
                <w:lang w:val="en-US" w:eastAsia="en-US"/>
              </w:rPr>
            </w:pPr>
            <w:r w:rsidRPr="002C345D">
              <w:rPr>
                <w:lang w:val="en-US" w:eastAsia="en-US"/>
              </w:rPr>
              <w:t>Ca–Mg–HCO₃</w:t>
            </w:r>
          </w:p>
        </w:tc>
      </w:tr>
      <w:tr w:rsidR="002C345D" w:rsidRPr="002C345D" w14:paraId="5F954C57"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E1115E" w14:textId="77777777" w:rsidR="002C345D" w:rsidRPr="002C345D" w:rsidRDefault="002C345D" w:rsidP="003834BA">
            <w:pPr>
              <w:spacing w:before="0"/>
              <w:jc w:val="center"/>
              <w:rPr>
                <w:lang w:val="en-US" w:eastAsia="en-US"/>
              </w:rPr>
            </w:pPr>
            <w:r w:rsidRPr="002C345D">
              <w:rPr>
                <w:lang w:val="en-US" w:eastAsia="en-US"/>
              </w:rPr>
              <w:t xml:space="preserve">M-6 Kroni </w:t>
            </w:r>
            <w:proofErr w:type="spellStart"/>
            <w:r w:rsidRPr="002C345D">
              <w:rPr>
                <w:lang w:val="en-US" w:eastAsia="en-US"/>
              </w:rPr>
              <w:t>i</w:t>
            </w:r>
            <w:proofErr w:type="spellEnd"/>
            <w:r w:rsidRPr="002C345D">
              <w:rPr>
                <w:lang w:val="en-US" w:eastAsia="en-US"/>
              </w:rPr>
              <w:t xml:space="preserve"> </w:t>
            </w:r>
            <w:proofErr w:type="spellStart"/>
            <w:r w:rsidRPr="002C345D">
              <w:rPr>
                <w:lang w:val="en-US" w:eastAsia="en-US"/>
              </w:rPr>
              <w:t>Zekës</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076434F8" w14:textId="77777777" w:rsidR="002C345D" w:rsidRPr="002C345D" w:rsidRDefault="002C345D" w:rsidP="003834BA">
            <w:pPr>
              <w:spacing w:before="0"/>
              <w:jc w:val="center"/>
              <w:rPr>
                <w:lang w:val="en-US" w:eastAsia="en-US"/>
              </w:rPr>
            </w:pPr>
            <w:r w:rsidRPr="002C345D">
              <w:rPr>
                <w:lang w:val="en-US" w:eastAsia="en-US"/>
              </w:rPr>
              <w:t>7.46</w:t>
            </w:r>
          </w:p>
        </w:tc>
        <w:tc>
          <w:tcPr>
            <w:tcW w:w="0" w:type="auto"/>
            <w:tcBorders>
              <w:top w:val="single" w:sz="4" w:space="0" w:color="auto"/>
              <w:left w:val="single" w:sz="4" w:space="0" w:color="auto"/>
              <w:bottom w:val="single" w:sz="4" w:space="0" w:color="auto"/>
              <w:right w:val="single" w:sz="4" w:space="0" w:color="auto"/>
            </w:tcBorders>
            <w:vAlign w:val="center"/>
            <w:hideMark/>
          </w:tcPr>
          <w:p w14:paraId="2A50BE33" w14:textId="77777777" w:rsidR="002C345D" w:rsidRPr="002C345D" w:rsidRDefault="002C345D" w:rsidP="003834BA">
            <w:pPr>
              <w:spacing w:before="0"/>
              <w:jc w:val="center"/>
              <w:rPr>
                <w:lang w:val="en-US" w:eastAsia="en-US"/>
              </w:rPr>
            </w:pPr>
            <w:r w:rsidRPr="002C345D">
              <w:rPr>
                <w:lang w:val="en-US" w:eastAsia="en-US"/>
              </w:rPr>
              <w:t>183.7</w:t>
            </w:r>
          </w:p>
        </w:tc>
        <w:tc>
          <w:tcPr>
            <w:tcW w:w="0" w:type="auto"/>
            <w:tcBorders>
              <w:top w:val="single" w:sz="4" w:space="0" w:color="auto"/>
              <w:left w:val="single" w:sz="4" w:space="0" w:color="auto"/>
              <w:bottom w:val="single" w:sz="4" w:space="0" w:color="auto"/>
              <w:right w:val="single" w:sz="4" w:space="0" w:color="auto"/>
            </w:tcBorders>
            <w:vAlign w:val="center"/>
            <w:hideMark/>
          </w:tcPr>
          <w:p w14:paraId="769D7587" w14:textId="77777777" w:rsidR="002C345D" w:rsidRPr="002C345D" w:rsidRDefault="002C345D" w:rsidP="003834BA">
            <w:pPr>
              <w:spacing w:before="0"/>
              <w:jc w:val="center"/>
              <w:rPr>
                <w:lang w:val="en-US" w:eastAsia="en-US"/>
              </w:rPr>
            </w:pPr>
            <w:r w:rsidRPr="002C345D">
              <w:rPr>
                <w:lang w:val="en-US" w:eastAsia="en-US"/>
              </w:rPr>
              <w:t>124.9</w:t>
            </w:r>
          </w:p>
        </w:tc>
        <w:tc>
          <w:tcPr>
            <w:tcW w:w="0" w:type="auto"/>
            <w:tcBorders>
              <w:top w:val="single" w:sz="4" w:space="0" w:color="auto"/>
              <w:left w:val="single" w:sz="4" w:space="0" w:color="auto"/>
              <w:bottom w:val="single" w:sz="4" w:space="0" w:color="auto"/>
              <w:right w:val="single" w:sz="4" w:space="0" w:color="auto"/>
            </w:tcBorders>
            <w:vAlign w:val="center"/>
            <w:hideMark/>
          </w:tcPr>
          <w:p w14:paraId="11B2B56E" w14:textId="77777777" w:rsidR="002C345D" w:rsidRPr="002C345D" w:rsidRDefault="002C345D" w:rsidP="003834BA">
            <w:pPr>
              <w:spacing w:before="0"/>
              <w:jc w:val="center"/>
              <w:rPr>
                <w:lang w:val="en-US" w:eastAsia="en-US"/>
              </w:rPr>
            </w:pPr>
            <w:r w:rsidRPr="002C345D">
              <w:rPr>
                <w:lang w:val="en-US" w:eastAsia="en-US"/>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0FE6FA55" w14:textId="77777777" w:rsidR="002C345D" w:rsidRPr="002C345D" w:rsidRDefault="002C345D" w:rsidP="003834BA">
            <w:pPr>
              <w:spacing w:before="0"/>
              <w:jc w:val="center"/>
              <w:rPr>
                <w:lang w:val="en-US" w:eastAsia="en-US"/>
              </w:rPr>
            </w:pPr>
            <w:r w:rsidRPr="002C345D">
              <w:rPr>
                <w:lang w:val="en-US" w:eastAsia="en-US"/>
              </w:rPr>
              <w:t>9.6</w:t>
            </w:r>
          </w:p>
        </w:tc>
        <w:tc>
          <w:tcPr>
            <w:tcW w:w="0" w:type="auto"/>
            <w:tcBorders>
              <w:top w:val="single" w:sz="4" w:space="0" w:color="auto"/>
              <w:left w:val="single" w:sz="4" w:space="0" w:color="auto"/>
              <w:bottom w:val="single" w:sz="4" w:space="0" w:color="auto"/>
              <w:right w:val="single" w:sz="4" w:space="0" w:color="auto"/>
            </w:tcBorders>
            <w:vAlign w:val="center"/>
            <w:hideMark/>
          </w:tcPr>
          <w:p w14:paraId="2B1E394A" w14:textId="77777777" w:rsidR="002C345D" w:rsidRPr="002C345D" w:rsidRDefault="002C345D" w:rsidP="003834BA">
            <w:pPr>
              <w:spacing w:before="0"/>
              <w:jc w:val="center"/>
              <w:rPr>
                <w:lang w:val="en-US" w:eastAsia="en-US"/>
              </w:rPr>
            </w:pPr>
            <w:r w:rsidRPr="002C345D">
              <w:rPr>
                <w:lang w:val="en-US" w:eastAsia="en-US"/>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889E61" w14:textId="77777777" w:rsidR="002C345D" w:rsidRPr="002C345D" w:rsidRDefault="002C345D" w:rsidP="003834BA">
            <w:pPr>
              <w:spacing w:before="0"/>
              <w:jc w:val="center"/>
              <w:rPr>
                <w:lang w:val="en-US" w:eastAsia="en-US"/>
              </w:rPr>
            </w:pPr>
            <w:r w:rsidRPr="002C345D">
              <w:rPr>
                <w:lang w:val="en-US" w:eastAsia="en-US"/>
              </w:rPr>
              <w:t>2.50</w:t>
            </w:r>
          </w:p>
        </w:tc>
        <w:tc>
          <w:tcPr>
            <w:tcW w:w="0" w:type="auto"/>
            <w:tcBorders>
              <w:top w:val="single" w:sz="4" w:space="0" w:color="auto"/>
              <w:left w:val="single" w:sz="4" w:space="0" w:color="auto"/>
              <w:bottom w:val="single" w:sz="4" w:space="0" w:color="auto"/>
              <w:right w:val="single" w:sz="4" w:space="0" w:color="auto"/>
            </w:tcBorders>
            <w:vAlign w:val="center"/>
            <w:hideMark/>
          </w:tcPr>
          <w:p w14:paraId="3130C88E" w14:textId="77777777" w:rsidR="002C345D" w:rsidRPr="002C345D" w:rsidRDefault="002C345D" w:rsidP="003834BA">
            <w:pPr>
              <w:spacing w:before="0"/>
              <w:jc w:val="center"/>
              <w:rPr>
                <w:lang w:val="en-US" w:eastAsia="en-US"/>
              </w:rPr>
            </w:pPr>
            <w:r w:rsidRPr="002C345D">
              <w:rPr>
                <w:lang w:val="en-US" w:eastAsia="en-US"/>
              </w:rPr>
              <w:t>3.54</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AB6D8" w14:textId="77777777" w:rsidR="002C345D" w:rsidRPr="002C345D" w:rsidRDefault="002C345D" w:rsidP="003834BA">
            <w:pPr>
              <w:spacing w:before="0"/>
              <w:jc w:val="center"/>
              <w:rPr>
                <w:lang w:val="en-US" w:eastAsia="en-US"/>
              </w:rPr>
            </w:pPr>
            <w:r w:rsidRPr="002C345D">
              <w:rPr>
                <w:lang w:val="en-US" w:eastAsia="en-US"/>
              </w:rPr>
              <w:t>Ca–HCO₃</w:t>
            </w:r>
          </w:p>
        </w:tc>
      </w:tr>
      <w:tr w:rsidR="002C345D" w:rsidRPr="002C345D" w14:paraId="44111AD4"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E9791" w14:textId="77777777" w:rsidR="002C345D" w:rsidRPr="002C345D" w:rsidRDefault="002C345D" w:rsidP="003834BA">
            <w:pPr>
              <w:spacing w:before="0"/>
              <w:jc w:val="center"/>
              <w:rPr>
                <w:lang w:val="en-US" w:eastAsia="en-US"/>
              </w:rPr>
            </w:pPr>
            <w:r w:rsidRPr="002C345D">
              <w:rPr>
                <w:lang w:val="en-US" w:eastAsia="en-US"/>
              </w:rPr>
              <w:t xml:space="preserve">M-7 </w:t>
            </w:r>
            <w:proofErr w:type="spellStart"/>
            <w:r w:rsidRPr="002C345D">
              <w:rPr>
                <w:lang w:val="en-US" w:eastAsia="en-US"/>
              </w:rPr>
              <w:t>Cemi</w:t>
            </w:r>
            <w:proofErr w:type="spellEnd"/>
            <w:r w:rsidRPr="002C345D">
              <w:rPr>
                <w:lang w:val="en-US" w:eastAsia="en-US"/>
              </w:rPr>
              <w:t xml:space="preserve"> (</w:t>
            </w:r>
            <w:proofErr w:type="spellStart"/>
            <w:r w:rsidRPr="002C345D">
              <w:rPr>
                <w:lang w:val="en-US" w:eastAsia="en-US"/>
              </w:rPr>
              <w:t>Selcë</w:t>
            </w:r>
            <w:proofErr w:type="spellEnd"/>
            <w:r w:rsidRPr="002C345D">
              <w:rPr>
                <w:lang w:val="en-US" w:eastAsia="en-US"/>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829A071" w14:textId="77777777" w:rsidR="002C345D" w:rsidRPr="002C345D" w:rsidRDefault="002C345D" w:rsidP="003834BA">
            <w:pPr>
              <w:spacing w:before="0"/>
              <w:jc w:val="center"/>
              <w:rPr>
                <w:lang w:val="en-US" w:eastAsia="en-US"/>
              </w:rPr>
            </w:pPr>
            <w:r w:rsidRPr="002C345D">
              <w:rPr>
                <w:lang w:val="en-US" w:eastAsia="en-US"/>
              </w:rPr>
              <w:t>7.54</w:t>
            </w:r>
          </w:p>
        </w:tc>
        <w:tc>
          <w:tcPr>
            <w:tcW w:w="0" w:type="auto"/>
            <w:tcBorders>
              <w:top w:val="single" w:sz="4" w:space="0" w:color="auto"/>
              <w:left w:val="single" w:sz="4" w:space="0" w:color="auto"/>
              <w:bottom w:val="single" w:sz="4" w:space="0" w:color="auto"/>
              <w:right w:val="single" w:sz="4" w:space="0" w:color="auto"/>
            </w:tcBorders>
            <w:vAlign w:val="center"/>
            <w:hideMark/>
          </w:tcPr>
          <w:p w14:paraId="7FFCF82C" w14:textId="77777777" w:rsidR="002C345D" w:rsidRPr="002C345D" w:rsidRDefault="002C345D" w:rsidP="003834BA">
            <w:pPr>
              <w:spacing w:before="0"/>
              <w:jc w:val="center"/>
              <w:rPr>
                <w:lang w:val="en-US" w:eastAsia="en-US"/>
              </w:rPr>
            </w:pPr>
            <w:r w:rsidRPr="002C345D">
              <w:rPr>
                <w:lang w:val="en-US" w:eastAsia="en-US"/>
              </w:rPr>
              <w:t>195.7</w:t>
            </w:r>
          </w:p>
        </w:tc>
        <w:tc>
          <w:tcPr>
            <w:tcW w:w="0" w:type="auto"/>
            <w:tcBorders>
              <w:top w:val="single" w:sz="4" w:space="0" w:color="auto"/>
              <w:left w:val="single" w:sz="4" w:space="0" w:color="auto"/>
              <w:bottom w:val="single" w:sz="4" w:space="0" w:color="auto"/>
              <w:right w:val="single" w:sz="4" w:space="0" w:color="auto"/>
            </w:tcBorders>
            <w:vAlign w:val="center"/>
            <w:hideMark/>
          </w:tcPr>
          <w:p w14:paraId="26C9AA1F" w14:textId="77777777" w:rsidR="002C345D" w:rsidRPr="002C345D" w:rsidRDefault="002C345D" w:rsidP="003834BA">
            <w:pPr>
              <w:spacing w:before="0"/>
              <w:jc w:val="center"/>
              <w:rPr>
                <w:lang w:val="en-US" w:eastAsia="en-US"/>
              </w:rPr>
            </w:pPr>
            <w:r w:rsidRPr="002C345D">
              <w:rPr>
                <w:lang w:val="en-US" w:eastAsia="en-US"/>
              </w:rPr>
              <w:t>133.1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1901DBD" w14:textId="77777777" w:rsidR="002C345D" w:rsidRPr="002C345D" w:rsidRDefault="002C345D" w:rsidP="003834BA">
            <w:pPr>
              <w:spacing w:before="0"/>
              <w:jc w:val="center"/>
              <w:rPr>
                <w:lang w:val="en-US" w:eastAsia="en-US"/>
              </w:rPr>
            </w:pPr>
            <w:r w:rsidRPr="002C345D">
              <w:rPr>
                <w:lang w:val="en-US" w:eastAsia="en-US"/>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19129" w14:textId="77777777" w:rsidR="002C345D" w:rsidRPr="002C345D" w:rsidRDefault="002C345D" w:rsidP="003834BA">
            <w:pPr>
              <w:spacing w:before="0"/>
              <w:jc w:val="center"/>
              <w:rPr>
                <w:lang w:val="en-US" w:eastAsia="en-US"/>
              </w:rPr>
            </w:pPr>
            <w:r w:rsidRPr="002C345D">
              <w:rPr>
                <w:lang w:val="en-US" w:eastAsia="en-US"/>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A9FE4" w14:textId="77777777" w:rsidR="002C345D" w:rsidRPr="002C345D" w:rsidRDefault="002C345D" w:rsidP="003834BA">
            <w:pPr>
              <w:spacing w:before="0"/>
              <w:jc w:val="center"/>
              <w:rPr>
                <w:lang w:val="en-US" w:eastAsia="en-US"/>
              </w:rPr>
            </w:pPr>
            <w:r w:rsidRPr="002C345D">
              <w:rPr>
                <w:lang w:val="en-US" w:eastAsia="en-US"/>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4F166" w14:textId="77777777" w:rsidR="002C345D" w:rsidRPr="002C345D" w:rsidRDefault="002C345D" w:rsidP="003834BA">
            <w:pPr>
              <w:spacing w:before="0"/>
              <w:jc w:val="center"/>
              <w:rPr>
                <w:lang w:val="en-US" w:eastAsia="en-US"/>
              </w:rPr>
            </w:pPr>
            <w:r w:rsidRPr="002C345D">
              <w:rPr>
                <w:lang w:val="en-US" w:eastAsia="en-US"/>
              </w:rPr>
              <w:t>0.44</w:t>
            </w:r>
          </w:p>
        </w:tc>
        <w:tc>
          <w:tcPr>
            <w:tcW w:w="0" w:type="auto"/>
            <w:tcBorders>
              <w:top w:val="single" w:sz="4" w:space="0" w:color="auto"/>
              <w:left w:val="single" w:sz="4" w:space="0" w:color="auto"/>
              <w:bottom w:val="single" w:sz="4" w:space="0" w:color="auto"/>
              <w:right w:val="single" w:sz="4" w:space="0" w:color="auto"/>
            </w:tcBorders>
            <w:vAlign w:val="center"/>
            <w:hideMark/>
          </w:tcPr>
          <w:p w14:paraId="78FDD4C1" w14:textId="77777777" w:rsidR="002C345D" w:rsidRPr="002C345D" w:rsidRDefault="002C345D" w:rsidP="003834BA">
            <w:pPr>
              <w:spacing w:before="0"/>
              <w:jc w:val="center"/>
              <w:rPr>
                <w:lang w:val="en-US" w:eastAsia="en-US"/>
              </w:rPr>
            </w:pPr>
            <w:r w:rsidRPr="002C345D">
              <w:rPr>
                <w:lang w:val="en-US" w:eastAsia="en-US"/>
              </w:rPr>
              <w:t>4.25</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7F64F" w14:textId="77777777" w:rsidR="002C345D" w:rsidRPr="002C345D" w:rsidRDefault="002C345D" w:rsidP="003834BA">
            <w:pPr>
              <w:spacing w:before="0"/>
              <w:jc w:val="center"/>
              <w:rPr>
                <w:lang w:val="en-US" w:eastAsia="en-US"/>
              </w:rPr>
            </w:pPr>
            <w:r w:rsidRPr="002C345D">
              <w:rPr>
                <w:lang w:val="en-US" w:eastAsia="en-US"/>
              </w:rPr>
              <w:t>Ca–HCO₃</w:t>
            </w:r>
          </w:p>
        </w:tc>
      </w:tr>
      <w:tr w:rsidR="002C345D" w:rsidRPr="002C345D" w14:paraId="1F02AECB" w14:textId="77777777" w:rsidTr="006F0ECF">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3F0098" w14:textId="77777777" w:rsidR="002C345D" w:rsidRPr="002C345D" w:rsidRDefault="002C345D" w:rsidP="003834BA">
            <w:pPr>
              <w:spacing w:before="0"/>
              <w:jc w:val="center"/>
              <w:rPr>
                <w:lang w:val="en-US" w:eastAsia="en-US"/>
              </w:rPr>
            </w:pPr>
            <w:r w:rsidRPr="002C345D">
              <w:rPr>
                <w:lang w:val="en-US" w:eastAsia="en-US"/>
              </w:rPr>
              <w:t xml:space="preserve">M-8 </w:t>
            </w:r>
            <w:proofErr w:type="spellStart"/>
            <w:r w:rsidRPr="002C345D">
              <w:rPr>
                <w:lang w:val="en-US" w:eastAsia="en-US"/>
              </w:rPr>
              <w:t>Cemi</w:t>
            </w:r>
            <w:proofErr w:type="spellEnd"/>
            <w:r w:rsidRPr="002C345D">
              <w:rPr>
                <w:lang w:val="en-US" w:eastAsia="en-US"/>
              </w:rPr>
              <w:t xml:space="preserve"> (</w:t>
            </w:r>
            <w:proofErr w:type="spellStart"/>
            <w:r w:rsidRPr="002C345D">
              <w:rPr>
                <w:lang w:val="en-US" w:eastAsia="en-US"/>
              </w:rPr>
              <w:t>Vukël</w:t>
            </w:r>
            <w:proofErr w:type="spellEnd"/>
            <w:r w:rsidRPr="002C345D">
              <w:rPr>
                <w:lang w:val="en-US" w:eastAsia="en-US"/>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F06AF4C" w14:textId="77777777" w:rsidR="002C345D" w:rsidRPr="002C345D" w:rsidRDefault="002C345D" w:rsidP="003834BA">
            <w:pPr>
              <w:spacing w:before="0"/>
              <w:jc w:val="center"/>
              <w:rPr>
                <w:lang w:val="en-US" w:eastAsia="en-US"/>
              </w:rPr>
            </w:pPr>
            <w:r w:rsidRPr="002C345D">
              <w:rPr>
                <w:lang w:val="en-US" w:eastAsia="en-US"/>
              </w:rPr>
              <w:t>7.47</w:t>
            </w:r>
          </w:p>
        </w:tc>
        <w:tc>
          <w:tcPr>
            <w:tcW w:w="0" w:type="auto"/>
            <w:tcBorders>
              <w:top w:val="single" w:sz="4" w:space="0" w:color="auto"/>
              <w:left w:val="single" w:sz="4" w:space="0" w:color="auto"/>
              <w:bottom w:val="single" w:sz="4" w:space="0" w:color="auto"/>
              <w:right w:val="single" w:sz="4" w:space="0" w:color="auto"/>
            </w:tcBorders>
            <w:vAlign w:val="center"/>
            <w:hideMark/>
          </w:tcPr>
          <w:p w14:paraId="0E7FB58D" w14:textId="77777777" w:rsidR="002C345D" w:rsidRPr="002C345D" w:rsidRDefault="002C345D" w:rsidP="003834BA">
            <w:pPr>
              <w:spacing w:before="0"/>
              <w:jc w:val="center"/>
              <w:rPr>
                <w:lang w:val="en-US" w:eastAsia="en-US"/>
              </w:rPr>
            </w:pPr>
            <w:r w:rsidRPr="002C345D">
              <w:rPr>
                <w:lang w:val="en-US" w:eastAsia="en-US"/>
              </w:rPr>
              <w:t>193.3</w:t>
            </w:r>
          </w:p>
        </w:tc>
        <w:tc>
          <w:tcPr>
            <w:tcW w:w="0" w:type="auto"/>
            <w:tcBorders>
              <w:top w:val="single" w:sz="4" w:space="0" w:color="auto"/>
              <w:left w:val="single" w:sz="4" w:space="0" w:color="auto"/>
              <w:bottom w:val="single" w:sz="4" w:space="0" w:color="auto"/>
              <w:right w:val="single" w:sz="4" w:space="0" w:color="auto"/>
            </w:tcBorders>
            <w:vAlign w:val="center"/>
            <w:hideMark/>
          </w:tcPr>
          <w:p w14:paraId="5464ABE0" w14:textId="77777777" w:rsidR="002C345D" w:rsidRPr="002C345D" w:rsidRDefault="002C345D" w:rsidP="003834BA">
            <w:pPr>
              <w:spacing w:before="0"/>
              <w:jc w:val="center"/>
              <w:rPr>
                <w:lang w:val="en-US" w:eastAsia="en-US"/>
              </w:rPr>
            </w:pPr>
            <w:r w:rsidRPr="002C345D">
              <w:rPr>
                <w:lang w:val="en-US" w:eastAsia="en-US"/>
              </w:rPr>
              <w:t>131.4</w:t>
            </w:r>
          </w:p>
        </w:tc>
        <w:tc>
          <w:tcPr>
            <w:tcW w:w="0" w:type="auto"/>
            <w:tcBorders>
              <w:top w:val="single" w:sz="4" w:space="0" w:color="auto"/>
              <w:left w:val="single" w:sz="4" w:space="0" w:color="auto"/>
              <w:bottom w:val="single" w:sz="4" w:space="0" w:color="auto"/>
              <w:right w:val="single" w:sz="4" w:space="0" w:color="auto"/>
            </w:tcBorders>
            <w:vAlign w:val="center"/>
            <w:hideMark/>
          </w:tcPr>
          <w:p w14:paraId="35229F6B" w14:textId="77777777" w:rsidR="002C345D" w:rsidRPr="002C345D" w:rsidRDefault="002C345D" w:rsidP="003834BA">
            <w:pPr>
              <w:spacing w:before="0"/>
              <w:jc w:val="center"/>
              <w:rPr>
                <w:lang w:val="en-US" w:eastAsia="en-US"/>
              </w:rPr>
            </w:pPr>
            <w:r w:rsidRPr="002C345D">
              <w:rPr>
                <w:lang w:val="en-US" w:eastAsia="en-US"/>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AAD0E" w14:textId="77777777" w:rsidR="002C345D" w:rsidRPr="002C345D" w:rsidRDefault="002C345D" w:rsidP="003834BA">
            <w:pPr>
              <w:spacing w:before="0"/>
              <w:jc w:val="center"/>
              <w:rPr>
                <w:lang w:val="en-US" w:eastAsia="en-US"/>
              </w:rPr>
            </w:pPr>
            <w:r w:rsidRPr="002C345D">
              <w:rPr>
                <w:lang w:val="en-US" w:eastAsia="en-US"/>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DBC1E" w14:textId="77777777" w:rsidR="002C345D" w:rsidRPr="002C345D" w:rsidRDefault="002C345D" w:rsidP="003834BA">
            <w:pPr>
              <w:spacing w:before="0"/>
              <w:jc w:val="center"/>
              <w:rPr>
                <w:lang w:val="en-US" w:eastAsia="en-US"/>
              </w:rPr>
            </w:pPr>
            <w:r w:rsidRPr="002C345D">
              <w:rPr>
                <w:lang w:val="en-US" w:eastAsia="en-US"/>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0869010" w14:textId="77777777" w:rsidR="002C345D" w:rsidRPr="002C345D" w:rsidRDefault="002C345D" w:rsidP="003834BA">
            <w:pPr>
              <w:spacing w:before="0"/>
              <w:jc w:val="center"/>
              <w:rPr>
                <w:lang w:val="en-US" w:eastAsia="en-US"/>
              </w:rPr>
            </w:pPr>
            <w:r w:rsidRPr="002C345D">
              <w:rPr>
                <w:lang w:val="en-US" w:eastAsia="en-US"/>
              </w:rPr>
              <w:t>0.37</w:t>
            </w:r>
          </w:p>
        </w:tc>
        <w:tc>
          <w:tcPr>
            <w:tcW w:w="0" w:type="auto"/>
            <w:tcBorders>
              <w:top w:val="single" w:sz="4" w:space="0" w:color="auto"/>
              <w:left w:val="single" w:sz="4" w:space="0" w:color="auto"/>
              <w:bottom w:val="single" w:sz="4" w:space="0" w:color="auto"/>
              <w:right w:val="single" w:sz="4" w:space="0" w:color="auto"/>
            </w:tcBorders>
            <w:vAlign w:val="center"/>
            <w:hideMark/>
          </w:tcPr>
          <w:p w14:paraId="45515C07" w14:textId="77777777" w:rsidR="002C345D" w:rsidRPr="002C345D" w:rsidRDefault="002C345D" w:rsidP="003834BA">
            <w:pPr>
              <w:spacing w:before="0"/>
              <w:jc w:val="center"/>
              <w:rPr>
                <w:lang w:val="en-US" w:eastAsia="en-US"/>
              </w:rPr>
            </w:pPr>
            <w:r w:rsidRPr="002C345D">
              <w:rPr>
                <w:lang w:val="en-US" w:eastAsia="en-US"/>
              </w:rPr>
              <w:t>2.84</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44472" w14:textId="77777777" w:rsidR="002C345D" w:rsidRPr="002C345D" w:rsidRDefault="002C345D" w:rsidP="003834BA">
            <w:pPr>
              <w:spacing w:before="0"/>
              <w:jc w:val="center"/>
              <w:rPr>
                <w:lang w:val="en-US" w:eastAsia="en-US"/>
              </w:rPr>
            </w:pPr>
            <w:r w:rsidRPr="002C345D">
              <w:rPr>
                <w:lang w:val="en-US" w:eastAsia="en-US"/>
              </w:rPr>
              <w:t>Ca–HCO₃</w:t>
            </w:r>
          </w:p>
        </w:tc>
      </w:tr>
    </w:tbl>
    <w:p w14:paraId="223CF128" w14:textId="16FC4D65" w:rsidR="00771EA0" w:rsidRDefault="00771EA0" w:rsidP="003834BA">
      <w:pPr>
        <w:pStyle w:val="NormalWeb"/>
        <w:spacing w:before="0" w:beforeAutospacing="0" w:after="0" w:afterAutospacing="0"/>
        <w:jc w:val="center"/>
      </w:pPr>
    </w:p>
    <w:p w14:paraId="6BA0004B" w14:textId="0775DAE1" w:rsidR="006B3EE9" w:rsidRPr="00CB3BC3" w:rsidRDefault="00CB3BC3" w:rsidP="003834BA">
      <w:r w:rsidRPr="00CB3BC3">
        <w:rPr>
          <w:b/>
          <w:bCs/>
        </w:rPr>
        <w:t>Hydrogeochemical interpretation</w:t>
      </w:r>
    </w:p>
    <w:p w14:paraId="6F64CD9B" w14:textId="73645865" w:rsidR="003834BA" w:rsidRPr="006B3EE9" w:rsidRDefault="003834BA" w:rsidP="0046458C">
      <w:pPr>
        <w:spacing w:before="0"/>
      </w:pPr>
      <w:r w:rsidRPr="006B3EE9">
        <w:t>The hydrochemical composition of the analysed water samples indicates that groundwater and surface water within the Cemi/Cijevna basin are dominated by calcium–bicarbonate type waters. This hydrochemical facies is typical for karst aquifers developed in carbonate rocks such as limestone and dolomite.</w:t>
      </w:r>
    </w:p>
    <w:p w14:paraId="0930A43B" w14:textId="77777777" w:rsidR="003834BA" w:rsidRPr="006B3EE9" w:rsidRDefault="003834BA" w:rsidP="0046458C">
      <w:pPr>
        <w:spacing w:before="0"/>
      </w:pPr>
      <w:r w:rsidRPr="006B3EE9">
        <w:t>The dominance of Ca²⁺ and HCO₃⁻ ions reflects intensive dissolution of carbonate minerals during groundwater circulation through fractured and karstified carbonate formations. In several samples (M-1, M-4 and M-5) slightly elevated magnesium concentrations indicate partial influence of dolomitic lithologies, resulting in a mixed Ca–Mg–HCO₃ hydrochemical facies.</w:t>
      </w:r>
    </w:p>
    <w:p w14:paraId="2A1914B9" w14:textId="77777777" w:rsidR="003834BA" w:rsidRPr="006B3EE9" w:rsidRDefault="003834BA" w:rsidP="0046458C">
      <w:pPr>
        <w:spacing w:before="0"/>
      </w:pPr>
      <w:r w:rsidRPr="006B3EE9">
        <w:t>Electrical conductivity values range between approximately 183 and 294 µS/cm, while total dissolved solids vary from approximately 125 to 200 mg/L, indicating relatively low mineralization typical of recently recharged karst groundwater.</w:t>
      </w:r>
    </w:p>
    <w:p w14:paraId="1F3CB3E8" w14:textId="77777777" w:rsidR="003834BA" w:rsidRPr="006B3EE9" w:rsidRDefault="003834BA" w:rsidP="0046458C">
      <w:pPr>
        <w:spacing w:before="0"/>
      </w:pPr>
      <w:r w:rsidRPr="006B3EE9">
        <w:t>Low concentrations of sulphates, chlorides and nutrients suggest minimal anthropogenic influence and confirm the generally good chemical quality of water in the investigated basin.</w:t>
      </w:r>
    </w:p>
    <w:p w14:paraId="76CE95AF" w14:textId="6AD1278C" w:rsidR="003834BA" w:rsidRPr="006B3EE9" w:rsidRDefault="003834BA" w:rsidP="0046458C">
      <w:pPr>
        <w:spacing w:before="0"/>
      </w:pPr>
      <w:r w:rsidRPr="006B3EE9">
        <w:lastRenderedPageBreak/>
        <w:t>Overall, the hydrochemical characteristics reflect rapid groundwater circulation, short residence time and strong hydraulic connectivity between recharge areas in the Albanian Alps and discharge zones along the Cemi/Cijevna river system.</w:t>
      </w:r>
    </w:p>
    <w:p w14:paraId="6002C448" w14:textId="77777777" w:rsidR="00771EA0" w:rsidRDefault="00771EA0" w:rsidP="0046458C">
      <w:pPr>
        <w:pStyle w:val="NormalWeb"/>
        <w:spacing w:before="0" w:beforeAutospacing="0" w:after="0" w:afterAutospacing="0"/>
      </w:pPr>
      <w:r>
        <w:t>The Schoeller diagram clearly illustrates the dominance of calcium and bicarbonate ions in all analysed samples, confirming that the waters of the Cemi/Cijevna basin belong predominantly to the Ca–HCO₃ hydrochemical facies. Slightly elevated magnesium concentrations in several samples reflect the influence of dolomitic lithologies within the karst aquifer. The generally low concentrations of sulphates and chlorides indicate minimal anthropogenic influence and confirm the good chemical status of the analysed waters.</w:t>
      </w:r>
    </w:p>
    <w:p w14:paraId="6530F72A" w14:textId="77777777" w:rsidR="00771EA0" w:rsidRDefault="00771EA0" w:rsidP="0046458C">
      <w:pPr>
        <w:pStyle w:val="NormalWeb"/>
        <w:spacing w:before="0" w:beforeAutospacing="0" w:after="0" w:afterAutospacing="0"/>
        <w:jc w:val="center"/>
      </w:pPr>
    </w:p>
    <w:p w14:paraId="2286ED83" w14:textId="77777777" w:rsidR="00771EA0" w:rsidRPr="00771EA0" w:rsidRDefault="00771EA0" w:rsidP="0046458C">
      <w:pPr>
        <w:spacing w:before="0"/>
        <w:jc w:val="left"/>
        <w:rPr>
          <w:lang w:val="en-US" w:eastAsia="en-US"/>
        </w:rPr>
      </w:pPr>
      <w:r w:rsidRPr="00771EA0">
        <w:rPr>
          <w:noProof/>
          <w:lang w:val="en-US" w:eastAsia="en-US"/>
        </w:rPr>
        <w:drawing>
          <wp:inline distT="0" distB="0" distL="0" distR="0" wp14:anchorId="6A9879F5" wp14:editId="7376CBCA">
            <wp:extent cx="5673008" cy="4234754"/>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3569" cy="4265032"/>
                    </a:xfrm>
                    <a:prstGeom prst="rect">
                      <a:avLst/>
                    </a:prstGeom>
                    <a:noFill/>
                    <a:ln>
                      <a:noFill/>
                    </a:ln>
                  </pic:spPr>
                </pic:pic>
              </a:graphicData>
            </a:graphic>
          </wp:inline>
        </w:drawing>
      </w:r>
    </w:p>
    <w:p w14:paraId="3BE6644E" w14:textId="0E317F59" w:rsidR="006B3EE9" w:rsidRPr="004115C5" w:rsidRDefault="006B3EE9" w:rsidP="0046458C">
      <w:pPr>
        <w:pStyle w:val="Natpis"/>
      </w:pPr>
      <w:bookmarkStart w:id="279" w:name="_Toc224300949"/>
      <w:r w:rsidRPr="006B3EE9">
        <w:t xml:space="preserve">Figure </w:t>
      </w:r>
      <w:r w:rsidRPr="006B3EE9">
        <w:fldChar w:fldCharType="begin"/>
      </w:r>
      <w:r w:rsidRPr="006B3EE9">
        <w:instrText xml:space="preserve"> SEQ Figure \* ARABIC </w:instrText>
      </w:r>
      <w:r w:rsidRPr="006B3EE9">
        <w:fldChar w:fldCharType="separate"/>
      </w:r>
      <w:r>
        <w:rPr>
          <w:noProof/>
        </w:rPr>
        <w:t>1</w:t>
      </w:r>
      <w:r w:rsidR="00581635">
        <w:rPr>
          <w:noProof/>
        </w:rPr>
        <w:t>2</w:t>
      </w:r>
      <w:r w:rsidRPr="006B3EE9">
        <w:fldChar w:fldCharType="end"/>
      </w:r>
      <w:r w:rsidRPr="004115C5">
        <w:rPr>
          <w:rStyle w:val="Naglaeno"/>
        </w:rPr>
        <w:t xml:space="preserve"> Schoeller diagram showing the major ion composition of groundwater and surface water samples from the Cemi/Cijevna basin. The diagram indicates the dominance of calcium–bicarbonate waters typical for karst aquifers developed in carbonate rocks.</w:t>
      </w:r>
      <w:bookmarkEnd w:id="279"/>
    </w:p>
    <w:p w14:paraId="2B551A35" w14:textId="77777777" w:rsidR="006B3EE9" w:rsidRDefault="006B3EE9" w:rsidP="0046458C">
      <w:pPr>
        <w:pStyle w:val="Naslov3"/>
        <w:numPr>
          <w:ilvl w:val="0"/>
          <w:numId w:val="0"/>
        </w:numPr>
        <w:spacing w:before="0" w:beforeAutospacing="0" w:after="0" w:afterAutospacing="0"/>
        <w:ind w:left="720" w:hanging="720"/>
        <w:rPr>
          <w:b w:val="0"/>
          <w:bCs w:val="0"/>
          <w:color w:val="auto"/>
          <w:szCs w:val="24"/>
          <w:lang w:val="en-US" w:eastAsia="en-US"/>
        </w:rPr>
      </w:pPr>
      <w:bookmarkStart w:id="280" w:name="_Toc224064452"/>
    </w:p>
    <w:p w14:paraId="676C9095" w14:textId="310F1994" w:rsidR="006B3EE9" w:rsidRDefault="006B3EE9" w:rsidP="0046458C">
      <w:pPr>
        <w:pStyle w:val="Naslov3"/>
        <w:numPr>
          <w:ilvl w:val="0"/>
          <w:numId w:val="0"/>
        </w:numPr>
        <w:spacing w:before="0" w:beforeAutospacing="0" w:after="0" w:afterAutospacing="0"/>
        <w:ind w:left="720" w:hanging="720"/>
        <w:rPr>
          <w:b w:val="0"/>
          <w:bCs w:val="0"/>
          <w:color w:val="auto"/>
          <w:szCs w:val="24"/>
          <w:lang w:val="en-US" w:eastAsia="en-US"/>
        </w:rPr>
      </w:pPr>
      <w:r w:rsidRPr="006B3EE9">
        <w:rPr>
          <w:b w:val="0"/>
          <w:bCs w:val="0"/>
          <w:color w:val="auto"/>
          <w:szCs w:val="24"/>
          <w:lang w:val="en-US" w:eastAsia="en-US"/>
        </w:rPr>
        <w:t>The diagram clearly shows:</w:t>
      </w:r>
    </w:p>
    <w:p w14:paraId="60E7A0C2" w14:textId="77777777" w:rsidR="006B3EE9" w:rsidRPr="006B3EE9" w:rsidRDefault="006B3EE9" w:rsidP="0046458C">
      <w:pPr>
        <w:pStyle w:val="Naslov3"/>
        <w:numPr>
          <w:ilvl w:val="0"/>
          <w:numId w:val="0"/>
        </w:numPr>
        <w:spacing w:before="0" w:beforeAutospacing="0" w:after="0" w:afterAutospacing="0"/>
        <w:ind w:left="720" w:hanging="720"/>
        <w:rPr>
          <w:b w:val="0"/>
          <w:bCs w:val="0"/>
          <w:color w:val="auto"/>
          <w:szCs w:val="24"/>
          <w:lang w:val="en-US" w:eastAsia="en-US"/>
        </w:rPr>
      </w:pPr>
    </w:p>
    <w:p w14:paraId="4AF38264" w14:textId="760251AA" w:rsidR="006B3EE9" w:rsidRPr="006B3EE9" w:rsidRDefault="006B3EE9" w:rsidP="0046458C">
      <w:pPr>
        <w:pStyle w:val="Naslov3"/>
        <w:numPr>
          <w:ilvl w:val="0"/>
          <w:numId w:val="27"/>
        </w:numPr>
        <w:spacing w:before="0" w:beforeAutospacing="0" w:after="0" w:afterAutospacing="0"/>
        <w:rPr>
          <w:b w:val="0"/>
          <w:bCs w:val="0"/>
          <w:color w:val="auto"/>
          <w:szCs w:val="24"/>
          <w:lang w:val="en-US" w:eastAsia="en-US"/>
        </w:rPr>
      </w:pPr>
      <w:r w:rsidRPr="006B3EE9">
        <w:rPr>
          <w:b w:val="0"/>
          <w:bCs w:val="0"/>
          <w:color w:val="auto"/>
          <w:szCs w:val="24"/>
          <w:lang w:val="en-US" w:eastAsia="en-US"/>
        </w:rPr>
        <w:t>Ca²⁺ and HCO₃⁻ dominance</w:t>
      </w:r>
    </w:p>
    <w:p w14:paraId="7ADE1423" w14:textId="400D4643" w:rsidR="006B3EE9" w:rsidRPr="006B3EE9" w:rsidRDefault="006B3EE9" w:rsidP="0046458C">
      <w:pPr>
        <w:pStyle w:val="Naslov3"/>
        <w:numPr>
          <w:ilvl w:val="0"/>
          <w:numId w:val="27"/>
        </w:numPr>
        <w:spacing w:before="0" w:beforeAutospacing="0" w:after="0" w:afterAutospacing="0"/>
        <w:rPr>
          <w:b w:val="0"/>
          <w:bCs w:val="0"/>
          <w:color w:val="auto"/>
          <w:szCs w:val="24"/>
          <w:lang w:val="en-US" w:eastAsia="en-US"/>
        </w:rPr>
      </w:pPr>
      <w:r w:rsidRPr="006B3EE9">
        <w:rPr>
          <w:b w:val="0"/>
          <w:bCs w:val="0"/>
          <w:color w:val="auto"/>
          <w:szCs w:val="24"/>
          <w:lang w:val="en-US" w:eastAsia="en-US"/>
        </w:rPr>
        <w:t>low mineralization (typical for karst)</w:t>
      </w:r>
    </w:p>
    <w:p w14:paraId="34B76C71" w14:textId="584D3F72" w:rsidR="006B3EE9" w:rsidRPr="006B3EE9" w:rsidRDefault="006B3EE9" w:rsidP="0046458C">
      <w:pPr>
        <w:pStyle w:val="Naslov3"/>
        <w:numPr>
          <w:ilvl w:val="0"/>
          <w:numId w:val="27"/>
        </w:numPr>
        <w:spacing w:before="0" w:beforeAutospacing="0" w:after="0" w:afterAutospacing="0"/>
        <w:rPr>
          <w:b w:val="0"/>
          <w:bCs w:val="0"/>
          <w:color w:val="auto"/>
          <w:szCs w:val="24"/>
          <w:lang w:val="en-US" w:eastAsia="en-US"/>
        </w:rPr>
      </w:pPr>
      <w:r w:rsidRPr="006B3EE9">
        <w:rPr>
          <w:b w:val="0"/>
          <w:bCs w:val="0"/>
          <w:color w:val="auto"/>
          <w:szCs w:val="24"/>
          <w:lang w:val="en-US" w:eastAsia="en-US"/>
        </w:rPr>
        <w:t>slight dolomite influence (Mg) in some samples</w:t>
      </w:r>
    </w:p>
    <w:p w14:paraId="78DC39A4" w14:textId="2687E0B7" w:rsidR="006B3EE9" w:rsidRDefault="006B3EE9" w:rsidP="0046458C">
      <w:pPr>
        <w:pStyle w:val="Naslov3"/>
        <w:numPr>
          <w:ilvl w:val="0"/>
          <w:numId w:val="27"/>
        </w:numPr>
        <w:spacing w:before="0" w:beforeAutospacing="0" w:after="0" w:afterAutospacing="0"/>
        <w:rPr>
          <w:b w:val="0"/>
          <w:bCs w:val="0"/>
          <w:color w:val="auto"/>
          <w:szCs w:val="24"/>
          <w:lang w:val="en-US" w:eastAsia="en-US"/>
        </w:rPr>
      </w:pPr>
      <w:r w:rsidRPr="006B3EE9">
        <w:rPr>
          <w:b w:val="0"/>
          <w:bCs w:val="0"/>
          <w:color w:val="auto"/>
          <w:szCs w:val="24"/>
          <w:lang w:val="en-US" w:eastAsia="en-US"/>
        </w:rPr>
        <w:t>lack of contamination (very low SO₄ and Cl).</w:t>
      </w:r>
    </w:p>
    <w:p w14:paraId="348250D1" w14:textId="46E2762B" w:rsidR="00F33D61" w:rsidRPr="0009406D" w:rsidRDefault="00F33D61" w:rsidP="006B3EE9">
      <w:pPr>
        <w:pStyle w:val="Naslov3"/>
        <w:numPr>
          <w:ilvl w:val="0"/>
          <w:numId w:val="0"/>
        </w:numPr>
        <w:ind w:left="720"/>
      </w:pPr>
      <w:r w:rsidRPr="0009406D">
        <w:t>5.3.2 Groundwater quantity monitoring</w:t>
      </w:r>
      <w:bookmarkEnd w:id="280"/>
    </w:p>
    <w:p w14:paraId="066338FF" w14:textId="77777777" w:rsidR="00F33D61" w:rsidRPr="0009406D" w:rsidRDefault="00F33D61" w:rsidP="00F33D61">
      <w:pPr>
        <w:pStyle w:val="NormalWeb"/>
        <w:spacing w:before="0" w:beforeAutospacing="0" w:after="0" w:afterAutospacing="0"/>
      </w:pPr>
      <w:r w:rsidRPr="0009406D">
        <w:t>Monitoring of groundwater quantity is essential for understanding the dynamics of the karst aquifer system and for evaluating the relationship between groundwater levels, river discharge and precipitation.</w:t>
      </w:r>
    </w:p>
    <w:p w14:paraId="278E44A9" w14:textId="33541D94" w:rsidR="00F33D61" w:rsidRPr="0009406D" w:rsidRDefault="00F33D61" w:rsidP="00F33D61">
      <w:pPr>
        <w:pStyle w:val="NormalWeb"/>
        <w:spacing w:before="0" w:beforeAutospacing="0" w:after="0" w:afterAutospacing="0"/>
      </w:pPr>
      <w:r w:rsidRPr="0009406D">
        <w:lastRenderedPageBreak/>
        <w:t>Within the framework of the project, a monitoring well</w:t>
      </w:r>
      <w:r w:rsidR="00D3485C">
        <w:t>s</w:t>
      </w:r>
      <w:r w:rsidRPr="0009406D">
        <w:t xml:space="preserve"> will be installed in the </w:t>
      </w:r>
      <w:r w:rsidRPr="0009406D">
        <w:rPr>
          <w:rStyle w:val="Naglaeno"/>
        </w:rPr>
        <w:t>Grabom area</w:t>
      </w:r>
      <w:r w:rsidRPr="0009406D">
        <w:t>, near the border between Albania and Montenegro</w:t>
      </w:r>
      <w:r w:rsidR="00D3485C">
        <w:t>,</w:t>
      </w:r>
      <w:r w:rsidR="00D3485C" w:rsidRPr="00D3485C">
        <w:t xml:space="preserve"> </w:t>
      </w:r>
      <w:r w:rsidR="00D3485C">
        <w:t xml:space="preserve">in </w:t>
      </w:r>
      <w:r w:rsidR="00D3485C" w:rsidRPr="00D3485C">
        <w:rPr>
          <w:b/>
          <w:bCs/>
        </w:rPr>
        <w:t>vil</w:t>
      </w:r>
      <w:r w:rsidR="00D3485C">
        <w:rPr>
          <w:b/>
          <w:bCs/>
        </w:rPr>
        <w:t>l</w:t>
      </w:r>
      <w:r w:rsidR="00D3485C" w:rsidRPr="00D3485C">
        <w:rPr>
          <w:b/>
          <w:bCs/>
        </w:rPr>
        <w:t>age Dinoša</w:t>
      </w:r>
      <w:r w:rsidR="00D3485C" w:rsidRPr="00D3485C">
        <w:t xml:space="preserve"> and </w:t>
      </w:r>
      <w:r w:rsidR="00D3485C" w:rsidRPr="00D3485C">
        <w:rPr>
          <w:b/>
          <w:bCs/>
        </w:rPr>
        <w:t>confluence with river Moraca</w:t>
      </w:r>
      <w:r w:rsidRPr="0009406D">
        <w:t>. This monitoring well</w:t>
      </w:r>
      <w:r w:rsidR="00D3485C">
        <w:t>s</w:t>
      </w:r>
      <w:r w:rsidRPr="0009406D">
        <w:t xml:space="preserve"> will provide continuous information on groundwater levels within the karst aquifer system shared by the two countries.</w:t>
      </w:r>
    </w:p>
    <w:p w14:paraId="17ECDFD0" w14:textId="77777777" w:rsidR="00F33D61" w:rsidRDefault="00F33D61" w:rsidP="00F33D61">
      <w:pPr>
        <w:pStyle w:val="NormalWeb"/>
        <w:spacing w:before="0" w:beforeAutospacing="0" w:after="0" w:afterAutospacing="0"/>
      </w:pPr>
      <w:r w:rsidRPr="0009406D">
        <w:t>The well will be equipped with automatic sensors capable of measuring groundwater level, temperature and electrical conductivity. These measurements will be recorded at regular time intervals and transmitted through a telemetric data transmission system.</w:t>
      </w:r>
    </w:p>
    <w:p w14:paraId="3086FC92" w14:textId="536C14FF" w:rsidR="00D3485C" w:rsidRPr="0009406D" w:rsidRDefault="00D3485C" w:rsidP="00F33D61">
      <w:pPr>
        <w:pStyle w:val="NormalWeb"/>
        <w:spacing w:before="0" w:beforeAutospacing="0" w:after="0" w:afterAutospacing="0"/>
      </w:pPr>
      <w:r w:rsidRPr="00D3485C">
        <w:t xml:space="preserve">The karst spring in the </w:t>
      </w:r>
      <w:r w:rsidRPr="00D3485C">
        <w:rPr>
          <w:b/>
          <w:bCs/>
        </w:rPr>
        <w:t>village Kroni and Traboini</w:t>
      </w:r>
      <w:r w:rsidRPr="00D3485C">
        <w:t xml:space="preserve"> will be equipped with a data logger (diver) for measuring the water level (stage), based on which the spring discharge will be calculated</w:t>
      </w:r>
      <w:r>
        <w:t>.</w:t>
      </w:r>
    </w:p>
    <w:p w14:paraId="09A4D510" w14:textId="76D034E7" w:rsidR="00F33D61" w:rsidRPr="0009406D" w:rsidRDefault="00F33D61" w:rsidP="00F33D61">
      <w:pPr>
        <w:pStyle w:val="NormalWeb"/>
        <w:spacing w:before="0" w:beforeAutospacing="0" w:after="0" w:afterAutospacing="0"/>
      </w:pPr>
      <w:r w:rsidRPr="0009406D">
        <w:t>Continuous groundwater level monitoring will allow the analysis of aquifer responses to precipitation events and river flow variations and will significantly improve the understanding of groundwater circulation within the basin.</w:t>
      </w:r>
    </w:p>
    <w:p w14:paraId="138E8E13" w14:textId="57BA5C13" w:rsidR="00F33D61" w:rsidRPr="0009406D" w:rsidRDefault="00F33D61" w:rsidP="00371724">
      <w:pPr>
        <w:pStyle w:val="Naslov3"/>
        <w:numPr>
          <w:ilvl w:val="0"/>
          <w:numId w:val="0"/>
        </w:numPr>
        <w:ind w:left="720"/>
      </w:pPr>
      <w:bookmarkStart w:id="281" w:name="_Toc224064453"/>
      <w:r w:rsidRPr="0009406D">
        <w:t>5.3.3 Hydrometeorological monitoring</w:t>
      </w:r>
      <w:bookmarkEnd w:id="281"/>
    </w:p>
    <w:p w14:paraId="48CE661C" w14:textId="4654210C" w:rsidR="00F33D61" w:rsidRPr="0009406D" w:rsidRDefault="00F33D61" w:rsidP="00F33D61">
      <w:pPr>
        <w:pStyle w:val="NormalWeb"/>
        <w:spacing w:before="0" w:beforeAutospacing="0" w:after="0" w:afterAutospacing="0"/>
      </w:pPr>
      <w:r w:rsidRPr="0009406D">
        <w:t>Hydrometeorological observations are an essential component of the proposed monitoring system because precipitation and climatic conditions strongly influence hydrological processes within the basin. The monitoring network therefore includes the installation of modern meteorological stations capable of measuring parameters such as precipitation, air temperature, atmospheric pressure and relative humidity.</w:t>
      </w:r>
    </w:p>
    <w:p w14:paraId="1EF80487" w14:textId="09E27A1D" w:rsidR="00F33D61" w:rsidRPr="0009406D" w:rsidRDefault="00F33D61" w:rsidP="00F33D61">
      <w:pPr>
        <w:pStyle w:val="NormalWeb"/>
        <w:spacing w:before="0" w:beforeAutospacing="0" w:after="0" w:afterAutospacing="0"/>
      </w:pPr>
      <w:r w:rsidRPr="0009406D">
        <w:t>Data obtained from these stations will contribute to the analysis of hydrological processes within the basin and will support the development of water balance assessments. Continuous climatic observations will also help identify long-term trends associated with climate variability.</w:t>
      </w:r>
    </w:p>
    <w:p w14:paraId="2BD282D0" w14:textId="2987BCFA" w:rsidR="00F33D61" w:rsidRPr="0009406D" w:rsidRDefault="00F33D61" w:rsidP="00371724">
      <w:pPr>
        <w:pStyle w:val="Naslov3"/>
        <w:numPr>
          <w:ilvl w:val="0"/>
          <w:numId w:val="0"/>
        </w:numPr>
        <w:ind w:left="720"/>
      </w:pPr>
      <w:bookmarkStart w:id="282" w:name="_Toc224064454"/>
      <w:r w:rsidRPr="0009406D">
        <w:t>5.3.4 Stable isotope monitoring</w:t>
      </w:r>
      <w:bookmarkEnd w:id="282"/>
    </w:p>
    <w:p w14:paraId="45F14240" w14:textId="77777777" w:rsidR="00F33D61" w:rsidRPr="0009406D" w:rsidRDefault="00F33D61" w:rsidP="00F33D61">
      <w:pPr>
        <w:pStyle w:val="NormalWeb"/>
        <w:spacing w:before="0" w:beforeAutospacing="0" w:after="0" w:afterAutospacing="0"/>
      </w:pPr>
      <w:r w:rsidRPr="0009406D">
        <w:t>Stable isotope analysis represents an important tool for understanding the origin and circulation pathways of water within karst aquifers.</w:t>
      </w:r>
    </w:p>
    <w:p w14:paraId="53875F2D" w14:textId="77777777" w:rsidR="00F33D61" w:rsidRPr="0009406D" w:rsidRDefault="00F33D61" w:rsidP="00F33D61">
      <w:pPr>
        <w:pStyle w:val="NormalWeb"/>
        <w:spacing w:before="0" w:beforeAutospacing="0" w:after="0" w:afterAutospacing="0"/>
      </w:pPr>
      <w:r w:rsidRPr="0009406D">
        <w:t>Within the framework of the monitoring programme, samples of precipitation, surface water and groundwater will be collected periodically for the analysis of stable isotopes of oxygen and hydrogen (δ¹⁸O and δ²H).</w:t>
      </w:r>
    </w:p>
    <w:p w14:paraId="0B5B1798" w14:textId="77777777" w:rsidR="00F33D61" w:rsidRPr="0009406D" w:rsidRDefault="00F33D61" w:rsidP="00F33D61">
      <w:pPr>
        <w:pStyle w:val="NormalWeb"/>
        <w:spacing w:before="0" w:beforeAutospacing="0" w:after="0" w:afterAutospacing="0"/>
      </w:pPr>
      <w:r w:rsidRPr="0009406D">
        <w:t>Isotopic monitoring will enable the identification of recharge sources and the estimation of groundwater residence times. It will also provide valuable information on the hydraulic connections between different components of the hydrological system.</w:t>
      </w:r>
    </w:p>
    <w:p w14:paraId="0F0B7AD0" w14:textId="10F8E4F1" w:rsidR="00F33D61" w:rsidRPr="0009406D" w:rsidRDefault="00F33D61" w:rsidP="00F33D61">
      <w:pPr>
        <w:pStyle w:val="NormalWeb"/>
        <w:spacing w:before="0" w:beforeAutospacing="0" w:after="0" w:afterAutospacing="0"/>
      </w:pPr>
      <w:r w:rsidRPr="0009406D">
        <w:t>The integration of isotopic data with hydrological and hydrochemical observations will significantly enhance the understanding of groundwater circulation within the Cemi/Cijevna basin.</w:t>
      </w:r>
    </w:p>
    <w:p w14:paraId="467339CE" w14:textId="6C57DAA6" w:rsidR="00F33D61" w:rsidRPr="0009406D" w:rsidRDefault="00F33D61" w:rsidP="00371724">
      <w:pPr>
        <w:pStyle w:val="Naslov3"/>
        <w:numPr>
          <w:ilvl w:val="0"/>
          <w:numId w:val="0"/>
        </w:numPr>
        <w:ind w:left="720"/>
      </w:pPr>
      <w:bookmarkStart w:id="283" w:name="_Toc224064455"/>
      <w:r w:rsidRPr="0009406D">
        <w:t>5.3.5 Radon monitoring as a groundwater tracer</w:t>
      </w:r>
      <w:bookmarkEnd w:id="283"/>
    </w:p>
    <w:p w14:paraId="4D7D6F2C" w14:textId="77777777" w:rsidR="00F33D61" w:rsidRPr="0009406D" w:rsidRDefault="00F33D61" w:rsidP="00F33D61">
      <w:pPr>
        <w:pStyle w:val="NormalWeb"/>
        <w:spacing w:before="0" w:beforeAutospacing="0" w:after="0" w:afterAutospacing="0"/>
      </w:pPr>
      <w:r w:rsidRPr="0009406D">
        <w:t>Radon-222 measurements will be used as an additional method for identifying groundwater inflow into surface water systems. Radon is a naturally occurring radioactive gas produced by the decay of radium in rocks and soils and is typically present in significantly higher concentrations in groundwater than in surface water.</w:t>
      </w:r>
    </w:p>
    <w:p w14:paraId="19DBA886" w14:textId="3E6477DE" w:rsidR="00F33D61" w:rsidRPr="0009406D" w:rsidRDefault="00F33D61" w:rsidP="006E2B6B">
      <w:pPr>
        <w:pStyle w:val="NormalWeb"/>
        <w:spacing w:before="0" w:beforeAutospacing="0" w:after="0" w:afterAutospacing="0"/>
      </w:pPr>
      <w:r w:rsidRPr="0009406D">
        <w:t>By measuring radon concentrations along the course of the Cemi/Cijevna River, it is possible to identify zones where groundwater discharges into the river or where river water infiltrates into the karst aquifer.</w:t>
      </w:r>
      <w:r w:rsidR="006E2B6B" w:rsidRPr="0009406D">
        <w:t xml:space="preserve"> </w:t>
      </w:r>
      <w:r w:rsidRPr="0009406D">
        <w:t>This method is particularly useful in karst environments where traditional hydrological measurements may not be sufficient to detect subsurface flow processes.</w:t>
      </w:r>
    </w:p>
    <w:p w14:paraId="541D86ED" w14:textId="77777777" w:rsidR="001B1A36" w:rsidRDefault="001B1A36">
      <w:pPr>
        <w:spacing w:before="0" w:after="200" w:line="276" w:lineRule="auto"/>
        <w:jc w:val="left"/>
        <w:rPr>
          <w:b/>
          <w:bCs/>
          <w:color w:val="0070C0"/>
          <w:szCs w:val="27"/>
          <w:lang w:val="sr-Latn-RS" w:eastAsia="sr-Latn-RS"/>
        </w:rPr>
      </w:pPr>
      <w:bookmarkStart w:id="284" w:name="_Toc224064456"/>
      <w:r>
        <w:br w:type="page"/>
      </w:r>
    </w:p>
    <w:p w14:paraId="238C4751" w14:textId="42FF383E" w:rsidR="00F33D61" w:rsidRPr="0009406D" w:rsidRDefault="00F33D61" w:rsidP="00371724">
      <w:pPr>
        <w:pStyle w:val="Naslov3"/>
        <w:numPr>
          <w:ilvl w:val="0"/>
          <w:numId w:val="0"/>
        </w:numPr>
        <w:ind w:left="720"/>
      </w:pPr>
      <w:r w:rsidRPr="0009406D">
        <w:lastRenderedPageBreak/>
        <w:t>5.3.6 Data management and integration</w:t>
      </w:r>
      <w:bookmarkEnd w:id="284"/>
    </w:p>
    <w:p w14:paraId="614833B2" w14:textId="4097E51F" w:rsidR="00F33D61" w:rsidRDefault="00F33D61" w:rsidP="001B1A36">
      <w:pPr>
        <w:pStyle w:val="NormalWeb"/>
        <w:spacing w:before="0" w:beforeAutospacing="0" w:after="0" w:afterAutospacing="0"/>
      </w:pPr>
      <w:r w:rsidRPr="0009406D">
        <w:t>An important component of the proposed monitoring system is the establishment of a centralized data management platform that will store and organize monitoring data collected within the project. The system will allow participating institutions in Albania and Montenegro to access monitoring data and share information relevant to water resources management. Data collected from monitoring stations will be archived and processed in order to support scientific analysis and reporting. Such an integrated data management system is essential for ensuring the long-term sustainability of monitoring activities and for facilitating cooperation between the two countries in managing shared water resources.</w:t>
      </w:r>
    </w:p>
    <w:p w14:paraId="360490D4" w14:textId="73FF808E" w:rsidR="00165472" w:rsidRDefault="00165472" w:rsidP="001B1A36">
      <w:pPr>
        <w:spacing w:before="0"/>
        <w:rPr>
          <w:lang w:val="en-US" w:eastAsia="en-US"/>
        </w:rPr>
      </w:pPr>
      <w:r w:rsidRPr="00165472">
        <w:rPr>
          <w:lang w:val="en-US" w:eastAsia="en-US"/>
        </w:rPr>
        <w:t>In order to improve the monitoring of groundwater and surface water resources within the Albanian part of the Cemi/Cijevna basin, several monitoring installations are proposed. These include the drilling of a monitoring well, installation of telemetric stations for continuous hydrological and meteorological observations, and the installation of an isotopic pluviometer for the collection of precipitation samples used in isotope-based hydrological studies.</w:t>
      </w:r>
    </w:p>
    <w:p w14:paraId="2BF3AA6B" w14:textId="77777777" w:rsidR="001B1A36" w:rsidRPr="00165472" w:rsidRDefault="001B1A36" w:rsidP="001B1A36">
      <w:pPr>
        <w:spacing w:before="0"/>
        <w:rPr>
          <w:lang w:val="en-US" w:eastAsia="en-US"/>
        </w:rPr>
      </w:pPr>
    </w:p>
    <w:p w14:paraId="13D9327A" w14:textId="5187ADFC" w:rsidR="00F33D61" w:rsidRDefault="00246725" w:rsidP="00246725">
      <w:pPr>
        <w:pStyle w:val="Natpis"/>
      </w:pPr>
      <w:bookmarkStart w:id="285" w:name="_Toc224068674"/>
      <w:r>
        <w:t xml:space="preserve">Table </w:t>
      </w:r>
      <w:r>
        <w:fldChar w:fldCharType="begin"/>
      </w:r>
      <w:r>
        <w:instrText xml:space="preserve"> SEQ Table \* ARABIC </w:instrText>
      </w:r>
      <w:r>
        <w:fldChar w:fldCharType="separate"/>
      </w:r>
      <w:r w:rsidR="00B97E7D">
        <w:rPr>
          <w:noProof/>
        </w:rPr>
        <w:t>12</w:t>
      </w:r>
      <w:r>
        <w:fldChar w:fldCharType="end"/>
      </w:r>
      <w:r>
        <w:t xml:space="preserve">. </w:t>
      </w:r>
      <w:r w:rsidR="006B3EE9" w:rsidRPr="00246725">
        <w:rPr>
          <w:b w:val="0"/>
          <w:bCs w:val="0"/>
        </w:rPr>
        <w:t>Proposed monitoring infrastructure in the Albanian part of the Cemi/Cijevna basin</w:t>
      </w:r>
      <w:bookmarkEnd w:id="285"/>
    </w:p>
    <w:tbl>
      <w:tblPr>
        <w:tblStyle w:val="Tamnatabelaliste5akcenat5"/>
        <w:tblW w:w="0" w:type="auto"/>
        <w:tblLook w:val="04A0" w:firstRow="1" w:lastRow="0" w:firstColumn="1" w:lastColumn="0" w:noHBand="0" w:noVBand="1"/>
      </w:tblPr>
      <w:tblGrid>
        <w:gridCol w:w="1939"/>
        <w:gridCol w:w="993"/>
        <w:gridCol w:w="1140"/>
        <w:gridCol w:w="2444"/>
        <w:gridCol w:w="2496"/>
      </w:tblGrid>
      <w:tr w:rsidR="00165472" w:rsidRPr="00165472" w14:paraId="76B2DE5D" w14:textId="77777777" w:rsidTr="001B1A3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2BB8BE3" w14:textId="77777777" w:rsidR="00165472" w:rsidRPr="00165472" w:rsidRDefault="00165472" w:rsidP="00165472">
            <w:pPr>
              <w:spacing w:before="0"/>
              <w:jc w:val="center"/>
              <w:rPr>
                <w:b w:val="0"/>
                <w:bCs w:val="0"/>
                <w:lang w:val="en-US" w:eastAsia="en-US"/>
              </w:rPr>
            </w:pPr>
            <w:r w:rsidRPr="00165472">
              <w:rPr>
                <w:b w:val="0"/>
                <w:bCs w:val="0"/>
                <w:lang w:val="en-US" w:eastAsia="en-US"/>
              </w:rPr>
              <w:t>Monitoring component</w:t>
            </w:r>
          </w:p>
        </w:tc>
        <w:tc>
          <w:tcPr>
            <w:tcW w:w="0" w:type="auto"/>
            <w:hideMark/>
          </w:tcPr>
          <w:p w14:paraId="1FF28338" w14:textId="77777777" w:rsidR="00165472" w:rsidRPr="00165472" w:rsidRDefault="00165472" w:rsidP="00165472">
            <w:pPr>
              <w:spacing w:before="0"/>
              <w:jc w:val="center"/>
              <w:cnfStyle w:val="100000000000" w:firstRow="1" w:lastRow="0" w:firstColumn="0" w:lastColumn="0" w:oddVBand="0" w:evenVBand="0" w:oddHBand="0" w:evenHBand="0" w:firstRowFirstColumn="0" w:firstRowLastColumn="0" w:lastRowFirstColumn="0" w:lastRowLastColumn="0"/>
              <w:rPr>
                <w:b w:val="0"/>
                <w:bCs w:val="0"/>
                <w:lang w:val="en-US" w:eastAsia="en-US"/>
              </w:rPr>
            </w:pPr>
            <w:r w:rsidRPr="00165472">
              <w:rPr>
                <w:b w:val="0"/>
                <w:bCs w:val="0"/>
                <w:lang w:val="en-US" w:eastAsia="en-US"/>
              </w:rPr>
              <w:t>Easting (m)</w:t>
            </w:r>
          </w:p>
        </w:tc>
        <w:tc>
          <w:tcPr>
            <w:tcW w:w="0" w:type="auto"/>
            <w:hideMark/>
          </w:tcPr>
          <w:p w14:paraId="35A0C9A5" w14:textId="77777777" w:rsidR="00165472" w:rsidRPr="00165472" w:rsidRDefault="00165472" w:rsidP="00165472">
            <w:pPr>
              <w:spacing w:before="0"/>
              <w:jc w:val="center"/>
              <w:cnfStyle w:val="100000000000" w:firstRow="1" w:lastRow="0" w:firstColumn="0" w:lastColumn="0" w:oddVBand="0" w:evenVBand="0" w:oddHBand="0" w:evenHBand="0" w:firstRowFirstColumn="0" w:firstRowLastColumn="0" w:lastRowFirstColumn="0" w:lastRowLastColumn="0"/>
              <w:rPr>
                <w:b w:val="0"/>
                <w:bCs w:val="0"/>
                <w:lang w:val="en-US" w:eastAsia="en-US"/>
              </w:rPr>
            </w:pPr>
            <w:r w:rsidRPr="00165472">
              <w:rPr>
                <w:b w:val="0"/>
                <w:bCs w:val="0"/>
                <w:lang w:val="en-US" w:eastAsia="en-US"/>
              </w:rPr>
              <w:t>Northing (m)</w:t>
            </w:r>
          </w:p>
        </w:tc>
        <w:tc>
          <w:tcPr>
            <w:tcW w:w="0" w:type="auto"/>
            <w:hideMark/>
          </w:tcPr>
          <w:p w14:paraId="746491A9" w14:textId="77777777" w:rsidR="00165472" w:rsidRPr="00165472" w:rsidRDefault="00165472" w:rsidP="00165472">
            <w:pPr>
              <w:spacing w:before="0"/>
              <w:jc w:val="center"/>
              <w:cnfStyle w:val="100000000000" w:firstRow="1" w:lastRow="0" w:firstColumn="0" w:lastColumn="0" w:oddVBand="0" w:evenVBand="0" w:oddHBand="0" w:evenHBand="0" w:firstRowFirstColumn="0" w:firstRowLastColumn="0" w:lastRowFirstColumn="0" w:lastRowLastColumn="0"/>
              <w:rPr>
                <w:b w:val="0"/>
                <w:bCs w:val="0"/>
                <w:lang w:val="en-US" w:eastAsia="en-US"/>
              </w:rPr>
            </w:pPr>
            <w:r w:rsidRPr="00165472">
              <w:rPr>
                <w:b w:val="0"/>
                <w:bCs w:val="0"/>
                <w:lang w:val="en-US" w:eastAsia="en-US"/>
              </w:rPr>
              <w:t>Monitoring purpose</w:t>
            </w:r>
          </w:p>
        </w:tc>
        <w:tc>
          <w:tcPr>
            <w:tcW w:w="0" w:type="auto"/>
            <w:hideMark/>
          </w:tcPr>
          <w:p w14:paraId="5134EE9D" w14:textId="77777777" w:rsidR="00165472" w:rsidRPr="00165472" w:rsidRDefault="00165472" w:rsidP="00165472">
            <w:pPr>
              <w:spacing w:before="0"/>
              <w:jc w:val="center"/>
              <w:cnfStyle w:val="100000000000" w:firstRow="1" w:lastRow="0" w:firstColumn="0" w:lastColumn="0" w:oddVBand="0" w:evenVBand="0" w:oddHBand="0" w:evenHBand="0" w:firstRowFirstColumn="0" w:firstRowLastColumn="0" w:lastRowFirstColumn="0" w:lastRowLastColumn="0"/>
              <w:rPr>
                <w:b w:val="0"/>
                <w:bCs w:val="0"/>
                <w:lang w:val="en-US" w:eastAsia="en-US"/>
              </w:rPr>
            </w:pPr>
            <w:r w:rsidRPr="00165472">
              <w:rPr>
                <w:b w:val="0"/>
                <w:bCs w:val="0"/>
                <w:lang w:val="en-US" w:eastAsia="en-US"/>
              </w:rPr>
              <w:t>Remarks</w:t>
            </w:r>
          </w:p>
        </w:tc>
      </w:tr>
      <w:tr w:rsidR="00165472" w:rsidRPr="00165472" w14:paraId="559CC24E" w14:textId="77777777" w:rsidTr="001B1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09941D" w14:textId="77777777" w:rsidR="00165472" w:rsidRPr="00165472" w:rsidRDefault="00165472" w:rsidP="00165472">
            <w:pPr>
              <w:spacing w:before="0"/>
              <w:jc w:val="left"/>
              <w:rPr>
                <w:lang w:val="en-US" w:eastAsia="en-US"/>
              </w:rPr>
            </w:pPr>
            <w:r w:rsidRPr="00165472">
              <w:rPr>
                <w:lang w:val="en-US" w:eastAsia="en-US"/>
              </w:rPr>
              <w:t>Monitoring well drilling site</w:t>
            </w:r>
          </w:p>
        </w:tc>
        <w:tc>
          <w:tcPr>
            <w:tcW w:w="0" w:type="auto"/>
            <w:hideMark/>
          </w:tcPr>
          <w:p w14:paraId="5583FFF7"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376764</w:t>
            </w:r>
          </w:p>
        </w:tc>
        <w:tc>
          <w:tcPr>
            <w:tcW w:w="0" w:type="auto"/>
            <w:hideMark/>
          </w:tcPr>
          <w:p w14:paraId="43FF81FE"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4698014</w:t>
            </w:r>
          </w:p>
        </w:tc>
        <w:tc>
          <w:tcPr>
            <w:tcW w:w="0" w:type="auto"/>
            <w:hideMark/>
          </w:tcPr>
          <w:p w14:paraId="3C2AD041"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Groundwater level monitoring and hydrochemical sampling</w:t>
            </w:r>
          </w:p>
        </w:tc>
        <w:tc>
          <w:tcPr>
            <w:tcW w:w="0" w:type="auto"/>
            <w:hideMark/>
          </w:tcPr>
          <w:p w14:paraId="5184256E"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Selected as the most suitable location for hydrogeological monitoring</w:t>
            </w:r>
          </w:p>
        </w:tc>
      </w:tr>
      <w:tr w:rsidR="00165472" w:rsidRPr="00165472" w14:paraId="38994934" w14:textId="77777777" w:rsidTr="001B1A36">
        <w:tc>
          <w:tcPr>
            <w:cnfStyle w:val="001000000000" w:firstRow="0" w:lastRow="0" w:firstColumn="1" w:lastColumn="0" w:oddVBand="0" w:evenVBand="0" w:oddHBand="0" w:evenHBand="0" w:firstRowFirstColumn="0" w:firstRowLastColumn="0" w:lastRowFirstColumn="0" w:lastRowLastColumn="0"/>
            <w:tcW w:w="0" w:type="auto"/>
            <w:hideMark/>
          </w:tcPr>
          <w:p w14:paraId="79D6FFE7" w14:textId="77777777" w:rsidR="00165472" w:rsidRPr="00165472" w:rsidRDefault="00165472" w:rsidP="00165472">
            <w:pPr>
              <w:spacing w:before="0"/>
              <w:jc w:val="left"/>
              <w:rPr>
                <w:lang w:val="en-US" w:eastAsia="en-US"/>
              </w:rPr>
            </w:pPr>
            <w:r w:rsidRPr="00165472">
              <w:rPr>
                <w:lang w:val="en-US" w:eastAsia="en-US"/>
              </w:rPr>
              <w:t>Telemetric monitoring station (No.1)</w:t>
            </w:r>
          </w:p>
        </w:tc>
        <w:tc>
          <w:tcPr>
            <w:tcW w:w="0" w:type="auto"/>
            <w:hideMark/>
          </w:tcPr>
          <w:p w14:paraId="48242B64"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376764</w:t>
            </w:r>
          </w:p>
        </w:tc>
        <w:tc>
          <w:tcPr>
            <w:tcW w:w="0" w:type="auto"/>
            <w:hideMark/>
          </w:tcPr>
          <w:p w14:paraId="2EA17984"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4698014</w:t>
            </w:r>
          </w:p>
        </w:tc>
        <w:tc>
          <w:tcPr>
            <w:tcW w:w="0" w:type="auto"/>
            <w:hideMark/>
          </w:tcPr>
          <w:p w14:paraId="03BF7CCC"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Continuous monitoring of hydrological and meteorological parameters</w:t>
            </w:r>
          </w:p>
        </w:tc>
        <w:tc>
          <w:tcPr>
            <w:tcW w:w="0" w:type="auto"/>
            <w:hideMark/>
          </w:tcPr>
          <w:p w14:paraId="6423484B"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Co-located with the monitoring well</w:t>
            </w:r>
          </w:p>
        </w:tc>
      </w:tr>
      <w:tr w:rsidR="00165472" w:rsidRPr="00165472" w14:paraId="6C71260F" w14:textId="77777777" w:rsidTr="001B1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9A0F34" w14:textId="77777777" w:rsidR="00165472" w:rsidRPr="00165472" w:rsidRDefault="00165472" w:rsidP="00165472">
            <w:pPr>
              <w:spacing w:before="0"/>
              <w:jc w:val="left"/>
              <w:rPr>
                <w:lang w:val="en-US" w:eastAsia="en-US"/>
              </w:rPr>
            </w:pPr>
            <w:r w:rsidRPr="00165472">
              <w:rPr>
                <w:lang w:val="en-US" w:eastAsia="en-US"/>
              </w:rPr>
              <w:t>Isotopic pluviometer station</w:t>
            </w:r>
          </w:p>
        </w:tc>
        <w:tc>
          <w:tcPr>
            <w:tcW w:w="0" w:type="auto"/>
            <w:hideMark/>
          </w:tcPr>
          <w:p w14:paraId="10462A64"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376449</w:t>
            </w:r>
          </w:p>
        </w:tc>
        <w:tc>
          <w:tcPr>
            <w:tcW w:w="0" w:type="auto"/>
            <w:hideMark/>
          </w:tcPr>
          <w:p w14:paraId="6ED4F267"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4697978</w:t>
            </w:r>
          </w:p>
        </w:tc>
        <w:tc>
          <w:tcPr>
            <w:tcW w:w="0" w:type="auto"/>
            <w:hideMark/>
          </w:tcPr>
          <w:p w14:paraId="7A643C78"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Collection of precipitation samples for stable isotope analysis (δ¹⁸O, δ²H)</w:t>
            </w:r>
          </w:p>
        </w:tc>
        <w:tc>
          <w:tcPr>
            <w:tcW w:w="0" w:type="auto"/>
            <w:hideMark/>
          </w:tcPr>
          <w:p w14:paraId="7270CCE3" w14:textId="77777777" w:rsidR="00165472" w:rsidRPr="00165472" w:rsidRDefault="00165472" w:rsidP="00165472">
            <w:pPr>
              <w:spacing w:before="0"/>
              <w:jc w:val="left"/>
              <w:cnfStyle w:val="000000100000" w:firstRow="0" w:lastRow="0" w:firstColumn="0" w:lastColumn="0" w:oddVBand="0" w:evenVBand="0" w:oddHBand="1" w:evenHBand="0" w:firstRowFirstColumn="0" w:firstRowLastColumn="0" w:lastRowFirstColumn="0" w:lastRowLastColumn="0"/>
              <w:rPr>
                <w:lang w:val="en-US" w:eastAsia="en-US"/>
              </w:rPr>
            </w:pPr>
            <w:r w:rsidRPr="00165472">
              <w:rPr>
                <w:lang w:val="en-US" w:eastAsia="en-US"/>
              </w:rPr>
              <w:t>Installed near the existing customs facility building</w:t>
            </w:r>
          </w:p>
        </w:tc>
      </w:tr>
      <w:tr w:rsidR="00165472" w:rsidRPr="00165472" w14:paraId="571E4E57" w14:textId="77777777" w:rsidTr="001B1A36">
        <w:tc>
          <w:tcPr>
            <w:cnfStyle w:val="001000000000" w:firstRow="0" w:lastRow="0" w:firstColumn="1" w:lastColumn="0" w:oddVBand="0" w:evenVBand="0" w:oddHBand="0" w:evenHBand="0" w:firstRowFirstColumn="0" w:firstRowLastColumn="0" w:lastRowFirstColumn="0" w:lastRowLastColumn="0"/>
            <w:tcW w:w="0" w:type="auto"/>
            <w:hideMark/>
          </w:tcPr>
          <w:p w14:paraId="4BCE088E" w14:textId="77777777" w:rsidR="00165472" w:rsidRPr="00165472" w:rsidRDefault="00165472" w:rsidP="00165472">
            <w:pPr>
              <w:spacing w:before="0"/>
              <w:jc w:val="left"/>
              <w:rPr>
                <w:lang w:val="en-US" w:eastAsia="en-US"/>
              </w:rPr>
            </w:pPr>
            <w:r w:rsidRPr="00165472">
              <w:rPr>
                <w:lang w:val="en-US" w:eastAsia="en-US"/>
              </w:rPr>
              <w:t>Telemetric station (No.2 – Tamara HPP area)</w:t>
            </w:r>
          </w:p>
        </w:tc>
        <w:tc>
          <w:tcPr>
            <w:tcW w:w="0" w:type="auto"/>
            <w:hideMark/>
          </w:tcPr>
          <w:p w14:paraId="3A2B1A36"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376764</w:t>
            </w:r>
          </w:p>
        </w:tc>
        <w:tc>
          <w:tcPr>
            <w:tcW w:w="0" w:type="auto"/>
            <w:hideMark/>
          </w:tcPr>
          <w:p w14:paraId="22994F4D"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4698014</w:t>
            </w:r>
          </w:p>
        </w:tc>
        <w:tc>
          <w:tcPr>
            <w:tcW w:w="0" w:type="auto"/>
            <w:hideMark/>
          </w:tcPr>
          <w:p w14:paraId="6E8413F6"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Monitoring of river discharge and climatic parameters</w:t>
            </w:r>
          </w:p>
        </w:tc>
        <w:tc>
          <w:tcPr>
            <w:tcW w:w="0" w:type="auto"/>
            <w:hideMark/>
          </w:tcPr>
          <w:p w14:paraId="5BFEC026" w14:textId="77777777" w:rsidR="00165472" w:rsidRPr="00165472" w:rsidRDefault="00165472" w:rsidP="00165472">
            <w:pPr>
              <w:spacing w:before="0"/>
              <w:jc w:val="left"/>
              <w:cnfStyle w:val="000000000000" w:firstRow="0" w:lastRow="0" w:firstColumn="0" w:lastColumn="0" w:oddVBand="0" w:evenVBand="0" w:oddHBand="0" w:evenHBand="0" w:firstRowFirstColumn="0" w:firstRowLastColumn="0" w:lastRowFirstColumn="0" w:lastRowLastColumn="0"/>
              <w:rPr>
                <w:lang w:val="en-US" w:eastAsia="en-US"/>
              </w:rPr>
            </w:pPr>
            <w:r w:rsidRPr="00165472">
              <w:rPr>
                <w:lang w:val="en-US" w:eastAsia="en-US"/>
              </w:rPr>
              <w:t>Located in the HEC Tamara hydropower plant area</w:t>
            </w:r>
          </w:p>
        </w:tc>
      </w:tr>
    </w:tbl>
    <w:p w14:paraId="05CD7A59" w14:textId="36DB5E35" w:rsidR="00165472" w:rsidRDefault="00165472" w:rsidP="00F448E8">
      <w:pPr>
        <w:pStyle w:val="NormalWeb"/>
        <w:spacing w:before="0" w:beforeAutospacing="0" w:after="0" w:afterAutospacing="0"/>
      </w:pPr>
    </w:p>
    <w:p w14:paraId="18B9E1BC" w14:textId="18BCE60F" w:rsidR="00165472" w:rsidRDefault="00165472" w:rsidP="00F448E8">
      <w:pPr>
        <w:pStyle w:val="NormalWeb"/>
        <w:spacing w:before="0" w:beforeAutospacing="0" w:after="0" w:afterAutospacing="0"/>
      </w:pPr>
      <w:r>
        <w:t>The proposed monitoring infrastructure is designed to support the investigation of groundwater recharge processes in the karst aquifer system of the Albanian Alps. The installation of an isotopic pluviometer will allow for the analysis of precipitation isotopic composition, which can later be compared with isotopic signatures of groundwater and spring water in order to identify recharge areas and groundwater residence times.</w:t>
      </w:r>
    </w:p>
    <w:p w14:paraId="21D298AE" w14:textId="27380CC6" w:rsidR="00165472" w:rsidRDefault="00165472" w:rsidP="00F448E8">
      <w:pPr>
        <w:pStyle w:val="NormalWeb"/>
        <w:spacing w:before="0" w:beforeAutospacing="0" w:after="0" w:afterAutospacing="0"/>
      </w:pPr>
    </w:p>
    <w:p w14:paraId="56962C87" w14:textId="77777777" w:rsidR="00687D60" w:rsidRDefault="00687D60">
      <w:pPr>
        <w:spacing w:before="0" w:after="200" w:line="276" w:lineRule="auto"/>
        <w:jc w:val="left"/>
        <w:rPr>
          <w:rFonts w:eastAsiaTheme="majorEastAsia" w:cstheme="minorHAnsi"/>
          <w:b/>
        </w:rPr>
      </w:pPr>
      <w:bookmarkStart w:id="286" w:name="_Toc224064457"/>
      <w:r>
        <w:br w:type="page"/>
      </w:r>
    </w:p>
    <w:p w14:paraId="5045BB8F" w14:textId="2749D5A7" w:rsidR="00F448E8" w:rsidRPr="00371724" w:rsidRDefault="00F448E8" w:rsidP="00CF3298">
      <w:pPr>
        <w:pStyle w:val="Naslov1"/>
        <w:numPr>
          <w:ilvl w:val="0"/>
          <w:numId w:val="0"/>
        </w:numPr>
        <w:ind w:left="432"/>
      </w:pPr>
      <w:r w:rsidRPr="00371724">
        <w:lastRenderedPageBreak/>
        <w:t>6. MONITORING EQUIPMENT ACQUISITION COSTS ESTIMATION</w:t>
      </w:r>
      <w:bookmarkEnd w:id="286"/>
    </w:p>
    <w:p w14:paraId="0D75361E" w14:textId="77777777" w:rsidR="006E2B6B" w:rsidRPr="0009406D" w:rsidRDefault="006E2B6B" w:rsidP="00F448E8">
      <w:pPr>
        <w:pStyle w:val="NormalWeb"/>
        <w:spacing w:before="0" w:beforeAutospacing="0" w:after="0" w:afterAutospacing="0"/>
      </w:pPr>
    </w:p>
    <w:p w14:paraId="738232AA" w14:textId="02979D2B" w:rsidR="00F448E8" w:rsidRPr="0009406D" w:rsidRDefault="00F448E8" w:rsidP="00F448E8">
      <w:pPr>
        <w:pStyle w:val="NormalWeb"/>
        <w:spacing w:before="0" w:beforeAutospacing="0" w:after="0" w:afterAutospacing="0"/>
      </w:pPr>
      <w:r w:rsidRPr="0009406D">
        <w:t>The implementation of the proposed monitoring system within the Cemi/Cijevna transboundary basin requires the acquisition of specialized monitoring equipment designed to support continuous and reliable observation of hydrological, hydrogeological and climatic processes.</w:t>
      </w:r>
    </w:p>
    <w:p w14:paraId="64DE8FBA" w14:textId="77777777" w:rsidR="00F448E8" w:rsidRPr="0009406D" w:rsidRDefault="00F448E8" w:rsidP="00F448E8">
      <w:pPr>
        <w:pStyle w:val="NormalWeb"/>
        <w:spacing w:before="0" w:beforeAutospacing="0" w:after="0" w:afterAutospacing="0"/>
      </w:pPr>
      <w:r w:rsidRPr="0009406D">
        <w:t>The monitoring infrastructure proposed in this study includes equipment for groundwater monitoring, surface water monitoring, hydrometeorological observations and laboratory analyses. The selection of monitoring equipment has been based on the specific hydrogeological conditions of the basin, particularly the presence of karst aquifers and the strong interaction between groundwater and surface water systems.</w:t>
      </w:r>
    </w:p>
    <w:p w14:paraId="493CC908" w14:textId="77777777" w:rsidR="00F448E8" w:rsidRPr="0009406D" w:rsidRDefault="00F448E8" w:rsidP="00F448E8">
      <w:pPr>
        <w:pStyle w:val="NormalWeb"/>
        <w:spacing w:before="0" w:beforeAutospacing="0" w:after="0" w:afterAutospacing="0"/>
      </w:pPr>
      <w:r w:rsidRPr="0009406D">
        <w:t>The estimated costs presented in this chapter are indicative and are intended to provide an overview of the financial resources required for establishing the monitoring network. Actual costs may vary depending on equipment specifications, procurement procedures and installation conditions.</w:t>
      </w:r>
    </w:p>
    <w:p w14:paraId="3BF9186A" w14:textId="1E3936A4" w:rsidR="00F448E8" w:rsidRPr="0009406D" w:rsidRDefault="00F448E8" w:rsidP="00F448E8">
      <w:pPr>
        <w:pStyle w:val="NormalWeb"/>
        <w:spacing w:before="0" w:beforeAutospacing="0" w:after="0" w:afterAutospacing="0"/>
      </w:pPr>
      <w:r w:rsidRPr="0009406D">
        <w:t>The main categories of monitoring equipment include:</w:t>
      </w:r>
    </w:p>
    <w:p w14:paraId="13F1F551" w14:textId="77777777" w:rsidR="00F448E8" w:rsidRPr="0009406D" w:rsidRDefault="00F448E8" w:rsidP="00F448E8">
      <w:pPr>
        <w:pStyle w:val="NormalWeb"/>
        <w:spacing w:before="0" w:beforeAutospacing="0" w:after="0" w:afterAutospacing="0"/>
      </w:pPr>
    </w:p>
    <w:p w14:paraId="5E2A728C" w14:textId="64A9D8EB" w:rsidR="00F448E8" w:rsidRPr="0009406D" w:rsidRDefault="00F448E8" w:rsidP="00F448E8">
      <w:pPr>
        <w:pStyle w:val="NormalWeb"/>
        <w:spacing w:before="0" w:beforeAutospacing="0" w:after="0" w:afterAutospacing="0"/>
        <w:rPr>
          <w:rStyle w:val="Naglaeno"/>
        </w:rPr>
      </w:pPr>
      <w:r w:rsidRPr="0009406D">
        <w:rPr>
          <w:rStyle w:val="Naglaeno"/>
        </w:rPr>
        <w:t>Groundwater monitoring equipment</w:t>
      </w:r>
    </w:p>
    <w:p w14:paraId="62F38CCE" w14:textId="77777777" w:rsidR="006E2B6B" w:rsidRPr="0009406D" w:rsidRDefault="006E2B6B" w:rsidP="00F448E8">
      <w:pPr>
        <w:pStyle w:val="NormalWeb"/>
        <w:spacing w:before="0" w:beforeAutospacing="0" w:after="0" w:afterAutospacing="0"/>
        <w:rPr>
          <w:rStyle w:val="Naglaeno"/>
        </w:rPr>
      </w:pPr>
    </w:p>
    <w:p w14:paraId="1D794F1C" w14:textId="77777777" w:rsidR="00F448E8" w:rsidRPr="0009406D" w:rsidRDefault="00F448E8" w:rsidP="007C14A9">
      <w:pPr>
        <w:pStyle w:val="NormalWeb"/>
        <w:numPr>
          <w:ilvl w:val="0"/>
          <w:numId w:val="8"/>
        </w:numPr>
        <w:spacing w:before="0" w:beforeAutospacing="0" w:after="0" w:afterAutospacing="0"/>
        <w:jc w:val="left"/>
      </w:pPr>
      <w:r w:rsidRPr="0009406D">
        <w:t>drilling and installation of monitoring wells (piezometers);</w:t>
      </w:r>
    </w:p>
    <w:p w14:paraId="51DCAE60" w14:textId="77777777" w:rsidR="00F448E8" w:rsidRPr="0009406D" w:rsidRDefault="00F448E8" w:rsidP="007C14A9">
      <w:pPr>
        <w:pStyle w:val="NormalWeb"/>
        <w:numPr>
          <w:ilvl w:val="0"/>
          <w:numId w:val="8"/>
        </w:numPr>
        <w:spacing w:before="0" w:beforeAutospacing="0" w:after="0" w:afterAutospacing="0"/>
        <w:jc w:val="left"/>
      </w:pPr>
      <w:r w:rsidRPr="0009406D">
        <w:t>automatic water level loggers;</w:t>
      </w:r>
    </w:p>
    <w:p w14:paraId="1A1A847A" w14:textId="77777777" w:rsidR="00F448E8" w:rsidRPr="0009406D" w:rsidRDefault="00F448E8" w:rsidP="007C14A9">
      <w:pPr>
        <w:pStyle w:val="NormalWeb"/>
        <w:numPr>
          <w:ilvl w:val="0"/>
          <w:numId w:val="8"/>
        </w:numPr>
        <w:spacing w:before="0" w:beforeAutospacing="0" w:after="0" w:afterAutospacing="0"/>
        <w:jc w:val="left"/>
      </w:pPr>
      <w:r w:rsidRPr="0009406D">
        <w:t>sensors for electrical conductivity and temperature;</w:t>
      </w:r>
    </w:p>
    <w:p w14:paraId="0658E982" w14:textId="445CDFB2" w:rsidR="00F448E8" w:rsidRPr="0009406D" w:rsidRDefault="00F448E8" w:rsidP="007C14A9">
      <w:pPr>
        <w:pStyle w:val="NormalWeb"/>
        <w:numPr>
          <w:ilvl w:val="0"/>
          <w:numId w:val="8"/>
        </w:numPr>
        <w:spacing w:before="0" w:beforeAutospacing="0" w:after="0" w:afterAutospacing="0"/>
        <w:jc w:val="left"/>
      </w:pPr>
      <w:r w:rsidRPr="0009406D">
        <w:t>telemetry systems for real-time data transmission.</w:t>
      </w:r>
    </w:p>
    <w:p w14:paraId="39FE7D24" w14:textId="77777777" w:rsidR="00F448E8" w:rsidRPr="0009406D" w:rsidRDefault="00F448E8" w:rsidP="006E2B6B">
      <w:pPr>
        <w:pStyle w:val="NormalWeb"/>
        <w:spacing w:before="0" w:beforeAutospacing="0" w:after="0" w:afterAutospacing="0"/>
        <w:ind w:left="720"/>
        <w:jc w:val="left"/>
      </w:pPr>
    </w:p>
    <w:p w14:paraId="1C02C1A6" w14:textId="346DA815" w:rsidR="00F448E8" w:rsidRPr="0009406D" w:rsidRDefault="00F448E8" w:rsidP="00F448E8">
      <w:pPr>
        <w:pStyle w:val="NormalWeb"/>
        <w:spacing w:before="0" w:beforeAutospacing="0" w:after="0" w:afterAutospacing="0"/>
        <w:rPr>
          <w:rStyle w:val="Naglaeno"/>
        </w:rPr>
      </w:pPr>
      <w:r w:rsidRPr="0009406D">
        <w:rPr>
          <w:rStyle w:val="Naglaeno"/>
        </w:rPr>
        <w:t>Surface water monitoring equipment</w:t>
      </w:r>
    </w:p>
    <w:p w14:paraId="6DD60106" w14:textId="77777777" w:rsidR="006E2B6B" w:rsidRPr="0009406D" w:rsidRDefault="006E2B6B" w:rsidP="00F448E8">
      <w:pPr>
        <w:pStyle w:val="NormalWeb"/>
        <w:spacing w:before="0" w:beforeAutospacing="0" w:after="0" w:afterAutospacing="0"/>
      </w:pPr>
    </w:p>
    <w:p w14:paraId="30CBB13B" w14:textId="77777777" w:rsidR="00F448E8" w:rsidRPr="0009406D" w:rsidRDefault="00F448E8" w:rsidP="007C14A9">
      <w:pPr>
        <w:pStyle w:val="NormalWeb"/>
        <w:numPr>
          <w:ilvl w:val="0"/>
          <w:numId w:val="9"/>
        </w:numPr>
        <w:spacing w:before="0" w:beforeAutospacing="0" w:after="0" w:afterAutospacing="0"/>
        <w:jc w:val="left"/>
      </w:pPr>
      <w:r w:rsidRPr="0009406D">
        <w:t>automatic water level sensors for river stage measurements;</w:t>
      </w:r>
    </w:p>
    <w:p w14:paraId="115AF98E" w14:textId="77777777" w:rsidR="00F448E8" w:rsidRPr="0009406D" w:rsidRDefault="00F448E8" w:rsidP="007C14A9">
      <w:pPr>
        <w:pStyle w:val="NormalWeb"/>
        <w:numPr>
          <w:ilvl w:val="0"/>
          <w:numId w:val="9"/>
        </w:numPr>
        <w:spacing w:before="0" w:beforeAutospacing="0" w:after="0" w:afterAutospacing="0"/>
        <w:jc w:val="left"/>
      </w:pPr>
      <w:r w:rsidRPr="0009406D">
        <w:t>flow measurement instruments (current meters or acoustic Doppler devices);</w:t>
      </w:r>
    </w:p>
    <w:p w14:paraId="6A247D3F" w14:textId="7313A0DF" w:rsidR="00F448E8" w:rsidRPr="0009406D" w:rsidRDefault="00F448E8" w:rsidP="007C14A9">
      <w:pPr>
        <w:pStyle w:val="NormalWeb"/>
        <w:numPr>
          <w:ilvl w:val="0"/>
          <w:numId w:val="9"/>
        </w:numPr>
        <w:spacing w:before="0" w:beforeAutospacing="0" w:after="0" w:afterAutospacing="0"/>
        <w:jc w:val="left"/>
      </w:pPr>
      <w:r w:rsidRPr="0009406D">
        <w:t>multi-parameter water quality probes capable of measuring pH, conductivity, dissolved oxygen and temperature.</w:t>
      </w:r>
    </w:p>
    <w:p w14:paraId="530F8033" w14:textId="77777777" w:rsidR="00F448E8" w:rsidRPr="0009406D" w:rsidRDefault="00F448E8" w:rsidP="006E2B6B">
      <w:pPr>
        <w:pStyle w:val="NormalWeb"/>
        <w:spacing w:before="0" w:beforeAutospacing="0" w:after="0" w:afterAutospacing="0"/>
        <w:ind w:left="720"/>
        <w:jc w:val="left"/>
      </w:pPr>
    </w:p>
    <w:p w14:paraId="14E5D0BA" w14:textId="4224DA52" w:rsidR="00F448E8" w:rsidRDefault="00F448E8" w:rsidP="00F448E8">
      <w:pPr>
        <w:pStyle w:val="NormalWeb"/>
        <w:spacing w:before="0" w:beforeAutospacing="0" w:after="0" w:afterAutospacing="0"/>
        <w:rPr>
          <w:rStyle w:val="Naglaeno"/>
        </w:rPr>
      </w:pPr>
      <w:r w:rsidRPr="0009406D">
        <w:rPr>
          <w:rStyle w:val="Naglaeno"/>
        </w:rPr>
        <w:t>Hydrometeorological monitoring equipment</w:t>
      </w:r>
    </w:p>
    <w:p w14:paraId="1AD85F5F" w14:textId="77777777" w:rsidR="001258AA" w:rsidRPr="0009406D" w:rsidRDefault="001258AA" w:rsidP="00F448E8">
      <w:pPr>
        <w:pStyle w:val="NormalWeb"/>
        <w:spacing w:before="0" w:beforeAutospacing="0" w:after="0" w:afterAutospacing="0"/>
        <w:rPr>
          <w:rStyle w:val="Naglaeno"/>
        </w:rPr>
      </w:pPr>
    </w:p>
    <w:p w14:paraId="4F852631" w14:textId="77777777" w:rsidR="00F448E8" w:rsidRPr="0009406D" w:rsidRDefault="00F448E8" w:rsidP="007C14A9">
      <w:pPr>
        <w:pStyle w:val="NormalWeb"/>
        <w:numPr>
          <w:ilvl w:val="0"/>
          <w:numId w:val="10"/>
        </w:numPr>
        <w:spacing w:before="0" w:beforeAutospacing="0" w:after="0" w:afterAutospacing="0"/>
        <w:jc w:val="left"/>
      </w:pPr>
      <w:r w:rsidRPr="0009406D">
        <w:t>automatic meteorological stations for precipitation measurement;</w:t>
      </w:r>
    </w:p>
    <w:p w14:paraId="42170F9A" w14:textId="77777777" w:rsidR="00F448E8" w:rsidRPr="0009406D" w:rsidRDefault="00F448E8" w:rsidP="007C14A9">
      <w:pPr>
        <w:pStyle w:val="NormalWeb"/>
        <w:numPr>
          <w:ilvl w:val="0"/>
          <w:numId w:val="10"/>
        </w:numPr>
        <w:spacing w:before="0" w:beforeAutospacing="0" w:after="0" w:afterAutospacing="0"/>
        <w:jc w:val="left"/>
      </w:pPr>
      <w:r w:rsidRPr="0009406D">
        <w:t>sensors for air temperature, humidity and atmospheric pressure;</w:t>
      </w:r>
    </w:p>
    <w:p w14:paraId="09BE4CB5" w14:textId="14B601AB" w:rsidR="00F448E8" w:rsidRPr="0009406D" w:rsidRDefault="00F448E8" w:rsidP="007C14A9">
      <w:pPr>
        <w:pStyle w:val="NormalWeb"/>
        <w:numPr>
          <w:ilvl w:val="0"/>
          <w:numId w:val="10"/>
        </w:numPr>
        <w:spacing w:before="0" w:beforeAutospacing="0" w:after="0" w:afterAutospacing="0"/>
        <w:jc w:val="left"/>
      </w:pPr>
      <w:r w:rsidRPr="0009406D">
        <w:t>data loggers and communication modules.</w:t>
      </w:r>
    </w:p>
    <w:p w14:paraId="256AA822" w14:textId="77777777" w:rsidR="00F448E8" w:rsidRPr="0009406D" w:rsidRDefault="00F448E8" w:rsidP="006E2B6B">
      <w:pPr>
        <w:pStyle w:val="NormalWeb"/>
        <w:spacing w:before="0" w:beforeAutospacing="0" w:after="0" w:afterAutospacing="0"/>
        <w:ind w:left="720"/>
        <w:jc w:val="left"/>
      </w:pPr>
    </w:p>
    <w:p w14:paraId="64917359" w14:textId="5D762F81" w:rsidR="00F448E8" w:rsidRPr="0009406D" w:rsidRDefault="00F448E8" w:rsidP="00F448E8">
      <w:pPr>
        <w:pStyle w:val="NormalWeb"/>
        <w:spacing w:before="0" w:beforeAutospacing="0" w:after="0" w:afterAutospacing="0"/>
        <w:rPr>
          <w:rStyle w:val="Naglaeno"/>
        </w:rPr>
      </w:pPr>
      <w:r w:rsidRPr="0009406D">
        <w:rPr>
          <w:rStyle w:val="Naglaeno"/>
        </w:rPr>
        <w:t>Sampling and analytical equipment</w:t>
      </w:r>
    </w:p>
    <w:p w14:paraId="1A095616" w14:textId="77777777" w:rsidR="006E2B6B" w:rsidRPr="0009406D" w:rsidRDefault="006E2B6B" w:rsidP="00F448E8">
      <w:pPr>
        <w:pStyle w:val="NormalWeb"/>
        <w:spacing w:before="0" w:beforeAutospacing="0" w:after="0" w:afterAutospacing="0"/>
        <w:rPr>
          <w:rStyle w:val="Naglaeno"/>
        </w:rPr>
      </w:pPr>
    </w:p>
    <w:p w14:paraId="3B0314FE" w14:textId="77777777" w:rsidR="00F448E8" w:rsidRPr="0009406D" w:rsidRDefault="00F448E8" w:rsidP="007C14A9">
      <w:pPr>
        <w:pStyle w:val="NormalWeb"/>
        <w:numPr>
          <w:ilvl w:val="0"/>
          <w:numId w:val="11"/>
        </w:numPr>
        <w:spacing w:before="0" w:beforeAutospacing="0" w:after="0" w:afterAutospacing="0"/>
        <w:jc w:val="left"/>
      </w:pPr>
      <w:r w:rsidRPr="0009406D">
        <w:t>portable water sampling devices;</w:t>
      </w:r>
    </w:p>
    <w:p w14:paraId="00493130" w14:textId="77777777" w:rsidR="00F448E8" w:rsidRPr="0009406D" w:rsidRDefault="00F448E8" w:rsidP="007C14A9">
      <w:pPr>
        <w:pStyle w:val="NormalWeb"/>
        <w:numPr>
          <w:ilvl w:val="0"/>
          <w:numId w:val="11"/>
        </w:numPr>
        <w:spacing w:before="0" w:beforeAutospacing="0" w:after="0" w:afterAutospacing="0"/>
        <w:jc w:val="left"/>
      </w:pPr>
      <w:r w:rsidRPr="0009406D">
        <w:t>field measurement instruments for physico-chemical parameters;</w:t>
      </w:r>
    </w:p>
    <w:p w14:paraId="12F0BAE8" w14:textId="77777777" w:rsidR="00F448E8" w:rsidRPr="0009406D" w:rsidRDefault="00F448E8" w:rsidP="007C14A9">
      <w:pPr>
        <w:pStyle w:val="NormalWeb"/>
        <w:numPr>
          <w:ilvl w:val="0"/>
          <w:numId w:val="11"/>
        </w:numPr>
        <w:spacing w:before="0" w:beforeAutospacing="0" w:after="0" w:afterAutospacing="0"/>
        <w:jc w:val="left"/>
      </w:pPr>
      <w:r w:rsidRPr="0009406D">
        <w:t>equipment for hydrochemical and isotopic analyses.</w:t>
      </w:r>
    </w:p>
    <w:p w14:paraId="0D0C6C5C" w14:textId="77777777" w:rsidR="00F448E8" w:rsidRPr="0009406D" w:rsidRDefault="00F448E8" w:rsidP="00F448E8">
      <w:pPr>
        <w:pStyle w:val="NormalWeb"/>
        <w:spacing w:before="0" w:beforeAutospacing="0" w:after="0" w:afterAutospacing="0"/>
      </w:pPr>
    </w:p>
    <w:p w14:paraId="68C1B0D8" w14:textId="50B78976" w:rsidR="00F448E8" w:rsidRPr="0009406D" w:rsidRDefault="00F448E8" w:rsidP="00F448E8">
      <w:pPr>
        <w:pStyle w:val="NormalWeb"/>
        <w:spacing w:before="0" w:beforeAutospacing="0" w:after="0" w:afterAutospacing="0"/>
      </w:pPr>
      <w:r w:rsidRPr="0009406D">
        <w:t>In addition to monitoring equipment, costs associated with installation, calibration, maintenance and data management systems must also be considered.</w:t>
      </w:r>
      <w:r w:rsidR="006E2B6B" w:rsidRPr="0009406D">
        <w:t xml:space="preserve"> </w:t>
      </w:r>
      <w:r w:rsidRPr="0009406D">
        <w:t>The establishment of this monitoring infrastructure represents a key investment for improving knowledge of hydrological processes within the basin and for strengthening transboundary cooperation in water resources management between Albania and Montenegro.</w:t>
      </w:r>
    </w:p>
    <w:p w14:paraId="6B9B1BBD" w14:textId="35385EC9" w:rsidR="00F33D61" w:rsidRPr="0009406D" w:rsidRDefault="00F33D61" w:rsidP="00F33D61">
      <w:pPr>
        <w:pStyle w:val="NormalWeb"/>
        <w:spacing w:before="0" w:beforeAutospacing="0" w:after="0" w:afterAutospacing="0"/>
      </w:pPr>
    </w:p>
    <w:p w14:paraId="72684D24" w14:textId="77777777" w:rsidR="00892F49" w:rsidRDefault="00892F49" w:rsidP="00892F49">
      <w:pPr>
        <w:pStyle w:val="Naslov2"/>
        <w:rPr>
          <w:lang w:val="en-US" w:eastAsia="en-US"/>
        </w:rPr>
      </w:pPr>
      <w:bookmarkStart w:id="287" w:name="_Toc224064458"/>
      <w:r>
        <w:lastRenderedPageBreak/>
        <w:t>Summary of the budget - detailed financial budget</w:t>
      </w:r>
      <w:bookmarkEnd w:id="287"/>
    </w:p>
    <w:p w14:paraId="266454B1" w14:textId="77777777" w:rsidR="00892F49" w:rsidRPr="00892F49" w:rsidRDefault="00892F49" w:rsidP="00892F49"/>
    <w:p w14:paraId="7211D274" w14:textId="77777777" w:rsidR="00892F49" w:rsidRPr="00892F49" w:rsidRDefault="00892F49" w:rsidP="00892F49">
      <w:r w:rsidRPr="00892F49">
        <w:t>The project budget is built in full compliance with its methodology and objectives. It covers all technical and operational aspects and ensures rational and justified use of funds.</w:t>
      </w:r>
    </w:p>
    <w:p w14:paraId="30C3A946" w14:textId="77777777" w:rsidR="00892F49" w:rsidRPr="00892F49" w:rsidRDefault="00892F49" w:rsidP="00892F49"/>
    <w:p w14:paraId="5D41A317" w14:textId="77777777" w:rsidR="00892F49" w:rsidRPr="00892F49" w:rsidRDefault="00892F49" w:rsidP="00892F49">
      <w:pPr>
        <w:pStyle w:val="Pasussalistom"/>
        <w:numPr>
          <w:ilvl w:val="0"/>
          <w:numId w:val="21"/>
        </w:numPr>
        <w:spacing w:before="0"/>
        <w:rPr>
          <w:b/>
          <w:bCs/>
        </w:rPr>
      </w:pPr>
      <w:bookmarkStart w:id="288" w:name="_Toc220073146"/>
      <w:r w:rsidRPr="00892F49">
        <w:rPr>
          <w:b/>
          <w:bCs/>
        </w:rPr>
        <w:t>Assumptions and price references</w:t>
      </w:r>
      <w:bookmarkEnd w:id="288"/>
    </w:p>
    <w:p w14:paraId="3A1AA031" w14:textId="77777777" w:rsidR="00892F49" w:rsidRPr="00892F49" w:rsidRDefault="00892F49" w:rsidP="00892F49"/>
    <w:p w14:paraId="2A8054CA" w14:textId="77777777" w:rsidR="00892F49" w:rsidRPr="00892F49" w:rsidRDefault="00892F49" w:rsidP="00892F49">
      <w:pPr>
        <w:pStyle w:val="Pasussalistom"/>
        <w:numPr>
          <w:ilvl w:val="0"/>
          <w:numId w:val="22"/>
        </w:numPr>
        <w:spacing w:before="0"/>
      </w:pPr>
      <w:r w:rsidRPr="00892F49">
        <w:t xml:space="preserve">Currency: EUR (€)  </w:t>
      </w:r>
    </w:p>
    <w:p w14:paraId="18418CD2" w14:textId="77777777" w:rsidR="00892F49" w:rsidRPr="00892F49" w:rsidRDefault="00892F49" w:rsidP="00892F49">
      <w:pPr>
        <w:pStyle w:val="Pasussalistom"/>
        <w:numPr>
          <w:ilvl w:val="0"/>
          <w:numId w:val="22"/>
        </w:numPr>
        <w:spacing w:before="0"/>
      </w:pPr>
      <w:r w:rsidRPr="00892F49">
        <w:t xml:space="preserve">VAT calculated separately </w:t>
      </w:r>
    </w:p>
    <w:p w14:paraId="25C41A0D" w14:textId="77777777" w:rsidR="00892F49" w:rsidRPr="00892F49" w:rsidRDefault="00892F49" w:rsidP="00892F49">
      <w:pPr>
        <w:pStyle w:val="Pasussalistom"/>
        <w:numPr>
          <w:ilvl w:val="0"/>
          <w:numId w:val="22"/>
        </w:numPr>
        <w:spacing w:before="0"/>
      </w:pPr>
      <w:r w:rsidRPr="00892F49">
        <w:t>Contingency: 5% and 10% (scenarios)</w:t>
      </w:r>
    </w:p>
    <w:p w14:paraId="70D34715" w14:textId="35F89432" w:rsidR="00892F49" w:rsidRDefault="00892F49" w:rsidP="00892F49">
      <w:r w:rsidRPr="00892F49">
        <w:t>Equipment prices are indicative OTT European market prices; installation costs are based on local references.</w:t>
      </w:r>
    </w:p>
    <w:p w14:paraId="1C5A1B08" w14:textId="77777777" w:rsidR="00892F49" w:rsidRPr="00892F49" w:rsidRDefault="00892F49" w:rsidP="00892F49"/>
    <w:p w14:paraId="745AF3FA" w14:textId="77777777" w:rsidR="00892F49" w:rsidRPr="00892F49" w:rsidRDefault="00892F49" w:rsidP="00892F49">
      <w:pPr>
        <w:pStyle w:val="Pasussalistom"/>
        <w:numPr>
          <w:ilvl w:val="0"/>
          <w:numId w:val="23"/>
        </w:numPr>
        <w:spacing w:before="0"/>
      </w:pPr>
      <w:r w:rsidRPr="00892F49">
        <w:t>Drilling in limestone formations: 200 €/m (local reference).</w:t>
      </w:r>
    </w:p>
    <w:p w14:paraId="604EA7B1" w14:textId="77777777" w:rsidR="00892F49" w:rsidRPr="00892F49" w:rsidRDefault="00892F49" w:rsidP="00892F49">
      <w:pPr>
        <w:pStyle w:val="Pasussalistom"/>
        <w:numPr>
          <w:ilvl w:val="0"/>
          <w:numId w:val="23"/>
        </w:numPr>
        <w:spacing w:before="0"/>
      </w:pPr>
      <w:r w:rsidRPr="00892F49">
        <w:t>VAT not included. VAT is currently 20% Albania and 21 % Montenegro</w:t>
      </w:r>
    </w:p>
    <w:p w14:paraId="44842477" w14:textId="77777777" w:rsidR="00892F49" w:rsidRPr="00892F49" w:rsidRDefault="00892F49" w:rsidP="00892F49">
      <w:pPr>
        <w:pStyle w:val="Pasussalistom"/>
        <w:numPr>
          <w:ilvl w:val="0"/>
          <w:numId w:val="23"/>
        </w:numPr>
        <w:spacing w:before="0"/>
      </w:pPr>
      <w:r w:rsidRPr="00892F49">
        <w:t>Contingency is calculated as 5% and 10% scenarios of the subtotal (without VAT).</w:t>
      </w:r>
    </w:p>
    <w:p w14:paraId="1C77CA0A" w14:textId="77777777" w:rsidR="00892F49" w:rsidRPr="00892F49" w:rsidRDefault="00892F49" w:rsidP="00892F49">
      <w:pPr>
        <w:pStyle w:val="Pasussalistom"/>
        <w:numPr>
          <w:ilvl w:val="0"/>
          <w:numId w:val="23"/>
        </w:numPr>
        <w:spacing w:before="0"/>
      </w:pPr>
      <w:r w:rsidRPr="00892F49">
        <w:t>Isotope analyses δ¹⁸O + δ²H are budgeted using conservative European reference prices.</w:t>
      </w:r>
    </w:p>
    <w:p w14:paraId="3A8EAF2F" w14:textId="79CF8258" w:rsidR="00892F49" w:rsidRDefault="00892F49" w:rsidP="00892F49">
      <w:pPr>
        <w:jc w:val="left"/>
      </w:pPr>
      <w:r w:rsidRPr="00892F49">
        <w:br w:type="page"/>
      </w:r>
    </w:p>
    <w:p w14:paraId="0EE377D7" w14:textId="152D9B0F" w:rsidR="00892F49" w:rsidRDefault="00892F49" w:rsidP="00892F49">
      <w:pPr>
        <w:pStyle w:val="Pasussalistom"/>
        <w:numPr>
          <w:ilvl w:val="0"/>
          <w:numId w:val="21"/>
        </w:numPr>
        <w:spacing w:before="0"/>
        <w:rPr>
          <w:b/>
          <w:bCs/>
        </w:rPr>
      </w:pPr>
      <w:bookmarkStart w:id="289" w:name="_Toc220073147"/>
      <w:bookmarkStart w:id="290" w:name="_Hlk223089348"/>
      <w:r w:rsidRPr="00892F49">
        <w:rPr>
          <w:b/>
          <w:bCs/>
        </w:rPr>
        <w:lastRenderedPageBreak/>
        <w:t>Detailed budget Albania (subtotal excluding VAT)</w:t>
      </w:r>
      <w:bookmarkEnd w:id="289"/>
    </w:p>
    <w:p w14:paraId="11A24F57" w14:textId="5CE9133C" w:rsidR="004A7D04" w:rsidRDefault="004A7D04" w:rsidP="004A7D04">
      <w:pPr>
        <w:pStyle w:val="Pasussalistom"/>
        <w:spacing w:before="0"/>
        <w:rPr>
          <w:b/>
          <w:bCs/>
        </w:rPr>
      </w:pPr>
    </w:p>
    <w:p w14:paraId="7493D1AA" w14:textId="508F0738" w:rsidR="004A7D04" w:rsidRPr="004A7D04" w:rsidRDefault="004A7D04" w:rsidP="004A7D04">
      <w:pPr>
        <w:pStyle w:val="Natpis"/>
        <w:rPr>
          <w:b w:val="0"/>
          <w:bCs w:val="0"/>
        </w:rPr>
      </w:pPr>
      <w:bookmarkStart w:id="291" w:name="_Toc224068675"/>
      <w:r>
        <w:t xml:space="preserve">Table </w:t>
      </w:r>
      <w:r>
        <w:fldChar w:fldCharType="begin"/>
      </w:r>
      <w:r>
        <w:instrText xml:space="preserve"> SEQ Table \* ARABIC </w:instrText>
      </w:r>
      <w:r>
        <w:fldChar w:fldCharType="separate"/>
      </w:r>
      <w:r w:rsidR="00B97E7D">
        <w:rPr>
          <w:noProof/>
        </w:rPr>
        <w:t>13</w:t>
      </w:r>
      <w:r>
        <w:fldChar w:fldCharType="end"/>
      </w:r>
      <w:r>
        <w:t xml:space="preserve">. </w:t>
      </w:r>
      <w:bookmarkStart w:id="292" w:name="_Hlk224067882"/>
      <w:r>
        <w:rPr>
          <w:b w:val="0"/>
          <w:bCs w:val="0"/>
        </w:rPr>
        <w:t>Detailed budget for equipments</w:t>
      </w:r>
      <w:r w:rsidR="00B97E7D">
        <w:rPr>
          <w:b w:val="0"/>
          <w:bCs w:val="0"/>
        </w:rPr>
        <w:t xml:space="preserve"> in Albania</w:t>
      </w:r>
      <w:bookmarkEnd w:id="291"/>
      <w:bookmarkEnd w:id="292"/>
    </w:p>
    <w:tbl>
      <w:tblPr>
        <w:tblStyle w:val="Svetlakoordinatnamreanaglaavanje3"/>
        <w:tblW w:w="7980" w:type="dxa"/>
        <w:jc w:val="cente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614"/>
        <w:gridCol w:w="2255"/>
        <w:gridCol w:w="1134"/>
        <w:gridCol w:w="850"/>
        <w:gridCol w:w="1134"/>
        <w:gridCol w:w="993"/>
      </w:tblGrid>
      <w:tr w:rsidR="00892F49" w14:paraId="0F150576" w14:textId="77777777" w:rsidTr="00892F49">
        <w:trPr>
          <w:cnfStyle w:val="100000000000" w:firstRow="1" w:lastRow="0" w:firstColumn="0" w:lastColumn="0" w:oddVBand="0" w:evenVBand="0" w:oddHBand="0"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vAlign w:val="center"/>
            <w:hideMark/>
          </w:tcPr>
          <w:p w14:paraId="47793DCF" w14:textId="77777777" w:rsidR="00892F49" w:rsidRDefault="00892F49">
            <w:pPr>
              <w:ind w:left="0" w:firstLine="0"/>
              <w:jc w:val="center"/>
              <w:rPr>
                <w:sz w:val="16"/>
                <w:szCs w:val="16"/>
              </w:rPr>
            </w:pPr>
            <w:bookmarkStart w:id="293" w:name="_Hlk223089380"/>
            <w:bookmarkEnd w:id="290"/>
            <w:r>
              <w:rPr>
                <w:sz w:val="16"/>
                <w:szCs w:val="16"/>
              </w:rPr>
              <w:t>Category</w:t>
            </w:r>
          </w:p>
        </w:tc>
        <w:tc>
          <w:tcPr>
            <w:tcW w:w="2254" w:type="dxa"/>
            <w:tcBorders>
              <w:top w:val="single" w:sz="6" w:space="0" w:color="auto"/>
              <w:left w:val="single" w:sz="6" w:space="0" w:color="auto"/>
              <w:bottom w:val="single" w:sz="6" w:space="0" w:color="auto"/>
              <w:right w:val="single" w:sz="6" w:space="0" w:color="auto"/>
            </w:tcBorders>
            <w:vAlign w:val="center"/>
            <w:hideMark/>
          </w:tcPr>
          <w:p w14:paraId="11450BB7" w14:textId="77777777" w:rsidR="00892F49" w:rsidRDefault="00892F49">
            <w:pPr>
              <w:ind w:left="357"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Item</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0DF12F8"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Unit</w:t>
            </w:r>
          </w:p>
        </w:tc>
        <w:tc>
          <w:tcPr>
            <w:tcW w:w="850" w:type="dxa"/>
            <w:tcBorders>
              <w:top w:val="single" w:sz="6" w:space="0" w:color="auto"/>
              <w:left w:val="single" w:sz="6" w:space="0" w:color="auto"/>
              <w:bottom w:val="single" w:sz="6" w:space="0" w:color="auto"/>
              <w:right w:val="single" w:sz="6" w:space="0" w:color="auto"/>
            </w:tcBorders>
            <w:vAlign w:val="center"/>
            <w:hideMark/>
          </w:tcPr>
          <w:p w14:paraId="28E7835F"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Quantity</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4A78DBB" w14:textId="77777777" w:rsidR="00892F49" w:rsidRDefault="00892F49">
            <w:pPr>
              <w:ind w:left="34" w:firstLine="0"/>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w:r>
              <w:rPr>
                <w:sz w:val="16"/>
                <w:szCs w:val="16"/>
              </w:rPr>
              <w:t>Unit price</w:t>
            </w:r>
          </w:p>
          <w:p w14:paraId="3AF51DF1" w14:textId="77777777" w:rsidR="00892F49" w:rsidRDefault="00892F49">
            <w:pPr>
              <w:ind w:left="34"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w:t>
            </w:r>
          </w:p>
        </w:tc>
        <w:tc>
          <w:tcPr>
            <w:tcW w:w="993" w:type="dxa"/>
            <w:tcBorders>
              <w:top w:val="single" w:sz="6" w:space="0" w:color="auto"/>
              <w:left w:val="single" w:sz="6" w:space="0" w:color="auto"/>
              <w:bottom w:val="single" w:sz="6" w:space="0" w:color="auto"/>
              <w:right w:val="single" w:sz="6" w:space="0" w:color="auto"/>
            </w:tcBorders>
            <w:vAlign w:val="center"/>
            <w:hideMark/>
          </w:tcPr>
          <w:p w14:paraId="688A8CAD"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w:r>
              <w:rPr>
                <w:sz w:val="16"/>
                <w:szCs w:val="16"/>
              </w:rPr>
              <w:t>Total</w:t>
            </w:r>
          </w:p>
          <w:p w14:paraId="2643B8CB"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w:t>
            </w:r>
          </w:p>
        </w:tc>
      </w:tr>
      <w:tr w:rsidR="00892F49" w14:paraId="0215638D"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347F3ECF" w14:textId="77777777" w:rsidR="00892F49" w:rsidRDefault="00892F49">
            <w:pPr>
              <w:rPr>
                <w:sz w:val="16"/>
                <w:szCs w:val="16"/>
              </w:rPr>
            </w:pPr>
            <w:r>
              <w:rPr>
                <w:sz w:val="16"/>
                <w:szCs w:val="16"/>
              </w:rPr>
              <w:t>Monitoring well</w:t>
            </w:r>
          </w:p>
        </w:tc>
        <w:tc>
          <w:tcPr>
            <w:tcW w:w="2254" w:type="dxa"/>
            <w:hideMark/>
          </w:tcPr>
          <w:p w14:paraId="109954DB"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Mobilization and site setup</w:t>
            </w:r>
          </w:p>
        </w:tc>
        <w:tc>
          <w:tcPr>
            <w:tcW w:w="1134" w:type="dxa"/>
            <w:vAlign w:val="center"/>
            <w:hideMark/>
          </w:tcPr>
          <w:p w14:paraId="65591E3D"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vAlign w:val="center"/>
            <w:hideMark/>
          </w:tcPr>
          <w:p w14:paraId="26E9EB5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vAlign w:val="center"/>
            <w:hideMark/>
          </w:tcPr>
          <w:p w14:paraId="76F658F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2 500</w:t>
            </w:r>
          </w:p>
        </w:tc>
        <w:tc>
          <w:tcPr>
            <w:tcW w:w="993" w:type="dxa"/>
            <w:vAlign w:val="center"/>
            <w:hideMark/>
          </w:tcPr>
          <w:p w14:paraId="63C11A28"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2 500</w:t>
            </w:r>
          </w:p>
        </w:tc>
      </w:tr>
      <w:tr w:rsidR="00892F49" w14:paraId="2389FB85" w14:textId="77777777" w:rsidTr="00892F49">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0998C4BC" w14:textId="77777777" w:rsidR="00892F49" w:rsidRDefault="00892F49">
            <w:pPr>
              <w:rPr>
                <w:sz w:val="16"/>
                <w:szCs w:val="16"/>
              </w:rPr>
            </w:pPr>
            <w:r>
              <w:rPr>
                <w:sz w:val="16"/>
                <w:szCs w:val="16"/>
              </w:rPr>
              <w:t>Monitoring well</w:t>
            </w:r>
          </w:p>
        </w:tc>
        <w:tc>
          <w:tcPr>
            <w:tcW w:w="2254" w:type="dxa"/>
            <w:hideMark/>
          </w:tcPr>
          <w:p w14:paraId="44C00FBB"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Drilling Ø150 mm in limestone</w:t>
            </w:r>
          </w:p>
        </w:tc>
        <w:tc>
          <w:tcPr>
            <w:tcW w:w="1134" w:type="dxa"/>
            <w:vAlign w:val="center"/>
            <w:hideMark/>
          </w:tcPr>
          <w:p w14:paraId="1728429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m</w:t>
            </w:r>
          </w:p>
        </w:tc>
        <w:tc>
          <w:tcPr>
            <w:tcW w:w="850" w:type="dxa"/>
            <w:vAlign w:val="center"/>
            <w:hideMark/>
          </w:tcPr>
          <w:p w14:paraId="7E8F078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160</w:t>
            </w:r>
          </w:p>
        </w:tc>
        <w:tc>
          <w:tcPr>
            <w:tcW w:w="1134" w:type="dxa"/>
            <w:vAlign w:val="center"/>
            <w:hideMark/>
          </w:tcPr>
          <w:p w14:paraId="50207EC3"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200</w:t>
            </w:r>
          </w:p>
        </w:tc>
        <w:tc>
          <w:tcPr>
            <w:tcW w:w="993" w:type="dxa"/>
            <w:vAlign w:val="center"/>
            <w:hideMark/>
          </w:tcPr>
          <w:p w14:paraId="09ABEC04"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32 000</w:t>
            </w:r>
          </w:p>
        </w:tc>
      </w:tr>
      <w:tr w:rsidR="00892F49" w14:paraId="0353004E"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7F82DB47" w14:textId="77777777" w:rsidR="00892F49" w:rsidRDefault="00892F49">
            <w:pPr>
              <w:rPr>
                <w:sz w:val="16"/>
                <w:szCs w:val="16"/>
              </w:rPr>
            </w:pPr>
            <w:r>
              <w:rPr>
                <w:sz w:val="16"/>
                <w:szCs w:val="16"/>
              </w:rPr>
              <w:t>Monitoring well</w:t>
            </w:r>
          </w:p>
        </w:tc>
        <w:tc>
          <w:tcPr>
            <w:tcW w:w="2254" w:type="dxa"/>
            <w:tcBorders>
              <w:top w:val="single" w:sz="6" w:space="0" w:color="auto"/>
              <w:left w:val="single" w:sz="6" w:space="0" w:color="auto"/>
              <w:bottom w:val="single" w:sz="6" w:space="0" w:color="auto"/>
              <w:right w:val="single" w:sz="6" w:space="0" w:color="auto"/>
            </w:tcBorders>
            <w:hideMark/>
          </w:tcPr>
          <w:p w14:paraId="5A233B50"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PVC casing Ø90 mm (blank)</w:t>
            </w:r>
          </w:p>
        </w:tc>
        <w:tc>
          <w:tcPr>
            <w:tcW w:w="1134" w:type="dxa"/>
            <w:tcBorders>
              <w:top w:val="single" w:sz="6" w:space="0" w:color="auto"/>
              <w:left w:val="single" w:sz="6" w:space="0" w:color="auto"/>
              <w:bottom w:val="single" w:sz="6" w:space="0" w:color="auto"/>
              <w:right w:val="single" w:sz="6" w:space="0" w:color="auto"/>
            </w:tcBorders>
            <w:vAlign w:val="center"/>
            <w:hideMark/>
          </w:tcPr>
          <w:p w14:paraId="14A7441B"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w:t>
            </w:r>
          </w:p>
        </w:tc>
        <w:tc>
          <w:tcPr>
            <w:tcW w:w="850" w:type="dxa"/>
            <w:tcBorders>
              <w:top w:val="single" w:sz="6" w:space="0" w:color="auto"/>
              <w:left w:val="single" w:sz="6" w:space="0" w:color="auto"/>
              <w:bottom w:val="single" w:sz="6" w:space="0" w:color="auto"/>
              <w:right w:val="single" w:sz="6" w:space="0" w:color="auto"/>
            </w:tcBorders>
            <w:vAlign w:val="center"/>
            <w:hideMark/>
          </w:tcPr>
          <w:p w14:paraId="6FEC83B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100</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F850CD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55</w:t>
            </w:r>
          </w:p>
        </w:tc>
        <w:tc>
          <w:tcPr>
            <w:tcW w:w="993" w:type="dxa"/>
            <w:tcBorders>
              <w:top w:val="single" w:sz="6" w:space="0" w:color="auto"/>
              <w:left w:val="single" w:sz="6" w:space="0" w:color="auto"/>
              <w:bottom w:val="single" w:sz="6" w:space="0" w:color="auto"/>
              <w:right w:val="single" w:sz="6" w:space="0" w:color="auto"/>
            </w:tcBorders>
            <w:vAlign w:val="center"/>
            <w:hideMark/>
          </w:tcPr>
          <w:p w14:paraId="0E4B8C53"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5 500</w:t>
            </w:r>
          </w:p>
        </w:tc>
      </w:tr>
      <w:tr w:rsidR="00892F49" w14:paraId="6C912F33"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223F7400" w14:textId="77777777" w:rsidR="00892F49" w:rsidRDefault="00892F49">
            <w:pPr>
              <w:rPr>
                <w:sz w:val="16"/>
                <w:szCs w:val="16"/>
              </w:rPr>
            </w:pPr>
            <w:r>
              <w:rPr>
                <w:sz w:val="16"/>
                <w:szCs w:val="16"/>
              </w:rPr>
              <w:t>Monitoring well</w:t>
            </w:r>
          </w:p>
        </w:tc>
        <w:tc>
          <w:tcPr>
            <w:tcW w:w="2254" w:type="dxa"/>
            <w:hideMark/>
          </w:tcPr>
          <w:p w14:paraId="7751D84D"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PVC casing Ø90 mm (screened)</w:t>
            </w:r>
          </w:p>
        </w:tc>
        <w:tc>
          <w:tcPr>
            <w:tcW w:w="1134" w:type="dxa"/>
            <w:vAlign w:val="center"/>
            <w:hideMark/>
          </w:tcPr>
          <w:p w14:paraId="19E3EA93"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m</w:t>
            </w:r>
          </w:p>
        </w:tc>
        <w:tc>
          <w:tcPr>
            <w:tcW w:w="850" w:type="dxa"/>
            <w:vAlign w:val="center"/>
            <w:hideMark/>
          </w:tcPr>
          <w:p w14:paraId="57AAD2C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60</w:t>
            </w:r>
          </w:p>
        </w:tc>
        <w:tc>
          <w:tcPr>
            <w:tcW w:w="1134" w:type="dxa"/>
            <w:vAlign w:val="center"/>
            <w:hideMark/>
          </w:tcPr>
          <w:p w14:paraId="4F642FA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70</w:t>
            </w:r>
          </w:p>
        </w:tc>
        <w:tc>
          <w:tcPr>
            <w:tcW w:w="993" w:type="dxa"/>
            <w:vAlign w:val="center"/>
            <w:hideMark/>
          </w:tcPr>
          <w:p w14:paraId="5184BE9B"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4 200</w:t>
            </w:r>
          </w:p>
        </w:tc>
      </w:tr>
      <w:tr w:rsidR="00892F49" w14:paraId="651CBF3A"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18CCB124" w14:textId="77777777" w:rsidR="00892F49" w:rsidRDefault="00892F49">
            <w:pPr>
              <w:rPr>
                <w:sz w:val="16"/>
                <w:szCs w:val="16"/>
              </w:rPr>
            </w:pPr>
            <w:r>
              <w:rPr>
                <w:sz w:val="16"/>
                <w:szCs w:val="16"/>
              </w:rPr>
              <w:t>Monitoring well</w:t>
            </w:r>
          </w:p>
        </w:tc>
        <w:tc>
          <w:tcPr>
            <w:tcW w:w="2254" w:type="dxa"/>
            <w:tcBorders>
              <w:top w:val="single" w:sz="6" w:space="0" w:color="auto"/>
              <w:left w:val="single" w:sz="6" w:space="0" w:color="auto"/>
              <w:bottom w:val="single" w:sz="6" w:space="0" w:color="auto"/>
              <w:right w:val="single" w:sz="6" w:space="0" w:color="auto"/>
            </w:tcBorders>
            <w:hideMark/>
          </w:tcPr>
          <w:p w14:paraId="7FB45E0F"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Gravel pack and installation</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589573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40E2C273"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64A92D6"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1 800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05F00C83"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1 800</w:t>
            </w:r>
          </w:p>
        </w:tc>
      </w:tr>
      <w:tr w:rsidR="00892F49" w14:paraId="2C019D45"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1AE0F268" w14:textId="77777777" w:rsidR="00892F49" w:rsidRDefault="00892F49">
            <w:pPr>
              <w:rPr>
                <w:sz w:val="16"/>
                <w:szCs w:val="16"/>
              </w:rPr>
            </w:pPr>
            <w:r>
              <w:rPr>
                <w:sz w:val="16"/>
                <w:szCs w:val="16"/>
              </w:rPr>
              <w:t>Monitoring well</w:t>
            </w:r>
          </w:p>
        </w:tc>
        <w:tc>
          <w:tcPr>
            <w:tcW w:w="2254" w:type="dxa"/>
            <w:hideMark/>
          </w:tcPr>
          <w:p w14:paraId="42C04D8F"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Cement</w:t>
            </w:r>
            <w:r>
              <w:rPr>
                <w:sz w:val="16"/>
                <w:szCs w:val="16"/>
              </w:rPr>
              <w:noBreakHyphen/>
              <w:t>bentonite sealing</w:t>
            </w:r>
          </w:p>
        </w:tc>
        <w:tc>
          <w:tcPr>
            <w:tcW w:w="1134" w:type="dxa"/>
            <w:vAlign w:val="center"/>
            <w:hideMark/>
          </w:tcPr>
          <w:p w14:paraId="666C2F41"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5F5DB551"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2901C310"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1 200</w:t>
            </w:r>
          </w:p>
        </w:tc>
        <w:tc>
          <w:tcPr>
            <w:tcW w:w="993" w:type="dxa"/>
            <w:vAlign w:val="center"/>
            <w:hideMark/>
          </w:tcPr>
          <w:p w14:paraId="43A50019"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1 200</w:t>
            </w:r>
          </w:p>
        </w:tc>
      </w:tr>
      <w:tr w:rsidR="00892F49" w14:paraId="37CFBA4E"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54FB1FE8" w14:textId="77777777" w:rsidR="00892F49" w:rsidRDefault="00892F49">
            <w:pPr>
              <w:rPr>
                <w:sz w:val="16"/>
                <w:szCs w:val="16"/>
              </w:rPr>
            </w:pPr>
            <w:r>
              <w:rPr>
                <w:sz w:val="16"/>
                <w:szCs w:val="16"/>
              </w:rPr>
              <w:t>Monitoring well</w:t>
            </w:r>
          </w:p>
        </w:tc>
        <w:tc>
          <w:tcPr>
            <w:tcW w:w="2254" w:type="dxa"/>
            <w:tcBorders>
              <w:top w:val="single" w:sz="6" w:space="0" w:color="auto"/>
              <w:left w:val="single" w:sz="6" w:space="0" w:color="auto"/>
              <w:bottom w:val="single" w:sz="6" w:space="0" w:color="auto"/>
              <w:right w:val="single" w:sz="6" w:space="0" w:color="auto"/>
            </w:tcBorders>
            <w:hideMark/>
          </w:tcPr>
          <w:p w14:paraId="4103D7D4"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Well development</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B7BC3F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6619E6C5"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14:paraId="0AB7001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1 200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298A4041"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1 200</w:t>
            </w:r>
          </w:p>
        </w:tc>
      </w:tr>
      <w:tr w:rsidR="00892F49" w14:paraId="50A7E2D5" w14:textId="77777777" w:rsidTr="00892F49">
        <w:trPr>
          <w:cnfStyle w:val="000000010000" w:firstRow="0" w:lastRow="0" w:firstColumn="0" w:lastColumn="0" w:oddVBand="0" w:evenVBand="0" w:oddHBand="0" w:evenHBand="1"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372B211F" w14:textId="77777777" w:rsidR="00892F49" w:rsidRDefault="00892F49">
            <w:pPr>
              <w:rPr>
                <w:sz w:val="16"/>
                <w:szCs w:val="16"/>
              </w:rPr>
            </w:pPr>
            <w:r>
              <w:rPr>
                <w:sz w:val="16"/>
                <w:szCs w:val="16"/>
              </w:rPr>
              <w:t>Monitoring well</w:t>
            </w:r>
          </w:p>
        </w:tc>
        <w:tc>
          <w:tcPr>
            <w:tcW w:w="2254" w:type="dxa"/>
            <w:hideMark/>
          </w:tcPr>
          <w:p w14:paraId="0CA2737D"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Pumping test (step + 24h constant rate) and report</w:t>
            </w:r>
          </w:p>
        </w:tc>
        <w:tc>
          <w:tcPr>
            <w:tcW w:w="1134" w:type="dxa"/>
            <w:vAlign w:val="center"/>
            <w:hideMark/>
          </w:tcPr>
          <w:p w14:paraId="4F3531F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46CB9DD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0C73F0C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2 800</w:t>
            </w:r>
          </w:p>
        </w:tc>
        <w:tc>
          <w:tcPr>
            <w:tcW w:w="993" w:type="dxa"/>
            <w:vAlign w:val="center"/>
            <w:hideMark/>
          </w:tcPr>
          <w:p w14:paraId="56E9567D"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2 800</w:t>
            </w:r>
          </w:p>
        </w:tc>
      </w:tr>
      <w:tr w:rsidR="00892F49" w14:paraId="1EA1C1BD" w14:textId="77777777" w:rsidTr="00892F49">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53B5F505" w14:textId="77777777" w:rsidR="00892F49" w:rsidRDefault="00892F49">
            <w:pPr>
              <w:rPr>
                <w:sz w:val="16"/>
                <w:szCs w:val="16"/>
              </w:rPr>
            </w:pPr>
            <w:r>
              <w:rPr>
                <w:sz w:val="16"/>
                <w:szCs w:val="16"/>
              </w:rPr>
              <w:t>Monitoring well</w:t>
            </w:r>
          </w:p>
        </w:tc>
        <w:tc>
          <w:tcPr>
            <w:tcW w:w="2254" w:type="dxa"/>
            <w:tcBorders>
              <w:top w:val="single" w:sz="6" w:space="0" w:color="auto"/>
              <w:left w:val="single" w:sz="6" w:space="0" w:color="auto"/>
              <w:bottom w:val="single" w:sz="6" w:space="0" w:color="auto"/>
              <w:right w:val="single" w:sz="6" w:space="0" w:color="auto"/>
            </w:tcBorders>
            <w:hideMark/>
          </w:tcPr>
          <w:p w14:paraId="0685B363"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Wellhead protection and safety cover</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23F8606"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6A0582B2"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14:paraId="7073E3CB"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900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28F6C9A0"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900</w:t>
            </w:r>
          </w:p>
        </w:tc>
      </w:tr>
      <w:tr w:rsidR="00892F49" w14:paraId="74AFCC81" w14:textId="77777777" w:rsidTr="00892F49">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3E92357E" w14:textId="77777777" w:rsidR="00892F49" w:rsidRDefault="00892F49">
            <w:pPr>
              <w:rPr>
                <w:sz w:val="16"/>
                <w:szCs w:val="16"/>
              </w:rPr>
            </w:pPr>
            <w:r>
              <w:rPr>
                <w:sz w:val="16"/>
                <w:szCs w:val="16"/>
              </w:rPr>
              <w:t>Supervision</w:t>
            </w:r>
          </w:p>
        </w:tc>
        <w:tc>
          <w:tcPr>
            <w:tcW w:w="2254" w:type="dxa"/>
            <w:hideMark/>
          </w:tcPr>
          <w:p w14:paraId="0A1B07B5"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Hydrogeological supervision (6 days)</w:t>
            </w:r>
          </w:p>
        </w:tc>
        <w:tc>
          <w:tcPr>
            <w:tcW w:w="1134" w:type="dxa"/>
            <w:vAlign w:val="center"/>
            <w:hideMark/>
          </w:tcPr>
          <w:p w14:paraId="4A035191"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day</w:t>
            </w:r>
          </w:p>
        </w:tc>
        <w:tc>
          <w:tcPr>
            <w:tcW w:w="850" w:type="dxa"/>
            <w:vAlign w:val="center"/>
            <w:hideMark/>
          </w:tcPr>
          <w:p w14:paraId="7C5D04F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w:t>
            </w:r>
          </w:p>
        </w:tc>
        <w:tc>
          <w:tcPr>
            <w:tcW w:w="1134" w:type="dxa"/>
            <w:vAlign w:val="center"/>
            <w:hideMark/>
          </w:tcPr>
          <w:p w14:paraId="179430A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250</w:t>
            </w:r>
          </w:p>
        </w:tc>
        <w:tc>
          <w:tcPr>
            <w:tcW w:w="993" w:type="dxa"/>
            <w:vAlign w:val="center"/>
            <w:hideMark/>
          </w:tcPr>
          <w:p w14:paraId="2B1C387D"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1 500</w:t>
            </w:r>
          </w:p>
        </w:tc>
      </w:tr>
      <w:tr w:rsidR="00892F49" w14:paraId="2B7FE10F"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17455A71" w14:textId="77777777" w:rsidR="00892F49" w:rsidRDefault="00892F49">
            <w:pPr>
              <w:rPr>
                <w:sz w:val="16"/>
                <w:szCs w:val="16"/>
              </w:rPr>
            </w:pPr>
            <w:r>
              <w:rPr>
                <w:sz w:val="16"/>
                <w:szCs w:val="16"/>
              </w:rPr>
              <w:t>Supervision</w:t>
            </w:r>
          </w:p>
        </w:tc>
        <w:tc>
          <w:tcPr>
            <w:tcW w:w="2254" w:type="dxa"/>
            <w:tcBorders>
              <w:top w:val="single" w:sz="6" w:space="0" w:color="auto"/>
              <w:left w:val="single" w:sz="6" w:space="0" w:color="auto"/>
              <w:bottom w:val="single" w:sz="6" w:space="0" w:color="auto"/>
              <w:right w:val="single" w:sz="6" w:space="0" w:color="auto"/>
            </w:tcBorders>
            <w:hideMark/>
          </w:tcPr>
          <w:p w14:paraId="5AAB51FA"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Final technical well report</w:t>
            </w:r>
          </w:p>
        </w:tc>
        <w:tc>
          <w:tcPr>
            <w:tcW w:w="1134" w:type="dxa"/>
            <w:tcBorders>
              <w:top w:val="single" w:sz="6" w:space="0" w:color="auto"/>
              <w:left w:val="single" w:sz="6" w:space="0" w:color="auto"/>
              <w:bottom w:val="single" w:sz="6" w:space="0" w:color="auto"/>
              <w:right w:val="single" w:sz="6" w:space="0" w:color="auto"/>
            </w:tcBorders>
            <w:vAlign w:val="center"/>
            <w:hideMark/>
          </w:tcPr>
          <w:p w14:paraId="7974D51C"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1220859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14:paraId="04B1B36C"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650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303CE73D"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650</w:t>
            </w:r>
          </w:p>
        </w:tc>
      </w:tr>
      <w:tr w:rsidR="00892F49" w14:paraId="4FD7B0A2" w14:textId="77777777" w:rsidTr="00892F49">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63E9C461" w14:textId="77777777" w:rsidR="00892F49" w:rsidRDefault="00892F49">
            <w:pPr>
              <w:rPr>
                <w:sz w:val="16"/>
                <w:szCs w:val="16"/>
              </w:rPr>
            </w:pPr>
            <w:r>
              <w:rPr>
                <w:sz w:val="16"/>
                <w:szCs w:val="16"/>
              </w:rPr>
              <w:t>Instrumentation</w:t>
            </w:r>
          </w:p>
        </w:tc>
        <w:tc>
          <w:tcPr>
            <w:tcW w:w="2254" w:type="dxa"/>
            <w:hideMark/>
          </w:tcPr>
          <w:p w14:paraId="1A1FA577"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OTT CTD logger (level, T, EC)</w:t>
            </w:r>
          </w:p>
        </w:tc>
        <w:tc>
          <w:tcPr>
            <w:tcW w:w="1134" w:type="dxa"/>
            <w:vAlign w:val="center"/>
            <w:hideMark/>
          </w:tcPr>
          <w:p w14:paraId="4B1B931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7BE75A9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758AF5E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1 600</w:t>
            </w:r>
          </w:p>
        </w:tc>
        <w:tc>
          <w:tcPr>
            <w:tcW w:w="993" w:type="dxa"/>
            <w:vAlign w:val="center"/>
            <w:hideMark/>
          </w:tcPr>
          <w:p w14:paraId="6F0938DF"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1 600</w:t>
            </w:r>
          </w:p>
        </w:tc>
      </w:tr>
      <w:tr w:rsidR="00892F49" w14:paraId="2A466525"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20A006CD" w14:textId="77777777" w:rsidR="00892F49" w:rsidRDefault="00892F49">
            <w:pPr>
              <w:rPr>
                <w:sz w:val="16"/>
                <w:szCs w:val="16"/>
              </w:rPr>
            </w:pPr>
            <w:r>
              <w:rPr>
                <w:sz w:val="16"/>
                <w:szCs w:val="16"/>
              </w:rPr>
              <w:t>Instrumentation</w:t>
            </w:r>
          </w:p>
        </w:tc>
        <w:tc>
          <w:tcPr>
            <w:tcW w:w="2254" w:type="dxa"/>
            <w:tcBorders>
              <w:top w:val="single" w:sz="6" w:space="0" w:color="auto"/>
              <w:left w:val="single" w:sz="6" w:space="0" w:color="auto"/>
              <w:bottom w:val="single" w:sz="6" w:space="0" w:color="auto"/>
              <w:right w:val="single" w:sz="6" w:space="0" w:color="auto"/>
            </w:tcBorders>
            <w:hideMark/>
          </w:tcPr>
          <w:p w14:paraId="3631B90B"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Barometric logger (barodiver)</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C94BB4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60E17C4A"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56A197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750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1260E539"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750</w:t>
            </w:r>
          </w:p>
        </w:tc>
      </w:tr>
      <w:tr w:rsidR="00892F49" w14:paraId="62524990"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69A30113" w14:textId="77777777" w:rsidR="00892F49" w:rsidRDefault="00892F49">
            <w:pPr>
              <w:rPr>
                <w:sz w:val="16"/>
                <w:szCs w:val="16"/>
              </w:rPr>
            </w:pPr>
            <w:r>
              <w:rPr>
                <w:sz w:val="16"/>
                <w:szCs w:val="16"/>
              </w:rPr>
              <w:t>Instrumentation</w:t>
            </w:r>
          </w:p>
        </w:tc>
        <w:tc>
          <w:tcPr>
            <w:tcW w:w="2254" w:type="dxa"/>
            <w:hideMark/>
          </w:tcPr>
          <w:p w14:paraId="2D6D1E6E"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Cables and accessories</w:t>
            </w:r>
          </w:p>
        </w:tc>
        <w:tc>
          <w:tcPr>
            <w:tcW w:w="1134" w:type="dxa"/>
            <w:vAlign w:val="center"/>
            <w:hideMark/>
          </w:tcPr>
          <w:p w14:paraId="4E352459"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67C0419F"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55A2620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450</w:t>
            </w:r>
          </w:p>
        </w:tc>
        <w:tc>
          <w:tcPr>
            <w:tcW w:w="993" w:type="dxa"/>
            <w:vAlign w:val="center"/>
            <w:hideMark/>
          </w:tcPr>
          <w:p w14:paraId="51987F23"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450</w:t>
            </w:r>
          </w:p>
        </w:tc>
      </w:tr>
      <w:tr w:rsidR="00892F49" w14:paraId="43BD20D4"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09DD1014" w14:textId="77777777" w:rsidR="00892F49" w:rsidRDefault="00892F49">
            <w:pPr>
              <w:rPr>
                <w:sz w:val="16"/>
                <w:szCs w:val="16"/>
              </w:rPr>
            </w:pPr>
            <w:r>
              <w:rPr>
                <w:sz w:val="16"/>
                <w:szCs w:val="16"/>
              </w:rPr>
              <w:t>Instrumentation</w:t>
            </w:r>
          </w:p>
        </w:tc>
        <w:tc>
          <w:tcPr>
            <w:tcW w:w="2254" w:type="dxa"/>
            <w:tcBorders>
              <w:top w:val="single" w:sz="6" w:space="0" w:color="auto"/>
              <w:left w:val="single" w:sz="6" w:space="0" w:color="auto"/>
              <w:bottom w:val="single" w:sz="6" w:space="0" w:color="auto"/>
              <w:right w:val="single" w:sz="6" w:space="0" w:color="auto"/>
            </w:tcBorders>
            <w:hideMark/>
          </w:tcPr>
          <w:p w14:paraId="00BE7EED"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Installation and configuration</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717EB4B"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5BAA61A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14:paraId="32704A79"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600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18E5D22F"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600</w:t>
            </w:r>
          </w:p>
        </w:tc>
      </w:tr>
      <w:tr w:rsidR="00892F49" w14:paraId="1971FECD" w14:textId="77777777" w:rsidTr="00892F49">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49A130FE" w14:textId="77777777" w:rsidR="00892F49" w:rsidRDefault="00892F49">
            <w:pPr>
              <w:rPr>
                <w:sz w:val="16"/>
                <w:szCs w:val="16"/>
              </w:rPr>
            </w:pPr>
            <w:r>
              <w:rPr>
                <w:sz w:val="16"/>
                <w:szCs w:val="16"/>
              </w:rPr>
              <w:t>Telemetry</w:t>
            </w:r>
          </w:p>
        </w:tc>
        <w:tc>
          <w:tcPr>
            <w:tcW w:w="2254" w:type="dxa"/>
            <w:hideMark/>
          </w:tcPr>
          <w:p w14:paraId="47E16128"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Telemetry unit (data logger + communication)</w:t>
            </w:r>
          </w:p>
        </w:tc>
        <w:tc>
          <w:tcPr>
            <w:tcW w:w="1134" w:type="dxa"/>
            <w:vAlign w:val="center"/>
            <w:hideMark/>
          </w:tcPr>
          <w:p w14:paraId="2C59100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6FC9985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4" w:type="dxa"/>
            <w:vAlign w:val="center"/>
            <w:hideMark/>
          </w:tcPr>
          <w:p w14:paraId="23E7193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2 800</w:t>
            </w:r>
          </w:p>
        </w:tc>
        <w:tc>
          <w:tcPr>
            <w:tcW w:w="993" w:type="dxa"/>
            <w:vAlign w:val="center"/>
            <w:hideMark/>
          </w:tcPr>
          <w:p w14:paraId="73BFA035"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5 600</w:t>
            </w:r>
          </w:p>
        </w:tc>
      </w:tr>
      <w:tr w:rsidR="00892F49" w14:paraId="0F190577" w14:textId="77777777" w:rsidTr="00892F49">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4548C787" w14:textId="77777777" w:rsidR="00892F49" w:rsidRDefault="00892F49">
            <w:pPr>
              <w:rPr>
                <w:sz w:val="16"/>
                <w:szCs w:val="16"/>
              </w:rPr>
            </w:pPr>
            <w:r>
              <w:rPr>
                <w:sz w:val="16"/>
                <w:szCs w:val="16"/>
              </w:rPr>
              <w:t>Telemetry</w:t>
            </w:r>
          </w:p>
        </w:tc>
        <w:tc>
          <w:tcPr>
            <w:tcW w:w="2254" w:type="dxa"/>
            <w:tcBorders>
              <w:top w:val="single" w:sz="6" w:space="0" w:color="auto"/>
              <w:left w:val="single" w:sz="6" w:space="0" w:color="auto"/>
              <w:bottom w:val="single" w:sz="6" w:space="0" w:color="auto"/>
              <w:right w:val="single" w:sz="6" w:space="0" w:color="auto"/>
            </w:tcBorders>
            <w:hideMark/>
          </w:tcPr>
          <w:p w14:paraId="141B63B5"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Solar panel, battery, enclosure</w:t>
            </w:r>
          </w:p>
        </w:tc>
        <w:tc>
          <w:tcPr>
            <w:tcW w:w="1134" w:type="dxa"/>
            <w:tcBorders>
              <w:top w:val="single" w:sz="6" w:space="0" w:color="auto"/>
              <w:left w:val="single" w:sz="6" w:space="0" w:color="auto"/>
              <w:bottom w:val="single" w:sz="6" w:space="0" w:color="auto"/>
              <w:right w:val="single" w:sz="6" w:space="0" w:color="auto"/>
            </w:tcBorders>
            <w:vAlign w:val="center"/>
            <w:hideMark/>
          </w:tcPr>
          <w:p w14:paraId="79CCCC2D"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40C1C7B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4" w:type="dxa"/>
            <w:tcBorders>
              <w:top w:val="single" w:sz="6" w:space="0" w:color="auto"/>
              <w:left w:val="single" w:sz="6" w:space="0" w:color="auto"/>
              <w:bottom w:val="single" w:sz="6" w:space="0" w:color="auto"/>
              <w:right w:val="single" w:sz="6" w:space="0" w:color="auto"/>
            </w:tcBorders>
            <w:vAlign w:val="center"/>
            <w:hideMark/>
          </w:tcPr>
          <w:p w14:paraId="6518A55A"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950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7D8C6C05"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1 900</w:t>
            </w:r>
          </w:p>
        </w:tc>
      </w:tr>
      <w:tr w:rsidR="00892F49" w14:paraId="090E4149" w14:textId="77777777" w:rsidTr="00892F49">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4DF34D45" w14:textId="77777777" w:rsidR="00892F49" w:rsidRDefault="00892F49">
            <w:pPr>
              <w:rPr>
                <w:sz w:val="16"/>
                <w:szCs w:val="16"/>
              </w:rPr>
            </w:pPr>
            <w:r>
              <w:rPr>
                <w:sz w:val="16"/>
                <w:szCs w:val="16"/>
              </w:rPr>
              <w:t>Telemetry</w:t>
            </w:r>
          </w:p>
        </w:tc>
        <w:tc>
          <w:tcPr>
            <w:tcW w:w="2254" w:type="dxa"/>
            <w:hideMark/>
          </w:tcPr>
          <w:p w14:paraId="09E81BE6"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Antenna, accessories and installation</w:t>
            </w:r>
          </w:p>
        </w:tc>
        <w:tc>
          <w:tcPr>
            <w:tcW w:w="1134" w:type="dxa"/>
            <w:vAlign w:val="center"/>
            <w:hideMark/>
          </w:tcPr>
          <w:p w14:paraId="2882F324"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42B6627A"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4" w:type="dxa"/>
            <w:vAlign w:val="center"/>
            <w:hideMark/>
          </w:tcPr>
          <w:p w14:paraId="69ECB736"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650</w:t>
            </w:r>
          </w:p>
        </w:tc>
        <w:tc>
          <w:tcPr>
            <w:tcW w:w="993" w:type="dxa"/>
            <w:vAlign w:val="center"/>
            <w:hideMark/>
          </w:tcPr>
          <w:p w14:paraId="393D8B1A"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1 300</w:t>
            </w:r>
          </w:p>
        </w:tc>
      </w:tr>
      <w:tr w:rsidR="00892F49" w14:paraId="01CB0392" w14:textId="77777777" w:rsidTr="00892F49">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02EB4306" w14:textId="77777777" w:rsidR="00892F49" w:rsidRDefault="00892F49">
            <w:pPr>
              <w:rPr>
                <w:sz w:val="16"/>
                <w:szCs w:val="16"/>
              </w:rPr>
            </w:pPr>
            <w:r>
              <w:rPr>
                <w:sz w:val="16"/>
                <w:szCs w:val="16"/>
              </w:rPr>
              <w:t>Telemetry</w:t>
            </w:r>
          </w:p>
        </w:tc>
        <w:tc>
          <w:tcPr>
            <w:tcW w:w="2254" w:type="dxa"/>
            <w:tcBorders>
              <w:top w:val="single" w:sz="6" w:space="0" w:color="auto"/>
              <w:left w:val="single" w:sz="6" w:space="0" w:color="auto"/>
              <w:bottom w:val="single" w:sz="6" w:space="0" w:color="auto"/>
              <w:right w:val="single" w:sz="6" w:space="0" w:color="auto"/>
            </w:tcBorders>
            <w:hideMark/>
          </w:tcPr>
          <w:p w14:paraId="1676E4D2"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Communication and hosting (12 months)</w:t>
            </w:r>
          </w:p>
        </w:tc>
        <w:tc>
          <w:tcPr>
            <w:tcW w:w="1134" w:type="dxa"/>
            <w:tcBorders>
              <w:top w:val="single" w:sz="6" w:space="0" w:color="auto"/>
              <w:left w:val="single" w:sz="6" w:space="0" w:color="auto"/>
              <w:bottom w:val="single" w:sz="6" w:space="0" w:color="auto"/>
              <w:right w:val="single" w:sz="6" w:space="0" w:color="auto"/>
            </w:tcBorders>
            <w:vAlign w:val="center"/>
            <w:hideMark/>
          </w:tcPr>
          <w:p w14:paraId="6A350323"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0EC64510"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4" w:type="dxa"/>
            <w:tcBorders>
              <w:top w:val="single" w:sz="6" w:space="0" w:color="auto"/>
              <w:left w:val="single" w:sz="6" w:space="0" w:color="auto"/>
              <w:bottom w:val="single" w:sz="6" w:space="0" w:color="auto"/>
              <w:right w:val="single" w:sz="6" w:space="0" w:color="auto"/>
            </w:tcBorders>
            <w:vAlign w:val="center"/>
            <w:hideMark/>
          </w:tcPr>
          <w:p w14:paraId="67542724"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240</w:t>
            </w:r>
          </w:p>
        </w:tc>
        <w:tc>
          <w:tcPr>
            <w:tcW w:w="993" w:type="dxa"/>
            <w:tcBorders>
              <w:top w:val="single" w:sz="6" w:space="0" w:color="auto"/>
              <w:left w:val="single" w:sz="6" w:space="0" w:color="auto"/>
              <w:bottom w:val="single" w:sz="6" w:space="0" w:color="auto"/>
              <w:right w:val="single" w:sz="6" w:space="0" w:color="auto"/>
            </w:tcBorders>
            <w:vAlign w:val="center"/>
            <w:hideMark/>
          </w:tcPr>
          <w:p w14:paraId="226E6FFD"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480</w:t>
            </w:r>
          </w:p>
        </w:tc>
      </w:tr>
      <w:tr w:rsidR="00892F49" w14:paraId="0B6078E8"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6454B687" w14:textId="77777777" w:rsidR="00892F49" w:rsidRDefault="00892F49">
            <w:pPr>
              <w:rPr>
                <w:sz w:val="16"/>
                <w:szCs w:val="16"/>
              </w:rPr>
            </w:pPr>
            <w:r>
              <w:rPr>
                <w:sz w:val="16"/>
                <w:szCs w:val="16"/>
              </w:rPr>
              <w:t>Surface water</w:t>
            </w:r>
          </w:p>
        </w:tc>
        <w:tc>
          <w:tcPr>
            <w:tcW w:w="2254" w:type="dxa"/>
            <w:hideMark/>
          </w:tcPr>
          <w:p w14:paraId="20EB459E"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Water level sensors</w:t>
            </w:r>
          </w:p>
        </w:tc>
        <w:tc>
          <w:tcPr>
            <w:tcW w:w="1134" w:type="dxa"/>
            <w:vAlign w:val="center"/>
            <w:hideMark/>
          </w:tcPr>
          <w:p w14:paraId="7CDA9071"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67E43B48"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4" w:type="dxa"/>
            <w:vAlign w:val="center"/>
            <w:hideMark/>
          </w:tcPr>
          <w:p w14:paraId="39C3194A"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900</w:t>
            </w:r>
          </w:p>
        </w:tc>
        <w:tc>
          <w:tcPr>
            <w:tcW w:w="993" w:type="dxa"/>
            <w:vAlign w:val="center"/>
            <w:hideMark/>
          </w:tcPr>
          <w:p w14:paraId="0CAE0773"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1 800</w:t>
            </w:r>
          </w:p>
        </w:tc>
      </w:tr>
      <w:tr w:rsidR="00892F49" w14:paraId="546C936B"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0F0B239E" w14:textId="77777777" w:rsidR="00892F49" w:rsidRDefault="00892F49">
            <w:pPr>
              <w:rPr>
                <w:sz w:val="16"/>
                <w:szCs w:val="16"/>
              </w:rPr>
            </w:pPr>
            <w:r>
              <w:rPr>
                <w:sz w:val="16"/>
                <w:szCs w:val="16"/>
              </w:rPr>
              <w:t>Surface water</w:t>
            </w:r>
          </w:p>
        </w:tc>
        <w:tc>
          <w:tcPr>
            <w:tcW w:w="2254" w:type="dxa"/>
            <w:tcBorders>
              <w:top w:val="single" w:sz="6" w:space="0" w:color="auto"/>
              <w:left w:val="single" w:sz="6" w:space="0" w:color="auto"/>
              <w:bottom w:val="single" w:sz="6" w:space="0" w:color="auto"/>
              <w:right w:val="single" w:sz="6" w:space="0" w:color="auto"/>
            </w:tcBorders>
            <w:hideMark/>
          </w:tcPr>
          <w:p w14:paraId="396214E1"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Installation and benchmarks</w:t>
            </w:r>
          </w:p>
        </w:tc>
        <w:tc>
          <w:tcPr>
            <w:tcW w:w="1134" w:type="dxa"/>
            <w:tcBorders>
              <w:top w:val="single" w:sz="6" w:space="0" w:color="auto"/>
              <w:left w:val="single" w:sz="6" w:space="0" w:color="auto"/>
              <w:bottom w:val="single" w:sz="6" w:space="0" w:color="auto"/>
              <w:right w:val="single" w:sz="6" w:space="0" w:color="auto"/>
            </w:tcBorders>
            <w:vAlign w:val="center"/>
            <w:hideMark/>
          </w:tcPr>
          <w:p w14:paraId="02C7C339"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4499201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1722AD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53E35CD1"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900</w:t>
            </w:r>
          </w:p>
        </w:tc>
      </w:tr>
      <w:tr w:rsidR="00892F49" w14:paraId="0E20EEF3" w14:textId="77777777" w:rsidTr="00892F49">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64605360" w14:textId="77777777" w:rsidR="00892F49" w:rsidRDefault="00892F49">
            <w:pPr>
              <w:rPr>
                <w:sz w:val="16"/>
                <w:szCs w:val="16"/>
              </w:rPr>
            </w:pPr>
            <w:r>
              <w:rPr>
                <w:sz w:val="16"/>
                <w:szCs w:val="16"/>
              </w:rPr>
              <w:t>Surface water</w:t>
            </w:r>
          </w:p>
        </w:tc>
        <w:tc>
          <w:tcPr>
            <w:tcW w:w="2254" w:type="dxa"/>
            <w:hideMark/>
          </w:tcPr>
          <w:p w14:paraId="5E6B6C1B"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Portable flowmeter</w:t>
            </w:r>
          </w:p>
        </w:tc>
        <w:tc>
          <w:tcPr>
            <w:tcW w:w="1134" w:type="dxa"/>
            <w:vAlign w:val="center"/>
            <w:hideMark/>
          </w:tcPr>
          <w:p w14:paraId="5A1F26A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781B464F"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49653CE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2 200</w:t>
            </w:r>
          </w:p>
        </w:tc>
        <w:tc>
          <w:tcPr>
            <w:tcW w:w="993" w:type="dxa"/>
            <w:vAlign w:val="center"/>
            <w:hideMark/>
          </w:tcPr>
          <w:p w14:paraId="4BDD916D"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2 200</w:t>
            </w:r>
          </w:p>
        </w:tc>
      </w:tr>
      <w:tr w:rsidR="00892F49" w14:paraId="3AC8AA9A"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207B866B" w14:textId="77777777" w:rsidR="00892F49" w:rsidRDefault="00892F49">
            <w:pPr>
              <w:rPr>
                <w:sz w:val="16"/>
                <w:szCs w:val="16"/>
              </w:rPr>
            </w:pPr>
            <w:r>
              <w:rPr>
                <w:sz w:val="16"/>
                <w:szCs w:val="16"/>
              </w:rPr>
              <w:t>Surface water</w:t>
            </w:r>
          </w:p>
        </w:tc>
        <w:tc>
          <w:tcPr>
            <w:tcW w:w="2254" w:type="dxa"/>
            <w:tcBorders>
              <w:top w:val="single" w:sz="6" w:space="0" w:color="auto"/>
              <w:left w:val="single" w:sz="6" w:space="0" w:color="auto"/>
              <w:bottom w:val="single" w:sz="6" w:space="0" w:color="auto"/>
              <w:right w:val="single" w:sz="6" w:space="0" w:color="auto"/>
            </w:tcBorders>
            <w:hideMark/>
          </w:tcPr>
          <w:p w14:paraId="3DE07BCE"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Rating curve calibration campaigns</w:t>
            </w:r>
          </w:p>
        </w:tc>
        <w:tc>
          <w:tcPr>
            <w:tcW w:w="1134" w:type="dxa"/>
            <w:tcBorders>
              <w:top w:val="single" w:sz="6" w:space="0" w:color="auto"/>
              <w:left w:val="single" w:sz="6" w:space="0" w:color="auto"/>
              <w:bottom w:val="single" w:sz="6" w:space="0" w:color="auto"/>
              <w:right w:val="single" w:sz="6" w:space="0" w:color="auto"/>
            </w:tcBorders>
            <w:vAlign w:val="center"/>
            <w:hideMark/>
          </w:tcPr>
          <w:p w14:paraId="67FA6BD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trip</w:t>
            </w:r>
          </w:p>
        </w:tc>
        <w:tc>
          <w:tcPr>
            <w:tcW w:w="850" w:type="dxa"/>
            <w:tcBorders>
              <w:top w:val="single" w:sz="6" w:space="0" w:color="auto"/>
              <w:left w:val="single" w:sz="6" w:space="0" w:color="auto"/>
              <w:bottom w:val="single" w:sz="6" w:space="0" w:color="auto"/>
              <w:right w:val="single" w:sz="6" w:space="0" w:color="auto"/>
            </w:tcBorders>
            <w:vAlign w:val="center"/>
            <w:hideMark/>
          </w:tcPr>
          <w:p w14:paraId="0D09224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w:t>
            </w:r>
          </w:p>
        </w:tc>
        <w:tc>
          <w:tcPr>
            <w:tcW w:w="1134" w:type="dxa"/>
            <w:tcBorders>
              <w:top w:val="single" w:sz="6" w:space="0" w:color="auto"/>
              <w:left w:val="single" w:sz="6" w:space="0" w:color="auto"/>
              <w:bottom w:val="single" w:sz="6" w:space="0" w:color="auto"/>
              <w:right w:val="single" w:sz="6" w:space="0" w:color="auto"/>
            </w:tcBorders>
            <w:vAlign w:val="center"/>
            <w:hideMark/>
          </w:tcPr>
          <w:p w14:paraId="3274D696"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4758F555"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1 000</w:t>
            </w:r>
          </w:p>
        </w:tc>
      </w:tr>
      <w:tr w:rsidR="00892F49" w14:paraId="4AAA5FDD"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3F459EED" w14:textId="77777777" w:rsidR="00892F49" w:rsidRDefault="00892F49">
            <w:pPr>
              <w:rPr>
                <w:sz w:val="16"/>
                <w:szCs w:val="16"/>
              </w:rPr>
            </w:pPr>
            <w:r>
              <w:rPr>
                <w:sz w:val="16"/>
                <w:szCs w:val="16"/>
              </w:rPr>
              <w:t>Isotopes</w:t>
            </w:r>
          </w:p>
        </w:tc>
        <w:tc>
          <w:tcPr>
            <w:tcW w:w="2254" w:type="dxa"/>
            <w:hideMark/>
          </w:tcPr>
          <w:p w14:paraId="6CEEC0CA"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Isotope rain collectors</w:t>
            </w:r>
          </w:p>
        </w:tc>
        <w:tc>
          <w:tcPr>
            <w:tcW w:w="1134" w:type="dxa"/>
            <w:vAlign w:val="center"/>
            <w:hideMark/>
          </w:tcPr>
          <w:p w14:paraId="1E66E54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6C7734E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4" w:type="dxa"/>
            <w:vAlign w:val="center"/>
            <w:hideMark/>
          </w:tcPr>
          <w:p w14:paraId="343566C6"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650</w:t>
            </w:r>
          </w:p>
        </w:tc>
        <w:tc>
          <w:tcPr>
            <w:tcW w:w="993" w:type="dxa"/>
            <w:vAlign w:val="center"/>
            <w:hideMark/>
          </w:tcPr>
          <w:p w14:paraId="7FB48049"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1 300</w:t>
            </w:r>
          </w:p>
        </w:tc>
      </w:tr>
      <w:tr w:rsidR="00892F49" w14:paraId="0D970832"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052C7822" w14:textId="77777777" w:rsidR="00892F49" w:rsidRDefault="00892F49">
            <w:pPr>
              <w:rPr>
                <w:sz w:val="16"/>
                <w:szCs w:val="16"/>
              </w:rPr>
            </w:pPr>
            <w:r>
              <w:rPr>
                <w:sz w:val="16"/>
                <w:szCs w:val="16"/>
              </w:rPr>
              <w:t>Isotopes</w:t>
            </w:r>
          </w:p>
        </w:tc>
        <w:tc>
          <w:tcPr>
            <w:tcW w:w="2254" w:type="dxa"/>
            <w:tcBorders>
              <w:top w:val="single" w:sz="6" w:space="0" w:color="auto"/>
              <w:left w:val="single" w:sz="6" w:space="0" w:color="auto"/>
              <w:bottom w:val="single" w:sz="6" w:space="0" w:color="auto"/>
              <w:right w:val="single" w:sz="6" w:space="0" w:color="auto"/>
            </w:tcBorders>
            <w:hideMark/>
          </w:tcPr>
          <w:p w14:paraId="16095179"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Installation of collectors</w:t>
            </w:r>
          </w:p>
        </w:tc>
        <w:tc>
          <w:tcPr>
            <w:tcW w:w="1134" w:type="dxa"/>
            <w:tcBorders>
              <w:top w:val="single" w:sz="6" w:space="0" w:color="auto"/>
              <w:left w:val="single" w:sz="6" w:space="0" w:color="auto"/>
              <w:bottom w:val="single" w:sz="6" w:space="0" w:color="auto"/>
              <w:right w:val="single" w:sz="6" w:space="0" w:color="auto"/>
            </w:tcBorders>
            <w:vAlign w:val="center"/>
            <w:hideMark/>
          </w:tcPr>
          <w:p w14:paraId="7E874D5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27B01B1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A0D0D1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51BAFD5F"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r>
      <w:tr w:rsidR="00892F49" w14:paraId="46FA7215"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7622221B" w14:textId="77777777" w:rsidR="00892F49" w:rsidRDefault="00892F49">
            <w:pPr>
              <w:jc w:val="left"/>
              <w:rPr>
                <w:rFonts w:asciiTheme="majorHAnsi" w:hAnsiTheme="majorHAnsi" w:cstheme="majorBidi"/>
                <w:sz w:val="16"/>
                <w:szCs w:val="16"/>
              </w:rPr>
            </w:pPr>
            <w:r>
              <w:rPr>
                <w:sz w:val="16"/>
                <w:szCs w:val="16"/>
              </w:rPr>
              <w:t>Automatic climatol. station</w:t>
            </w:r>
          </w:p>
        </w:tc>
        <w:tc>
          <w:tcPr>
            <w:tcW w:w="2254" w:type="dxa"/>
            <w:hideMark/>
          </w:tcPr>
          <w:p w14:paraId="16834BA4" w14:textId="77777777" w:rsidR="00892F49" w:rsidRDefault="00892F49">
            <w:pPr>
              <w:ind w:left="-32"/>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Purchase and installation</w:t>
            </w:r>
          </w:p>
        </w:tc>
        <w:tc>
          <w:tcPr>
            <w:tcW w:w="1134" w:type="dxa"/>
            <w:vAlign w:val="center"/>
            <w:hideMark/>
          </w:tcPr>
          <w:p w14:paraId="45F9805C"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0FBE229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4" w:type="dxa"/>
            <w:vAlign w:val="center"/>
            <w:hideMark/>
          </w:tcPr>
          <w:p w14:paraId="0C41B42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5 000</w:t>
            </w:r>
          </w:p>
        </w:tc>
        <w:tc>
          <w:tcPr>
            <w:tcW w:w="993" w:type="dxa"/>
            <w:vAlign w:val="center"/>
            <w:hideMark/>
          </w:tcPr>
          <w:p w14:paraId="4FA9FA76" w14:textId="77777777" w:rsidR="00892F49" w:rsidRDefault="00892F49">
            <w:pPr>
              <w:ind w:hanging="607"/>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10 000</w:t>
            </w:r>
          </w:p>
        </w:tc>
      </w:tr>
      <w:tr w:rsidR="00892F49" w14:paraId="604AB784" w14:textId="77777777" w:rsidTr="00892F49">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10F77B14" w14:textId="77777777" w:rsidR="00892F49" w:rsidRDefault="00892F49">
            <w:pPr>
              <w:rPr>
                <w:sz w:val="16"/>
                <w:szCs w:val="16"/>
              </w:rPr>
            </w:pPr>
            <w:r>
              <w:rPr>
                <w:sz w:val="16"/>
                <w:szCs w:val="16"/>
              </w:rPr>
              <w:lastRenderedPageBreak/>
              <w:t>Security</w:t>
            </w:r>
          </w:p>
        </w:tc>
        <w:tc>
          <w:tcPr>
            <w:tcW w:w="2254" w:type="dxa"/>
            <w:hideMark/>
          </w:tcPr>
          <w:p w14:paraId="013973E1"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IP cameras and accessories</w:t>
            </w:r>
          </w:p>
        </w:tc>
        <w:tc>
          <w:tcPr>
            <w:tcW w:w="1134" w:type="dxa"/>
            <w:vAlign w:val="center"/>
            <w:hideMark/>
          </w:tcPr>
          <w:p w14:paraId="141F286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vAlign w:val="center"/>
            <w:hideMark/>
          </w:tcPr>
          <w:p w14:paraId="0A5DAA99"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4" w:type="dxa"/>
            <w:vAlign w:val="center"/>
            <w:hideMark/>
          </w:tcPr>
          <w:p w14:paraId="466670E2"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420</w:t>
            </w:r>
          </w:p>
        </w:tc>
        <w:tc>
          <w:tcPr>
            <w:tcW w:w="993" w:type="dxa"/>
            <w:vAlign w:val="center"/>
            <w:hideMark/>
          </w:tcPr>
          <w:p w14:paraId="63056042"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840</w:t>
            </w:r>
          </w:p>
        </w:tc>
      </w:tr>
      <w:tr w:rsidR="00892F49" w14:paraId="3A434F2D" w14:textId="77777777" w:rsidTr="00892F49">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12" w:type="dxa"/>
            <w:tcBorders>
              <w:top w:val="single" w:sz="6" w:space="0" w:color="auto"/>
              <w:left w:val="single" w:sz="6" w:space="0" w:color="auto"/>
              <w:bottom w:val="single" w:sz="6" w:space="0" w:color="auto"/>
              <w:right w:val="single" w:sz="6" w:space="0" w:color="auto"/>
            </w:tcBorders>
            <w:hideMark/>
          </w:tcPr>
          <w:p w14:paraId="2D6F203E" w14:textId="77777777" w:rsidR="00892F49" w:rsidRDefault="00892F49">
            <w:pPr>
              <w:rPr>
                <w:sz w:val="16"/>
                <w:szCs w:val="16"/>
              </w:rPr>
            </w:pPr>
            <w:r>
              <w:rPr>
                <w:sz w:val="16"/>
                <w:szCs w:val="16"/>
              </w:rPr>
              <w:t>Security</w:t>
            </w:r>
          </w:p>
        </w:tc>
        <w:tc>
          <w:tcPr>
            <w:tcW w:w="2254" w:type="dxa"/>
            <w:tcBorders>
              <w:top w:val="single" w:sz="6" w:space="0" w:color="auto"/>
              <w:left w:val="single" w:sz="6" w:space="0" w:color="auto"/>
              <w:bottom w:val="single" w:sz="6" w:space="0" w:color="auto"/>
              <w:right w:val="single" w:sz="6" w:space="0" w:color="auto"/>
            </w:tcBorders>
            <w:hideMark/>
          </w:tcPr>
          <w:p w14:paraId="1B34A379"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Physical protection structures</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D700E3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5EDECCE4"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467306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25B8B6A3"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1 200</w:t>
            </w:r>
          </w:p>
        </w:tc>
      </w:tr>
      <w:tr w:rsidR="00892F49" w14:paraId="14C58C16" w14:textId="77777777" w:rsidTr="00892F49">
        <w:trPr>
          <w:cnfStyle w:val="000000100000" w:firstRow="0" w:lastRow="0" w:firstColumn="0" w:lastColumn="0" w:oddVBand="0" w:evenVBand="0" w:oddHBand="1" w:evenHBand="0" w:firstRowFirstColumn="0" w:firstRowLastColumn="0" w:lastRowFirstColumn="0" w:lastRowLastColumn="0"/>
          <w:trHeight w:val="607"/>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43414185" w14:textId="77777777" w:rsidR="00892F49" w:rsidRDefault="00892F49">
            <w:pPr>
              <w:rPr>
                <w:sz w:val="16"/>
                <w:szCs w:val="16"/>
              </w:rPr>
            </w:pPr>
            <w:r>
              <w:rPr>
                <w:sz w:val="16"/>
                <w:szCs w:val="16"/>
              </w:rPr>
              <w:t>Laboratory</w:t>
            </w:r>
          </w:p>
        </w:tc>
        <w:tc>
          <w:tcPr>
            <w:tcW w:w="2254" w:type="dxa"/>
            <w:hideMark/>
          </w:tcPr>
          <w:p w14:paraId="397B72CB"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Physico</w:t>
            </w:r>
            <w:r>
              <w:rPr>
                <w:sz w:val="16"/>
                <w:szCs w:val="16"/>
              </w:rPr>
              <w:noBreakHyphen/>
              <w:t>chemical + bacteriological analyses (24 samples)</w:t>
            </w:r>
          </w:p>
        </w:tc>
        <w:tc>
          <w:tcPr>
            <w:tcW w:w="1134" w:type="dxa"/>
            <w:vAlign w:val="center"/>
            <w:hideMark/>
          </w:tcPr>
          <w:p w14:paraId="4FEFA9AA"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sample</w:t>
            </w:r>
          </w:p>
        </w:tc>
        <w:tc>
          <w:tcPr>
            <w:tcW w:w="850" w:type="dxa"/>
            <w:vAlign w:val="center"/>
            <w:hideMark/>
          </w:tcPr>
          <w:p w14:paraId="384CC962"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24</w:t>
            </w:r>
          </w:p>
        </w:tc>
        <w:tc>
          <w:tcPr>
            <w:tcW w:w="1134" w:type="dxa"/>
            <w:vAlign w:val="center"/>
            <w:hideMark/>
          </w:tcPr>
          <w:p w14:paraId="74D67A4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55</w:t>
            </w:r>
          </w:p>
        </w:tc>
        <w:tc>
          <w:tcPr>
            <w:tcW w:w="993" w:type="dxa"/>
            <w:vAlign w:val="center"/>
            <w:hideMark/>
          </w:tcPr>
          <w:p w14:paraId="631E1982"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1 320</w:t>
            </w:r>
          </w:p>
        </w:tc>
      </w:tr>
      <w:tr w:rsidR="00892F49" w14:paraId="6316F276" w14:textId="77777777" w:rsidTr="00892F49">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799BE521" w14:textId="77777777" w:rsidR="00892F49" w:rsidRDefault="00892F49">
            <w:pPr>
              <w:rPr>
                <w:sz w:val="16"/>
                <w:szCs w:val="16"/>
              </w:rPr>
            </w:pPr>
            <w:r>
              <w:rPr>
                <w:sz w:val="16"/>
                <w:szCs w:val="16"/>
              </w:rPr>
              <w:t>Laboratory</w:t>
            </w:r>
          </w:p>
        </w:tc>
        <w:tc>
          <w:tcPr>
            <w:tcW w:w="2254" w:type="dxa"/>
            <w:hideMark/>
          </w:tcPr>
          <w:p w14:paraId="6CB22B95"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Heavy metals package (24 samples)</w:t>
            </w:r>
          </w:p>
        </w:tc>
        <w:tc>
          <w:tcPr>
            <w:tcW w:w="1134" w:type="dxa"/>
            <w:vAlign w:val="center"/>
            <w:hideMark/>
          </w:tcPr>
          <w:p w14:paraId="0A3ED211"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sample</w:t>
            </w:r>
          </w:p>
        </w:tc>
        <w:tc>
          <w:tcPr>
            <w:tcW w:w="850" w:type="dxa"/>
            <w:vAlign w:val="center"/>
            <w:hideMark/>
          </w:tcPr>
          <w:p w14:paraId="270D8F0C"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24</w:t>
            </w:r>
          </w:p>
        </w:tc>
        <w:tc>
          <w:tcPr>
            <w:tcW w:w="1134" w:type="dxa"/>
            <w:vAlign w:val="center"/>
            <w:hideMark/>
          </w:tcPr>
          <w:p w14:paraId="4E35940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120</w:t>
            </w:r>
          </w:p>
        </w:tc>
        <w:tc>
          <w:tcPr>
            <w:tcW w:w="993" w:type="dxa"/>
            <w:vAlign w:val="center"/>
            <w:hideMark/>
          </w:tcPr>
          <w:p w14:paraId="787CB41F"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2 880</w:t>
            </w:r>
          </w:p>
        </w:tc>
      </w:tr>
      <w:tr w:rsidR="00892F49" w14:paraId="51F77C06" w14:textId="77777777" w:rsidTr="00892F49">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0260739C" w14:textId="77777777" w:rsidR="00892F49" w:rsidRDefault="00892F49">
            <w:pPr>
              <w:rPr>
                <w:sz w:val="16"/>
                <w:szCs w:val="16"/>
              </w:rPr>
            </w:pPr>
            <w:r>
              <w:rPr>
                <w:sz w:val="16"/>
                <w:szCs w:val="16"/>
              </w:rPr>
              <w:t>Laboratory</w:t>
            </w:r>
          </w:p>
        </w:tc>
        <w:tc>
          <w:tcPr>
            <w:tcW w:w="2254" w:type="dxa"/>
            <w:hideMark/>
          </w:tcPr>
          <w:p w14:paraId="493FD9E0"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Isotope analyses δ¹⁸O + δ²H (60 samples)</w:t>
            </w:r>
          </w:p>
        </w:tc>
        <w:tc>
          <w:tcPr>
            <w:tcW w:w="1134" w:type="dxa"/>
            <w:vAlign w:val="center"/>
            <w:hideMark/>
          </w:tcPr>
          <w:p w14:paraId="319634A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sample</w:t>
            </w:r>
          </w:p>
        </w:tc>
        <w:tc>
          <w:tcPr>
            <w:tcW w:w="850" w:type="dxa"/>
            <w:vAlign w:val="center"/>
            <w:hideMark/>
          </w:tcPr>
          <w:p w14:paraId="6A6FBA92"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60</w:t>
            </w:r>
          </w:p>
        </w:tc>
        <w:tc>
          <w:tcPr>
            <w:tcW w:w="1134" w:type="dxa"/>
            <w:vAlign w:val="center"/>
            <w:hideMark/>
          </w:tcPr>
          <w:p w14:paraId="5B55583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80</w:t>
            </w:r>
          </w:p>
        </w:tc>
        <w:tc>
          <w:tcPr>
            <w:tcW w:w="993" w:type="dxa"/>
            <w:vAlign w:val="center"/>
            <w:hideMark/>
          </w:tcPr>
          <w:p w14:paraId="742531E1"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4 800</w:t>
            </w:r>
          </w:p>
        </w:tc>
      </w:tr>
      <w:tr w:rsidR="00892F49" w14:paraId="227B1254" w14:textId="77777777" w:rsidTr="00892F49">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1E5DD29D" w14:textId="77777777" w:rsidR="00892F49" w:rsidRDefault="00892F49">
            <w:pPr>
              <w:rPr>
                <w:sz w:val="16"/>
                <w:szCs w:val="16"/>
              </w:rPr>
            </w:pPr>
            <w:r>
              <w:rPr>
                <w:sz w:val="16"/>
                <w:szCs w:val="16"/>
              </w:rPr>
              <w:t>O&amp;M</w:t>
            </w:r>
          </w:p>
        </w:tc>
        <w:tc>
          <w:tcPr>
            <w:tcW w:w="2254" w:type="dxa"/>
            <w:hideMark/>
          </w:tcPr>
          <w:p w14:paraId="1065A21C"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Annual maintenance visits</w:t>
            </w:r>
          </w:p>
        </w:tc>
        <w:tc>
          <w:tcPr>
            <w:tcW w:w="1134" w:type="dxa"/>
            <w:vAlign w:val="center"/>
            <w:hideMark/>
          </w:tcPr>
          <w:p w14:paraId="2608D42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3BC0B18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6A67EA40"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1 800</w:t>
            </w:r>
          </w:p>
        </w:tc>
        <w:tc>
          <w:tcPr>
            <w:tcW w:w="993" w:type="dxa"/>
            <w:vAlign w:val="center"/>
            <w:hideMark/>
          </w:tcPr>
          <w:p w14:paraId="2F928167"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1 800</w:t>
            </w:r>
          </w:p>
        </w:tc>
      </w:tr>
      <w:tr w:rsidR="00892F49" w14:paraId="51D56B2A" w14:textId="77777777" w:rsidTr="00892F49">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667AE60C" w14:textId="77777777" w:rsidR="00892F49" w:rsidRDefault="00892F49">
            <w:pPr>
              <w:rPr>
                <w:sz w:val="16"/>
                <w:szCs w:val="16"/>
              </w:rPr>
            </w:pPr>
            <w:r>
              <w:rPr>
                <w:sz w:val="16"/>
                <w:szCs w:val="16"/>
              </w:rPr>
              <w:t>O&amp;M</w:t>
            </w:r>
          </w:p>
        </w:tc>
        <w:tc>
          <w:tcPr>
            <w:tcW w:w="2254" w:type="dxa"/>
            <w:hideMark/>
          </w:tcPr>
          <w:p w14:paraId="13D849C8"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Annual sensor calibration</w:t>
            </w:r>
          </w:p>
        </w:tc>
        <w:tc>
          <w:tcPr>
            <w:tcW w:w="1134" w:type="dxa"/>
            <w:vAlign w:val="center"/>
            <w:hideMark/>
          </w:tcPr>
          <w:p w14:paraId="6B9334F3"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vAlign w:val="center"/>
            <w:hideMark/>
          </w:tcPr>
          <w:p w14:paraId="0963506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4" w:type="dxa"/>
            <w:vAlign w:val="center"/>
            <w:hideMark/>
          </w:tcPr>
          <w:p w14:paraId="4211531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c>
          <w:tcPr>
            <w:tcW w:w="993" w:type="dxa"/>
            <w:vAlign w:val="center"/>
            <w:hideMark/>
          </w:tcPr>
          <w:p w14:paraId="2DAC9B7A"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r>
      <w:tr w:rsidR="00892F49" w14:paraId="1EF812EC" w14:textId="77777777" w:rsidTr="00892F49">
        <w:trPr>
          <w:cnfStyle w:val="000000010000" w:firstRow="0" w:lastRow="0" w:firstColumn="0" w:lastColumn="0" w:oddVBand="0" w:evenVBand="0" w:oddHBand="0" w:evenHBand="1"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612" w:type="dxa"/>
            <w:hideMark/>
          </w:tcPr>
          <w:p w14:paraId="037D0DEB" w14:textId="77777777" w:rsidR="00892F49" w:rsidRDefault="00892F49">
            <w:pPr>
              <w:rPr>
                <w:sz w:val="16"/>
                <w:szCs w:val="16"/>
              </w:rPr>
            </w:pPr>
            <w:r>
              <w:rPr>
                <w:sz w:val="16"/>
                <w:szCs w:val="16"/>
              </w:rPr>
              <w:t>O&amp;M</w:t>
            </w:r>
          </w:p>
        </w:tc>
        <w:tc>
          <w:tcPr>
            <w:tcW w:w="2254" w:type="dxa"/>
            <w:hideMark/>
          </w:tcPr>
          <w:p w14:paraId="6F8B93CF"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Monthly and annual technical reports</w:t>
            </w:r>
          </w:p>
        </w:tc>
        <w:tc>
          <w:tcPr>
            <w:tcW w:w="1134" w:type="dxa"/>
            <w:vAlign w:val="center"/>
            <w:hideMark/>
          </w:tcPr>
          <w:p w14:paraId="58B2692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4F79E2A6"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4" w:type="dxa"/>
            <w:vAlign w:val="center"/>
            <w:hideMark/>
          </w:tcPr>
          <w:p w14:paraId="11F8EB73"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1 200</w:t>
            </w:r>
          </w:p>
        </w:tc>
        <w:tc>
          <w:tcPr>
            <w:tcW w:w="993" w:type="dxa"/>
            <w:vAlign w:val="center"/>
            <w:hideMark/>
          </w:tcPr>
          <w:p w14:paraId="156D58E5"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1 200</w:t>
            </w:r>
          </w:p>
        </w:tc>
      </w:tr>
    </w:tbl>
    <w:p w14:paraId="2DFAB762" w14:textId="77777777" w:rsidR="00892F49" w:rsidRDefault="00892F49" w:rsidP="00892F49">
      <w:pPr>
        <w:ind w:left="5760" w:firstLine="720"/>
        <w:jc w:val="center"/>
        <w:rPr>
          <w:b/>
          <w:bCs/>
          <w:szCs w:val="22"/>
        </w:rPr>
      </w:pPr>
      <w:bookmarkStart w:id="294" w:name="_Toc220073148"/>
      <w:bookmarkEnd w:id="293"/>
      <w:r>
        <w:rPr>
          <w:b/>
          <w:bCs/>
          <w:szCs w:val="22"/>
        </w:rPr>
        <w:t>Total 99 170 €</w:t>
      </w:r>
    </w:p>
    <w:p w14:paraId="065A07AB" w14:textId="5C9CF0DA" w:rsidR="00892F49" w:rsidRDefault="00892F49" w:rsidP="00892F49">
      <w:pPr>
        <w:pStyle w:val="Pasussalistom"/>
        <w:numPr>
          <w:ilvl w:val="0"/>
          <w:numId w:val="21"/>
        </w:numPr>
        <w:spacing w:before="0"/>
      </w:pPr>
      <w:r w:rsidRPr="00892F49">
        <w:t>Detailed budget Montenegro (subtotal excluding VAT)</w:t>
      </w:r>
    </w:p>
    <w:p w14:paraId="15D90215" w14:textId="77777777" w:rsidR="001258AA" w:rsidRDefault="001258AA" w:rsidP="001258AA">
      <w:pPr>
        <w:pStyle w:val="Pasussalistom"/>
        <w:jc w:val="left"/>
        <w:rPr>
          <w:b/>
          <w:bCs/>
        </w:rPr>
      </w:pPr>
    </w:p>
    <w:p w14:paraId="7AEDC43A" w14:textId="403B52FE" w:rsidR="00B73F9C" w:rsidRDefault="00B73F9C" w:rsidP="00B97E7D">
      <w:pPr>
        <w:pStyle w:val="Natpis"/>
      </w:pPr>
      <w:bookmarkStart w:id="295" w:name="_Toc224068676"/>
      <w:r>
        <w:t xml:space="preserve">Table </w:t>
      </w:r>
      <w:r>
        <w:fldChar w:fldCharType="begin"/>
      </w:r>
      <w:r>
        <w:instrText xml:space="preserve"> SEQ Table \* ARABIC </w:instrText>
      </w:r>
      <w:r>
        <w:fldChar w:fldCharType="separate"/>
      </w:r>
      <w:r w:rsidR="00B97E7D">
        <w:rPr>
          <w:noProof/>
        </w:rPr>
        <w:t>14</w:t>
      </w:r>
      <w:r>
        <w:fldChar w:fldCharType="end"/>
      </w:r>
      <w:r w:rsidR="00B97E7D">
        <w:t xml:space="preserve"> </w:t>
      </w:r>
      <w:r w:rsidR="00B97E7D">
        <w:rPr>
          <w:b w:val="0"/>
          <w:bCs w:val="0"/>
        </w:rPr>
        <w:t>Detailed budget for equipments in Montenegro</w:t>
      </w:r>
      <w:bookmarkEnd w:id="295"/>
    </w:p>
    <w:tbl>
      <w:tblPr>
        <w:tblStyle w:val="Svetlakoordinatnamreanaglaavanje3"/>
        <w:tblW w:w="7785" w:type="dxa"/>
        <w:jc w:val="cente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51"/>
        <w:gridCol w:w="2125"/>
        <w:gridCol w:w="1133"/>
        <w:gridCol w:w="850"/>
        <w:gridCol w:w="1133"/>
        <w:gridCol w:w="993"/>
      </w:tblGrid>
      <w:tr w:rsidR="00892F49" w14:paraId="2DB2AC78" w14:textId="77777777" w:rsidTr="001258AA">
        <w:trPr>
          <w:cnfStyle w:val="100000000000" w:firstRow="1" w:lastRow="0" w:firstColumn="0" w:lastColumn="0" w:oddVBand="0" w:evenVBand="0" w:oddHBand="0"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vAlign w:val="center"/>
            <w:hideMark/>
          </w:tcPr>
          <w:p w14:paraId="46E4CF29" w14:textId="77777777" w:rsidR="00892F49" w:rsidRDefault="00892F49">
            <w:pPr>
              <w:ind w:left="0" w:firstLine="0"/>
              <w:jc w:val="center"/>
              <w:rPr>
                <w:sz w:val="16"/>
                <w:szCs w:val="16"/>
              </w:rPr>
            </w:pPr>
            <w:r>
              <w:rPr>
                <w:sz w:val="16"/>
                <w:szCs w:val="16"/>
              </w:rPr>
              <w:t>Category</w:t>
            </w:r>
          </w:p>
        </w:tc>
        <w:tc>
          <w:tcPr>
            <w:tcW w:w="2125" w:type="dxa"/>
            <w:tcBorders>
              <w:top w:val="single" w:sz="6" w:space="0" w:color="auto"/>
              <w:left w:val="single" w:sz="6" w:space="0" w:color="auto"/>
              <w:bottom w:val="single" w:sz="6" w:space="0" w:color="auto"/>
              <w:right w:val="single" w:sz="6" w:space="0" w:color="auto"/>
            </w:tcBorders>
            <w:vAlign w:val="center"/>
            <w:hideMark/>
          </w:tcPr>
          <w:p w14:paraId="52EC3FE5" w14:textId="77777777" w:rsidR="00892F49" w:rsidRDefault="00892F49">
            <w:pPr>
              <w:ind w:left="357"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Item</w:t>
            </w:r>
          </w:p>
        </w:tc>
        <w:tc>
          <w:tcPr>
            <w:tcW w:w="1133" w:type="dxa"/>
            <w:tcBorders>
              <w:top w:val="single" w:sz="6" w:space="0" w:color="auto"/>
              <w:left w:val="single" w:sz="6" w:space="0" w:color="auto"/>
              <w:bottom w:val="single" w:sz="6" w:space="0" w:color="auto"/>
              <w:right w:val="single" w:sz="6" w:space="0" w:color="auto"/>
            </w:tcBorders>
            <w:vAlign w:val="center"/>
            <w:hideMark/>
          </w:tcPr>
          <w:p w14:paraId="4C5C1287"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Unit</w:t>
            </w:r>
          </w:p>
        </w:tc>
        <w:tc>
          <w:tcPr>
            <w:tcW w:w="850" w:type="dxa"/>
            <w:tcBorders>
              <w:top w:val="single" w:sz="6" w:space="0" w:color="auto"/>
              <w:left w:val="single" w:sz="6" w:space="0" w:color="auto"/>
              <w:bottom w:val="single" w:sz="6" w:space="0" w:color="auto"/>
              <w:right w:val="single" w:sz="6" w:space="0" w:color="auto"/>
            </w:tcBorders>
            <w:vAlign w:val="center"/>
            <w:hideMark/>
          </w:tcPr>
          <w:p w14:paraId="033F92D3"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Quantity</w:t>
            </w:r>
          </w:p>
        </w:tc>
        <w:tc>
          <w:tcPr>
            <w:tcW w:w="1133" w:type="dxa"/>
            <w:tcBorders>
              <w:top w:val="single" w:sz="6" w:space="0" w:color="auto"/>
              <w:left w:val="single" w:sz="6" w:space="0" w:color="auto"/>
              <w:bottom w:val="single" w:sz="6" w:space="0" w:color="auto"/>
              <w:right w:val="single" w:sz="6" w:space="0" w:color="auto"/>
            </w:tcBorders>
            <w:vAlign w:val="center"/>
            <w:hideMark/>
          </w:tcPr>
          <w:p w14:paraId="38F04A98" w14:textId="77777777" w:rsidR="00892F49" w:rsidRDefault="00892F49">
            <w:pPr>
              <w:ind w:left="34" w:firstLine="0"/>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w:r>
              <w:rPr>
                <w:sz w:val="16"/>
                <w:szCs w:val="16"/>
              </w:rPr>
              <w:t>Unit price</w:t>
            </w:r>
          </w:p>
          <w:p w14:paraId="756A8DEC" w14:textId="77777777" w:rsidR="00892F49" w:rsidRDefault="00892F49">
            <w:pPr>
              <w:ind w:left="34"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w:t>
            </w:r>
          </w:p>
        </w:tc>
        <w:tc>
          <w:tcPr>
            <w:tcW w:w="993" w:type="dxa"/>
            <w:tcBorders>
              <w:top w:val="single" w:sz="6" w:space="0" w:color="auto"/>
              <w:left w:val="single" w:sz="6" w:space="0" w:color="auto"/>
              <w:bottom w:val="single" w:sz="6" w:space="0" w:color="auto"/>
              <w:right w:val="single" w:sz="6" w:space="0" w:color="auto"/>
            </w:tcBorders>
            <w:vAlign w:val="center"/>
            <w:hideMark/>
          </w:tcPr>
          <w:p w14:paraId="13D38C60"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w:r>
              <w:rPr>
                <w:sz w:val="16"/>
                <w:szCs w:val="16"/>
              </w:rPr>
              <w:t>Total</w:t>
            </w:r>
          </w:p>
          <w:p w14:paraId="35BCF93F" w14:textId="77777777" w:rsidR="00892F49" w:rsidRDefault="00892F49">
            <w:pPr>
              <w:ind w:left="0" w:firstLine="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w:t>
            </w:r>
          </w:p>
        </w:tc>
      </w:tr>
      <w:tr w:rsidR="00892F49" w14:paraId="0F0A944D"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3A8F557B" w14:textId="77777777" w:rsidR="00892F49" w:rsidRDefault="00892F49">
            <w:pPr>
              <w:rPr>
                <w:sz w:val="16"/>
                <w:szCs w:val="16"/>
              </w:rPr>
            </w:pPr>
            <w:bookmarkStart w:id="296" w:name="_Hlk223089854"/>
            <w:r>
              <w:rPr>
                <w:sz w:val="16"/>
                <w:szCs w:val="16"/>
              </w:rPr>
              <w:t>Monitoring well</w:t>
            </w:r>
          </w:p>
        </w:tc>
        <w:tc>
          <w:tcPr>
            <w:tcW w:w="2125" w:type="dxa"/>
            <w:hideMark/>
          </w:tcPr>
          <w:p w14:paraId="27CF1A04"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Mobilization and site setup</w:t>
            </w:r>
          </w:p>
        </w:tc>
        <w:tc>
          <w:tcPr>
            <w:tcW w:w="1133" w:type="dxa"/>
            <w:vAlign w:val="center"/>
            <w:hideMark/>
          </w:tcPr>
          <w:p w14:paraId="4F25C61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vAlign w:val="center"/>
            <w:hideMark/>
          </w:tcPr>
          <w:p w14:paraId="772E75B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vAlign w:val="center"/>
            <w:hideMark/>
          </w:tcPr>
          <w:p w14:paraId="4C66E13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2 500</w:t>
            </w:r>
          </w:p>
        </w:tc>
        <w:tc>
          <w:tcPr>
            <w:tcW w:w="993" w:type="dxa"/>
            <w:vAlign w:val="center"/>
            <w:hideMark/>
          </w:tcPr>
          <w:p w14:paraId="21DBF9CB"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5 000</w:t>
            </w:r>
          </w:p>
        </w:tc>
        <w:bookmarkEnd w:id="296"/>
      </w:tr>
      <w:tr w:rsidR="00892F49" w14:paraId="621B9A01" w14:textId="77777777" w:rsidTr="001258AA">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23E80040" w14:textId="77777777" w:rsidR="00892F49" w:rsidRDefault="00892F49">
            <w:pPr>
              <w:rPr>
                <w:sz w:val="16"/>
                <w:szCs w:val="16"/>
              </w:rPr>
            </w:pPr>
            <w:r>
              <w:rPr>
                <w:sz w:val="16"/>
                <w:szCs w:val="16"/>
              </w:rPr>
              <w:t>Monitoring well</w:t>
            </w:r>
          </w:p>
        </w:tc>
        <w:tc>
          <w:tcPr>
            <w:tcW w:w="2125" w:type="dxa"/>
            <w:hideMark/>
          </w:tcPr>
          <w:p w14:paraId="165E6C85"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 xml:space="preserve">Drilling Ø146 mm </w:t>
            </w:r>
          </w:p>
        </w:tc>
        <w:tc>
          <w:tcPr>
            <w:tcW w:w="1133" w:type="dxa"/>
            <w:vAlign w:val="center"/>
            <w:hideMark/>
          </w:tcPr>
          <w:p w14:paraId="3F75F8E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m</w:t>
            </w:r>
          </w:p>
        </w:tc>
        <w:tc>
          <w:tcPr>
            <w:tcW w:w="850" w:type="dxa"/>
            <w:vAlign w:val="center"/>
            <w:hideMark/>
          </w:tcPr>
          <w:p w14:paraId="2BDB179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150</w:t>
            </w:r>
          </w:p>
        </w:tc>
        <w:tc>
          <w:tcPr>
            <w:tcW w:w="1133" w:type="dxa"/>
            <w:vAlign w:val="center"/>
            <w:hideMark/>
          </w:tcPr>
          <w:p w14:paraId="0F254CAF"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200</w:t>
            </w:r>
          </w:p>
        </w:tc>
        <w:tc>
          <w:tcPr>
            <w:tcW w:w="993" w:type="dxa"/>
            <w:vAlign w:val="center"/>
            <w:hideMark/>
          </w:tcPr>
          <w:p w14:paraId="24FB91F8"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30 000</w:t>
            </w:r>
          </w:p>
        </w:tc>
      </w:tr>
      <w:tr w:rsidR="00892F49" w14:paraId="65DC0960"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57EFFA12" w14:textId="77777777" w:rsidR="00892F49" w:rsidRDefault="00892F49">
            <w:pPr>
              <w:rPr>
                <w:sz w:val="16"/>
                <w:szCs w:val="16"/>
              </w:rPr>
            </w:pPr>
            <w:r>
              <w:rPr>
                <w:sz w:val="16"/>
                <w:szCs w:val="16"/>
              </w:rPr>
              <w:t>Monitoring well</w:t>
            </w:r>
          </w:p>
        </w:tc>
        <w:tc>
          <w:tcPr>
            <w:tcW w:w="2125" w:type="dxa"/>
            <w:tcBorders>
              <w:top w:val="single" w:sz="6" w:space="0" w:color="auto"/>
              <w:left w:val="single" w:sz="6" w:space="0" w:color="auto"/>
              <w:bottom w:val="single" w:sz="6" w:space="0" w:color="auto"/>
              <w:right w:val="single" w:sz="6" w:space="0" w:color="auto"/>
            </w:tcBorders>
            <w:hideMark/>
          </w:tcPr>
          <w:p w14:paraId="2C5958FC"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PHD casing Ø124 mm (blank)</w:t>
            </w:r>
          </w:p>
        </w:tc>
        <w:tc>
          <w:tcPr>
            <w:tcW w:w="1133" w:type="dxa"/>
            <w:tcBorders>
              <w:top w:val="single" w:sz="6" w:space="0" w:color="auto"/>
              <w:left w:val="single" w:sz="6" w:space="0" w:color="auto"/>
              <w:bottom w:val="single" w:sz="6" w:space="0" w:color="auto"/>
              <w:right w:val="single" w:sz="6" w:space="0" w:color="auto"/>
            </w:tcBorders>
            <w:vAlign w:val="center"/>
            <w:hideMark/>
          </w:tcPr>
          <w:p w14:paraId="7AB78A3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w:t>
            </w:r>
          </w:p>
        </w:tc>
        <w:tc>
          <w:tcPr>
            <w:tcW w:w="850" w:type="dxa"/>
            <w:tcBorders>
              <w:top w:val="single" w:sz="6" w:space="0" w:color="auto"/>
              <w:left w:val="single" w:sz="6" w:space="0" w:color="auto"/>
              <w:bottom w:val="single" w:sz="6" w:space="0" w:color="auto"/>
              <w:right w:val="single" w:sz="6" w:space="0" w:color="auto"/>
            </w:tcBorders>
            <w:vAlign w:val="center"/>
            <w:hideMark/>
          </w:tcPr>
          <w:p w14:paraId="6E3E7BE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100</w:t>
            </w:r>
          </w:p>
        </w:tc>
        <w:tc>
          <w:tcPr>
            <w:tcW w:w="1133" w:type="dxa"/>
            <w:tcBorders>
              <w:top w:val="single" w:sz="6" w:space="0" w:color="auto"/>
              <w:left w:val="single" w:sz="6" w:space="0" w:color="auto"/>
              <w:bottom w:val="single" w:sz="6" w:space="0" w:color="auto"/>
              <w:right w:val="single" w:sz="6" w:space="0" w:color="auto"/>
            </w:tcBorders>
            <w:vAlign w:val="center"/>
            <w:hideMark/>
          </w:tcPr>
          <w:p w14:paraId="6E244CF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55</w:t>
            </w:r>
          </w:p>
        </w:tc>
        <w:tc>
          <w:tcPr>
            <w:tcW w:w="993" w:type="dxa"/>
            <w:tcBorders>
              <w:top w:val="single" w:sz="6" w:space="0" w:color="auto"/>
              <w:left w:val="single" w:sz="6" w:space="0" w:color="auto"/>
              <w:bottom w:val="single" w:sz="6" w:space="0" w:color="auto"/>
              <w:right w:val="single" w:sz="6" w:space="0" w:color="auto"/>
            </w:tcBorders>
            <w:vAlign w:val="center"/>
            <w:hideMark/>
          </w:tcPr>
          <w:p w14:paraId="01A9B045"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5 500</w:t>
            </w:r>
          </w:p>
        </w:tc>
      </w:tr>
      <w:tr w:rsidR="00892F49" w14:paraId="730D3B23" w14:textId="77777777" w:rsidTr="001258AA">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45609E90" w14:textId="77777777" w:rsidR="00892F49" w:rsidRDefault="00892F49">
            <w:pPr>
              <w:rPr>
                <w:sz w:val="16"/>
                <w:szCs w:val="16"/>
              </w:rPr>
            </w:pPr>
            <w:r>
              <w:rPr>
                <w:sz w:val="16"/>
                <w:szCs w:val="16"/>
              </w:rPr>
              <w:t>Monitoring well</w:t>
            </w:r>
          </w:p>
        </w:tc>
        <w:tc>
          <w:tcPr>
            <w:tcW w:w="2125" w:type="dxa"/>
            <w:hideMark/>
          </w:tcPr>
          <w:p w14:paraId="26AFD4D4"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PHD casing Ø124 mm (screened)</w:t>
            </w:r>
          </w:p>
        </w:tc>
        <w:tc>
          <w:tcPr>
            <w:tcW w:w="1133" w:type="dxa"/>
            <w:vAlign w:val="center"/>
            <w:hideMark/>
          </w:tcPr>
          <w:p w14:paraId="42848CA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m</w:t>
            </w:r>
          </w:p>
        </w:tc>
        <w:tc>
          <w:tcPr>
            <w:tcW w:w="850" w:type="dxa"/>
            <w:vAlign w:val="center"/>
            <w:hideMark/>
          </w:tcPr>
          <w:p w14:paraId="7215A38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50</w:t>
            </w:r>
          </w:p>
        </w:tc>
        <w:tc>
          <w:tcPr>
            <w:tcW w:w="1133" w:type="dxa"/>
            <w:vAlign w:val="center"/>
            <w:hideMark/>
          </w:tcPr>
          <w:p w14:paraId="432EAA30"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70</w:t>
            </w:r>
          </w:p>
        </w:tc>
        <w:tc>
          <w:tcPr>
            <w:tcW w:w="993" w:type="dxa"/>
            <w:vAlign w:val="center"/>
            <w:hideMark/>
          </w:tcPr>
          <w:p w14:paraId="7043C5EE"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3 500</w:t>
            </w:r>
          </w:p>
        </w:tc>
      </w:tr>
      <w:tr w:rsidR="00892F49" w14:paraId="17AE7AB0"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5DA29B55" w14:textId="77777777" w:rsidR="00892F49" w:rsidRDefault="00892F49">
            <w:pPr>
              <w:rPr>
                <w:sz w:val="16"/>
                <w:szCs w:val="16"/>
              </w:rPr>
            </w:pPr>
            <w:r>
              <w:rPr>
                <w:sz w:val="16"/>
                <w:szCs w:val="16"/>
              </w:rPr>
              <w:t>Monitoring well</w:t>
            </w:r>
          </w:p>
        </w:tc>
        <w:tc>
          <w:tcPr>
            <w:tcW w:w="2125" w:type="dxa"/>
            <w:tcBorders>
              <w:top w:val="single" w:sz="6" w:space="0" w:color="auto"/>
              <w:left w:val="single" w:sz="6" w:space="0" w:color="auto"/>
              <w:bottom w:val="single" w:sz="6" w:space="0" w:color="auto"/>
              <w:right w:val="single" w:sz="6" w:space="0" w:color="auto"/>
            </w:tcBorders>
            <w:hideMark/>
          </w:tcPr>
          <w:p w14:paraId="422E0231"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Gravel pack and installation</w:t>
            </w:r>
          </w:p>
        </w:tc>
        <w:tc>
          <w:tcPr>
            <w:tcW w:w="1133" w:type="dxa"/>
            <w:tcBorders>
              <w:top w:val="single" w:sz="6" w:space="0" w:color="auto"/>
              <w:left w:val="single" w:sz="6" w:space="0" w:color="auto"/>
              <w:bottom w:val="single" w:sz="6" w:space="0" w:color="auto"/>
              <w:right w:val="single" w:sz="6" w:space="0" w:color="auto"/>
            </w:tcBorders>
            <w:vAlign w:val="center"/>
            <w:hideMark/>
          </w:tcPr>
          <w:p w14:paraId="7A16E45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5B43F0CB"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tcBorders>
              <w:top w:val="single" w:sz="6" w:space="0" w:color="auto"/>
              <w:left w:val="single" w:sz="6" w:space="0" w:color="auto"/>
              <w:bottom w:val="single" w:sz="6" w:space="0" w:color="auto"/>
              <w:right w:val="single" w:sz="6" w:space="0" w:color="auto"/>
            </w:tcBorders>
            <w:vAlign w:val="center"/>
            <w:hideMark/>
          </w:tcPr>
          <w:p w14:paraId="58798552"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1 000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48FC7201"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2 000</w:t>
            </w:r>
          </w:p>
        </w:tc>
      </w:tr>
      <w:tr w:rsidR="00892F49" w14:paraId="0D7D8AD5" w14:textId="77777777" w:rsidTr="001258AA">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1BA5821D" w14:textId="77777777" w:rsidR="00892F49" w:rsidRDefault="00892F49">
            <w:pPr>
              <w:rPr>
                <w:sz w:val="16"/>
                <w:szCs w:val="16"/>
              </w:rPr>
            </w:pPr>
            <w:r>
              <w:rPr>
                <w:sz w:val="16"/>
                <w:szCs w:val="16"/>
              </w:rPr>
              <w:t>Monitoring well</w:t>
            </w:r>
          </w:p>
        </w:tc>
        <w:tc>
          <w:tcPr>
            <w:tcW w:w="2125" w:type="dxa"/>
            <w:hideMark/>
          </w:tcPr>
          <w:p w14:paraId="377D53A6"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Cement</w:t>
            </w:r>
            <w:r>
              <w:rPr>
                <w:sz w:val="16"/>
                <w:szCs w:val="16"/>
              </w:rPr>
              <w:noBreakHyphen/>
              <w:t>bentonite sealing</w:t>
            </w:r>
          </w:p>
        </w:tc>
        <w:tc>
          <w:tcPr>
            <w:tcW w:w="1133" w:type="dxa"/>
            <w:vAlign w:val="center"/>
            <w:hideMark/>
          </w:tcPr>
          <w:p w14:paraId="5DFEDB39"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152D045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3" w:type="dxa"/>
            <w:vAlign w:val="center"/>
            <w:hideMark/>
          </w:tcPr>
          <w:p w14:paraId="7B0BF68F"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1 000</w:t>
            </w:r>
          </w:p>
        </w:tc>
        <w:tc>
          <w:tcPr>
            <w:tcW w:w="993" w:type="dxa"/>
            <w:vAlign w:val="center"/>
            <w:hideMark/>
          </w:tcPr>
          <w:p w14:paraId="14FEC94F"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2 000</w:t>
            </w:r>
          </w:p>
        </w:tc>
      </w:tr>
      <w:tr w:rsidR="00892F49" w14:paraId="7E5EA18E"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2443CA86" w14:textId="77777777" w:rsidR="00892F49" w:rsidRDefault="00892F49">
            <w:pPr>
              <w:rPr>
                <w:sz w:val="16"/>
                <w:szCs w:val="16"/>
              </w:rPr>
            </w:pPr>
            <w:r>
              <w:rPr>
                <w:sz w:val="16"/>
                <w:szCs w:val="16"/>
              </w:rPr>
              <w:t>Monitoring well</w:t>
            </w:r>
          </w:p>
        </w:tc>
        <w:tc>
          <w:tcPr>
            <w:tcW w:w="2125" w:type="dxa"/>
            <w:tcBorders>
              <w:top w:val="single" w:sz="6" w:space="0" w:color="auto"/>
              <w:left w:val="single" w:sz="6" w:space="0" w:color="auto"/>
              <w:bottom w:val="single" w:sz="6" w:space="0" w:color="auto"/>
              <w:right w:val="single" w:sz="6" w:space="0" w:color="auto"/>
            </w:tcBorders>
            <w:hideMark/>
          </w:tcPr>
          <w:p w14:paraId="57BD328C"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Well development</w:t>
            </w:r>
          </w:p>
        </w:tc>
        <w:tc>
          <w:tcPr>
            <w:tcW w:w="1133" w:type="dxa"/>
            <w:tcBorders>
              <w:top w:val="single" w:sz="6" w:space="0" w:color="auto"/>
              <w:left w:val="single" w:sz="6" w:space="0" w:color="auto"/>
              <w:bottom w:val="single" w:sz="6" w:space="0" w:color="auto"/>
              <w:right w:val="single" w:sz="6" w:space="0" w:color="auto"/>
            </w:tcBorders>
            <w:vAlign w:val="center"/>
            <w:hideMark/>
          </w:tcPr>
          <w:p w14:paraId="104903B9"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5C20820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tcBorders>
              <w:top w:val="single" w:sz="6" w:space="0" w:color="auto"/>
              <w:left w:val="single" w:sz="6" w:space="0" w:color="auto"/>
              <w:bottom w:val="single" w:sz="6" w:space="0" w:color="auto"/>
              <w:right w:val="single" w:sz="6" w:space="0" w:color="auto"/>
            </w:tcBorders>
            <w:vAlign w:val="center"/>
            <w:hideMark/>
          </w:tcPr>
          <w:p w14:paraId="6629651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1 000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5D180AAE"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2 000</w:t>
            </w:r>
          </w:p>
        </w:tc>
      </w:tr>
      <w:tr w:rsidR="00892F49" w14:paraId="35DD0763" w14:textId="77777777" w:rsidTr="001258AA">
        <w:trPr>
          <w:cnfStyle w:val="000000010000" w:firstRow="0" w:lastRow="0" w:firstColumn="0" w:lastColumn="0" w:oddVBand="0" w:evenVBand="0" w:oddHBand="0" w:evenHBand="1"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0F68B774" w14:textId="77777777" w:rsidR="00892F49" w:rsidRDefault="00892F49">
            <w:pPr>
              <w:rPr>
                <w:sz w:val="16"/>
                <w:szCs w:val="16"/>
              </w:rPr>
            </w:pPr>
            <w:r>
              <w:rPr>
                <w:sz w:val="16"/>
                <w:szCs w:val="16"/>
              </w:rPr>
              <w:t>Monitoring well</w:t>
            </w:r>
          </w:p>
        </w:tc>
        <w:tc>
          <w:tcPr>
            <w:tcW w:w="2125" w:type="dxa"/>
            <w:hideMark/>
          </w:tcPr>
          <w:p w14:paraId="3F52A226"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Pumping test (step + 24h constant rate) and report</w:t>
            </w:r>
          </w:p>
        </w:tc>
        <w:tc>
          <w:tcPr>
            <w:tcW w:w="1133" w:type="dxa"/>
            <w:vAlign w:val="center"/>
            <w:hideMark/>
          </w:tcPr>
          <w:p w14:paraId="602370C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4AAB8958"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3" w:type="dxa"/>
            <w:vAlign w:val="center"/>
            <w:hideMark/>
          </w:tcPr>
          <w:p w14:paraId="31C0CE2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2 800</w:t>
            </w:r>
          </w:p>
        </w:tc>
        <w:tc>
          <w:tcPr>
            <w:tcW w:w="993" w:type="dxa"/>
            <w:vAlign w:val="center"/>
            <w:hideMark/>
          </w:tcPr>
          <w:p w14:paraId="4CB0CE09"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5 600</w:t>
            </w:r>
          </w:p>
        </w:tc>
      </w:tr>
      <w:tr w:rsidR="00892F49" w14:paraId="53BAB635" w14:textId="77777777" w:rsidTr="001258AA">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7B712BD1" w14:textId="77777777" w:rsidR="00892F49" w:rsidRDefault="00892F49">
            <w:pPr>
              <w:rPr>
                <w:sz w:val="16"/>
                <w:szCs w:val="16"/>
              </w:rPr>
            </w:pPr>
            <w:r>
              <w:rPr>
                <w:sz w:val="16"/>
                <w:szCs w:val="16"/>
              </w:rPr>
              <w:t>Monitoring well</w:t>
            </w:r>
          </w:p>
        </w:tc>
        <w:tc>
          <w:tcPr>
            <w:tcW w:w="2125" w:type="dxa"/>
            <w:tcBorders>
              <w:top w:val="single" w:sz="6" w:space="0" w:color="auto"/>
              <w:left w:val="single" w:sz="6" w:space="0" w:color="auto"/>
              <w:bottom w:val="single" w:sz="6" w:space="0" w:color="auto"/>
              <w:right w:val="single" w:sz="6" w:space="0" w:color="auto"/>
            </w:tcBorders>
            <w:hideMark/>
          </w:tcPr>
          <w:p w14:paraId="3FAADC60"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Wellhead protection and safety cover</w:t>
            </w:r>
          </w:p>
        </w:tc>
        <w:tc>
          <w:tcPr>
            <w:tcW w:w="1133" w:type="dxa"/>
            <w:tcBorders>
              <w:top w:val="single" w:sz="6" w:space="0" w:color="auto"/>
              <w:left w:val="single" w:sz="6" w:space="0" w:color="auto"/>
              <w:bottom w:val="single" w:sz="6" w:space="0" w:color="auto"/>
              <w:right w:val="single" w:sz="6" w:space="0" w:color="auto"/>
            </w:tcBorders>
            <w:vAlign w:val="center"/>
            <w:hideMark/>
          </w:tcPr>
          <w:p w14:paraId="18D514A3"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418568D0"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tcBorders>
              <w:top w:val="single" w:sz="6" w:space="0" w:color="auto"/>
              <w:left w:val="single" w:sz="6" w:space="0" w:color="auto"/>
              <w:bottom w:val="single" w:sz="6" w:space="0" w:color="auto"/>
              <w:right w:val="single" w:sz="6" w:space="0" w:color="auto"/>
            </w:tcBorders>
            <w:vAlign w:val="center"/>
            <w:hideMark/>
          </w:tcPr>
          <w:p w14:paraId="3612C4DC"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900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091708D6"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1 800</w:t>
            </w:r>
          </w:p>
        </w:tc>
      </w:tr>
      <w:tr w:rsidR="00892F49" w14:paraId="170DB9C6" w14:textId="77777777" w:rsidTr="001258AA">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3CECFF7F" w14:textId="77777777" w:rsidR="00892F49" w:rsidRDefault="00892F49">
            <w:pPr>
              <w:rPr>
                <w:sz w:val="16"/>
                <w:szCs w:val="16"/>
              </w:rPr>
            </w:pPr>
            <w:r>
              <w:rPr>
                <w:sz w:val="16"/>
                <w:szCs w:val="16"/>
              </w:rPr>
              <w:t>Supervision</w:t>
            </w:r>
          </w:p>
        </w:tc>
        <w:tc>
          <w:tcPr>
            <w:tcW w:w="2125" w:type="dxa"/>
            <w:hideMark/>
          </w:tcPr>
          <w:p w14:paraId="6B1288B8"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Hydrogeological supervision (6 days)</w:t>
            </w:r>
          </w:p>
        </w:tc>
        <w:tc>
          <w:tcPr>
            <w:tcW w:w="1133" w:type="dxa"/>
            <w:vAlign w:val="center"/>
            <w:hideMark/>
          </w:tcPr>
          <w:p w14:paraId="4113F60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day</w:t>
            </w:r>
          </w:p>
        </w:tc>
        <w:tc>
          <w:tcPr>
            <w:tcW w:w="850" w:type="dxa"/>
            <w:vAlign w:val="center"/>
            <w:hideMark/>
          </w:tcPr>
          <w:p w14:paraId="35D235B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w:t>
            </w:r>
          </w:p>
        </w:tc>
        <w:tc>
          <w:tcPr>
            <w:tcW w:w="1133" w:type="dxa"/>
            <w:vAlign w:val="center"/>
            <w:hideMark/>
          </w:tcPr>
          <w:p w14:paraId="5C62CE9F"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250</w:t>
            </w:r>
          </w:p>
        </w:tc>
        <w:tc>
          <w:tcPr>
            <w:tcW w:w="993" w:type="dxa"/>
            <w:vAlign w:val="center"/>
            <w:hideMark/>
          </w:tcPr>
          <w:p w14:paraId="559D8540"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1 500</w:t>
            </w:r>
          </w:p>
        </w:tc>
      </w:tr>
      <w:tr w:rsidR="00892F49" w14:paraId="2BAA37D4"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049CAC63" w14:textId="77777777" w:rsidR="00892F49" w:rsidRDefault="00892F49">
            <w:pPr>
              <w:rPr>
                <w:sz w:val="16"/>
                <w:szCs w:val="16"/>
              </w:rPr>
            </w:pPr>
            <w:r>
              <w:rPr>
                <w:sz w:val="16"/>
                <w:szCs w:val="16"/>
              </w:rPr>
              <w:t>Supervision</w:t>
            </w:r>
          </w:p>
        </w:tc>
        <w:tc>
          <w:tcPr>
            <w:tcW w:w="2125" w:type="dxa"/>
            <w:tcBorders>
              <w:top w:val="single" w:sz="6" w:space="0" w:color="auto"/>
              <w:left w:val="single" w:sz="6" w:space="0" w:color="auto"/>
              <w:bottom w:val="single" w:sz="6" w:space="0" w:color="auto"/>
              <w:right w:val="single" w:sz="6" w:space="0" w:color="auto"/>
            </w:tcBorders>
            <w:hideMark/>
          </w:tcPr>
          <w:p w14:paraId="098E0213"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Final technical well report</w:t>
            </w:r>
          </w:p>
        </w:tc>
        <w:tc>
          <w:tcPr>
            <w:tcW w:w="1133" w:type="dxa"/>
            <w:tcBorders>
              <w:top w:val="single" w:sz="6" w:space="0" w:color="auto"/>
              <w:left w:val="single" w:sz="6" w:space="0" w:color="auto"/>
              <w:bottom w:val="single" w:sz="6" w:space="0" w:color="auto"/>
              <w:right w:val="single" w:sz="6" w:space="0" w:color="auto"/>
            </w:tcBorders>
            <w:vAlign w:val="center"/>
            <w:hideMark/>
          </w:tcPr>
          <w:p w14:paraId="27F2378B"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1249A285"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tcBorders>
              <w:top w:val="single" w:sz="6" w:space="0" w:color="auto"/>
              <w:left w:val="single" w:sz="6" w:space="0" w:color="auto"/>
              <w:bottom w:val="single" w:sz="6" w:space="0" w:color="auto"/>
              <w:right w:val="single" w:sz="6" w:space="0" w:color="auto"/>
            </w:tcBorders>
            <w:vAlign w:val="center"/>
            <w:hideMark/>
          </w:tcPr>
          <w:p w14:paraId="2DEC85A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65D15B58"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1 000</w:t>
            </w:r>
          </w:p>
        </w:tc>
      </w:tr>
      <w:tr w:rsidR="00892F49" w14:paraId="5E65BD8D" w14:textId="77777777" w:rsidTr="001258AA">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3C2C9955" w14:textId="77777777" w:rsidR="00892F49" w:rsidRDefault="00892F49">
            <w:pPr>
              <w:rPr>
                <w:sz w:val="16"/>
                <w:szCs w:val="16"/>
              </w:rPr>
            </w:pPr>
            <w:r>
              <w:rPr>
                <w:sz w:val="16"/>
                <w:szCs w:val="16"/>
              </w:rPr>
              <w:t>Instrumentation</w:t>
            </w:r>
          </w:p>
        </w:tc>
        <w:tc>
          <w:tcPr>
            <w:tcW w:w="2125" w:type="dxa"/>
            <w:hideMark/>
          </w:tcPr>
          <w:p w14:paraId="16031923"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OTT CTD logger (level, T, EC)</w:t>
            </w:r>
          </w:p>
        </w:tc>
        <w:tc>
          <w:tcPr>
            <w:tcW w:w="1133" w:type="dxa"/>
            <w:vAlign w:val="center"/>
            <w:hideMark/>
          </w:tcPr>
          <w:p w14:paraId="0FE8239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57AA237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3" w:type="dxa"/>
            <w:vAlign w:val="center"/>
            <w:hideMark/>
          </w:tcPr>
          <w:p w14:paraId="351F23E9"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1 600</w:t>
            </w:r>
          </w:p>
        </w:tc>
        <w:tc>
          <w:tcPr>
            <w:tcW w:w="993" w:type="dxa"/>
            <w:vAlign w:val="center"/>
            <w:hideMark/>
          </w:tcPr>
          <w:p w14:paraId="06B16469"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3 200</w:t>
            </w:r>
          </w:p>
        </w:tc>
      </w:tr>
      <w:tr w:rsidR="00892F49" w14:paraId="7F6DBA9B"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0025A6EA" w14:textId="77777777" w:rsidR="00892F49" w:rsidRDefault="00892F49">
            <w:pPr>
              <w:rPr>
                <w:sz w:val="16"/>
                <w:szCs w:val="16"/>
              </w:rPr>
            </w:pPr>
            <w:r>
              <w:rPr>
                <w:sz w:val="16"/>
                <w:szCs w:val="16"/>
              </w:rPr>
              <w:t>Instrumentation</w:t>
            </w:r>
          </w:p>
        </w:tc>
        <w:tc>
          <w:tcPr>
            <w:tcW w:w="2125" w:type="dxa"/>
            <w:tcBorders>
              <w:top w:val="single" w:sz="6" w:space="0" w:color="auto"/>
              <w:left w:val="single" w:sz="6" w:space="0" w:color="auto"/>
              <w:bottom w:val="single" w:sz="6" w:space="0" w:color="auto"/>
              <w:right w:val="single" w:sz="6" w:space="0" w:color="auto"/>
            </w:tcBorders>
            <w:hideMark/>
          </w:tcPr>
          <w:p w14:paraId="3F810692"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Barometric logger (barodiver)</w:t>
            </w:r>
          </w:p>
        </w:tc>
        <w:tc>
          <w:tcPr>
            <w:tcW w:w="1133" w:type="dxa"/>
            <w:tcBorders>
              <w:top w:val="single" w:sz="6" w:space="0" w:color="auto"/>
              <w:left w:val="single" w:sz="6" w:space="0" w:color="auto"/>
              <w:bottom w:val="single" w:sz="6" w:space="0" w:color="auto"/>
              <w:right w:val="single" w:sz="6" w:space="0" w:color="auto"/>
            </w:tcBorders>
            <w:vAlign w:val="center"/>
            <w:hideMark/>
          </w:tcPr>
          <w:p w14:paraId="53E5E54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3599E60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tcBorders>
              <w:top w:val="single" w:sz="6" w:space="0" w:color="auto"/>
              <w:left w:val="single" w:sz="6" w:space="0" w:color="auto"/>
              <w:bottom w:val="single" w:sz="6" w:space="0" w:color="auto"/>
              <w:right w:val="single" w:sz="6" w:space="0" w:color="auto"/>
            </w:tcBorders>
            <w:vAlign w:val="center"/>
            <w:hideMark/>
          </w:tcPr>
          <w:p w14:paraId="6C198EF3"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750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2B8DF145"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1 500</w:t>
            </w:r>
          </w:p>
        </w:tc>
      </w:tr>
      <w:tr w:rsidR="00892F49" w14:paraId="71A626B5" w14:textId="77777777" w:rsidTr="001258AA">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2F9CC4A5" w14:textId="77777777" w:rsidR="00892F49" w:rsidRDefault="00892F49">
            <w:pPr>
              <w:rPr>
                <w:sz w:val="16"/>
                <w:szCs w:val="16"/>
              </w:rPr>
            </w:pPr>
            <w:r>
              <w:rPr>
                <w:sz w:val="16"/>
                <w:szCs w:val="16"/>
              </w:rPr>
              <w:t>Instrumentation</w:t>
            </w:r>
          </w:p>
        </w:tc>
        <w:tc>
          <w:tcPr>
            <w:tcW w:w="2125" w:type="dxa"/>
            <w:hideMark/>
          </w:tcPr>
          <w:p w14:paraId="2C30BCFE"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Cables and accessories</w:t>
            </w:r>
          </w:p>
        </w:tc>
        <w:tc>
          <w:tcPr>
            <w:tcW w:w="1133" w:type="dxa"/>
            <w:vAlign w:val="center"/>
            <w:hideMark/>
          </w:tcPr>
          <w:p w14:paraId="64CF27F3"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7A3C80A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3" w:type="dxa"/>
            <w:vAlign w:val="center"/>
            <w:hideMark/>
          </w:tcPr>
          <w:p w14:paraId="7E20454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450</w:t>
            </w:r>
          </w:p>
        </w:tc>
        <w:tc>
          <w:tcPr>
            <w:tcW w:w="993" w:type="dxa"/>
            <w:vAlign w:val="center"/>
            <w:hideMark/>
          </w:tcPr>
          <w:p w14:paraId="370FBBD8"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900</w:t>
            </w:r>
          </w:p>
        </w:tc>
      </w:tr>
      <w:tr w:rsidR="00892F49" w14:paraId="7981E650"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0E27D469" w14:textId="77777777" w:rsidR="00892F49" w:rsidRDefault="00892F49">
            <w:pPr>
              <w:rPr>
                <w:sz w:val="16"/>
                <w:szCs w:val="16"/>
              </w:rPr>
            </w:pPr>
            <w:r>
              <w:rPr>
                <w:sz w:val="16"/>
                <w:szCs w:val="16"/>
              </w:rPr>
              <w:t>Instrumentation</w:t>
            </w:r>
          </w:p>
        </w:tc>
        <w:tc>
          <w:tcPr>
            <w:tcW w:w="2125" w:type="dxa"/>
            <w:tcBorders>
              <w:top w:val="single" w:sz="6" w:space="0" w:color="auto"/>
              <w:left w:val="single" w:sz="6" w:space="0" w:color="auto"/>
              <w:bottom w:val="single" w:sz="6" w:space="0" w:color="auto"/>
              <w:right w:val="single" w:sz="6" w:space="0" w:color="auto"/>
            </w:tcBorders>
            <w:hideMark/>
          </w:tcPr>
          <w:p w14:paraId="290C6DED"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Installation and configuration</w:t>
            </w:r>
          </w:p>
        </w:tc>
        <w:tc>
          <w:tcPr>
            <w:tcW w:w="1133" w:type="dxa"/>
            <w:tcBorders>
              <w:top w:val="single" w:sz="6" w:space="0" w:color="auto"/>
              <w:left w:val="single" w:sz="6" w:space="0" w:color="auto"/>
              <w:bottom w:val="single" w:sz="6" w:space="0" w:color="auto"/>
              <w:right w:val="single" w:sz="6" w:space="0" w:color="auto"/>
            </w:tcBorders>
            <w:vAlign w:val="center"/>
            <w:hideMark/>
          </w:tcPr>
          <w:p w14:paraId="5CE1F643"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63B14805"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tcBorders>
              <w:top w:val="single" w:sz="6" w:space="0" w:color="auto"/>
              <w:left w:val="single" w:sz="6" w:space="0" w:color="auto"/>
              <w:bottom w:val="single" w:sz="6" w:space="0" w:color="auto"/>
              <w:right w:val="single" w:sz="6" w:space="0" w:color="auto"/>
            </w:tcBorders>
            <w:vAlign w:val="center"/>
            <w:hideMark/>
          </w:tcPr>
          <w:p w14:paraId="2324E64C"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59A3BC76"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1 000</w:t>
            </w:r>
          </w:p>
        </w:tc>
      </w:tr>
      <w:tr w:rsidR="00892F49" w14:paraId="57CDC4D9" w14:textId="77777777" w:rsidTr="001258AA">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076D770A" w14:textId="77777777" w:rsidR="00892F49" w:rsidRDefault="00892F49">
            <w:pPr>
              <w:rPr>
                <w:sz w:val="16"/>
                <w:szCs w:val="16"/>
              </w:rPr>
            </w:pPr>
            <w:r>
              <w:rPr>
                <w:sz w:val="16"/>
                <w:szCs w:val="16"/>
              </w:rPr>
              <w:t>Monitoring karst spring</w:t>
            </w:r>
          </w:p>
        </w:tc>
        <w:tc>
          <w:tcPr>
            <w:tcW w:w="2125" w:type="dxa"/>
            <w:hideMark/>
          </w:tcPr>
          <w:p w14:paraId="0D7C645F"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Mobilization and site setup</w:t>
            </w:r>
          </w:p>
        </w:tc>
        <w:tc>
          <w:tcPr>
            <w:tcW w:w="1133" w:type="dxa"/>
            <w:vAlign w:val="center"/>
            <w:hideMark/>
          </w:tcPr>
          <w:p w14:paraId="78234AA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7CF3E71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3" w:type="dxa"/>
            <w:vAlign w:val="center"/>
            <w:hideMark/>
          </w:tcPr>
          <w:p w14:paraId="33F487D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2 500</w:t>
            </w:r>
          </w:p>
        </w:tc>
        <w:tc>
          <w:tcPr>
            <w:tcW w:w="993" w:type="dxa"/>
            <w:vAlign w:val="center"/>
            <w:hideMark/>
          </w:tcPr>
          <w:p w14:paraId="470CF989"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2 500</w:t>
            </w:r>
          </w:p>
        </w:tc>
      </w:tr>
      <w:tr w:rsidR="00892F49" w14:paraId="62FC4DB9" w14:textId="77777777" w:rsidTr="001258AA">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0C05AEFF" w14:textId="77777777" w:rsidR="00892F49" w:rsidRDefault="00892F49">
            <w:pPr>
              <w:rPr>
                <w:sz w:val="16"/>
                <w:szCs w:val="16"/>
              </w:rPr>
            </w:pPr>
            <w:r>
              <w:rPr>
                <w:sz w:val="16"/>
                <w:szCs w:val="16"/>
              </w:rPr>
              <w:lastRenderedPageBreak/>
              <w:t>Monitoring karst spring</w:t>
            </w:r>
          </w:p>
        </w:tc>
        <w:tc>
          <w:tcPr>
            <w:tcW w:w="2125" w:type="dxa"/>
            <w:tcBorders>
              <w:top w:val="single" w:sz="6" w:space="0" w:color="auto"/>
              <w:left w:val="single" w:sz="6" w:space="0" w:color="auto"/>
              <w:bottom w:val="single" w:sz="6" w:space="0" w:color="auto"/>
              <w:right w:val="single" w:sz="6" w:space="0" w:color="auto"/>
            </w:tcBorders>
            <w:hideMark/>
          </w:tcPr>
          <w:p w14:paraId="51173145"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Arrangement and equipping of a hydrological bar for flow in the spring catchment</w:t>
            </w:r>
          </w:p>
        </w:tc>
        <w:tc>
          <w:tcPr>
            <w:tcW w:w="1133" w:type="dxa"/>
            <w:tcBorders>
              <w:top w:val="single" w:sz="6" w:space="0" w:color="auto"/>
              <w:left w:val="single" w:sz="6" w:space="0" w:color="auto"/>
              <w:bottom w:val="single" w:sz="6" w:space="0" w:color="auto"/>
              <w:right w:val="single" w:sz="6" w:space="0" w:color="auto"/>
            </w:tcBorders>
            <w:vAlign w:val="center"/>
            <w:hideMark/>
          </w:tcPr>
          <w:p w14:paraId="01CA0C9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3F51E59B"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3" w:type="dxa"/>
            <w:tcBorders>
              <w:top w:val="single" w:sz="6" w:space="0" w:color="auto"/>
              <w:left w:val="single" w:sz="6" w:space="0" w:color="auto"/>
              <w:bottom w:val="single" w:sz="6" w:space="0" w:color="auto"/>
              <w:right w:val="single" w:sz="6" w:space="0" w:color="auto"/>
            </w:tcBorders>
            <w:vAlign w:val="center"/>
            <w:hideMark/>
          </w:tcPr>
          <w:p w14:paraId="43E2429A"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2 500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5A21EFE0"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2 500</w:t>
            </w:r>
          </w:p>
        </w:tc>
      </w:tr>
      <w:tr w:rsidR="00892F49" w14:paraId="6F4D6433" w14:textId="77777777" w:rsidTr="001258AA">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043E9AE3" w14:textId="77777777" w:rsidR="00892F49" w:rsidRDefault="00892F49">
            <w:pPr>
              <w:rPr>
                <w:sz w:val="16"/>
                <w:szCs w:val="16"/>
              </w:rPr>
            </w:pPr>
            <w:r>
              <w:rPr>
                <w:sz w:val="16"/>
                <w:szCs w:val="16"/>
              </w:rPr>
              <w:t>Supervision</w:t>
            </w:r>
          </w:p>
        </w:tc>
        <w:tc>
          <w:tcPr>
            <w:tcW w:w="2125" w:type="dxa"/>
            <w:hideMark/>
          </w:tcPr>
          <w:p w14:paraId="70C8A06C"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Hydrogeological supervision (2 days)</w:t>
            </w:r>
          </w:p>
        </w:tc>
        <w:tc>
          <w:tcPr>
            <w:tcW w:w="1133" w:type="dxa"/>
            <w:vAlign w:val="center"/>
            <w:hideMark/>
          </w:tcPr>
          <w:p w14:paraId="5BBF44A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day</w:t>
            </w:r>
          </w:p>
        </w:tc>
        <w:tc>
          <w:tcPr>
            <w:tcW w:w="850" w:type="dxa"/>
            <w:vAlign w:val="center"/>
            <w:hideMark/>
          </w:tcPr>
          <w:p w14:paraId="53B9600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w:t>
            </w:r>
          </w:p>
        </w:tc>
        <w:tc>
          <w:tcPr>
            <w:tcW w:w="1133" w:type="dxa"/>
            <w:vAlign w:val="center"/>
            <w:hideMark/>
          </w:tcPr>
          <w:p w14:paraId="09A6EB6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250</w:t>
            </w:r>
          </w:p>
        </w:tc>
        <w:tc>
          <w:tcPr>
            <w:tcW w:w="993" w:type="dxa"/>
            <w:vAlign w:val="center"/>
            <w:hideMark/>
          </w:tcPr>
          <w:p w14:paraId="63A2957A"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500</w:t>
            </w:r>
          </w:p>
        </w:tc>
      </w:tr>
      <w:tr w:rsidR="00892F49" w14:paraId="0EE77CD8" w14:textId="77777777" w:rsidTr="001258AA">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0709F48A" w14:textId="77777777" w:rsidR="00892F49" w:rsidRDefault="00892F49">
            <w:pPr>
              <w:rPr>
                <w:sz w:val="16"/>
                <w:szCs w:val="16"/>
              </w:rPr>
            </w:pPr>
            <w:r>
              <w:rPr>
                <w:sz w:val="16"/>
                <w:szCs w:val="16"/>
              </w:rPr>
              <w:t>Supervision</w:t>
            </w:r>
          </w:p>
        </w:tc>
        <w:tc>
          <w:tcPr>
            <w:tcW w:w="2125" w:type="dxa"/>
            <w:tcBorders>
              <w:top w:val="single" w:sz="6" w:space="0" w:color="auto"/>
              <w:left w:val="single" w:sz="6" w:space="0" w:color="auto"/>
              <w:bottom w:val="single" w:sz="6" w:space="0" w:color="auto"/>
              <w:right w:val="single" w:sz="6" w:space="0" w:color="auto"/>
            </w:tcBorders>
            <w:hideMark/>
          </w:tcPr>
          <w:p w14:paraId="23F6F6ED"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Final technical spring report</w:t>
            </w:r>
          </w:p>
        </w:tc>
        <w:tc>
          <w:tcPr>
            <w:tcW w:w="1133" w:type="dxa"/>
            <w:tcBorders>
              <w:top w:val="single" w:sz="6" w:space="0" w:color="auto"/>
              <w:left w:val="single" w:sz="6" w:space="0" w:color="auto"/>
              <w:bottom w:val="single" w:sz="6" w:space="0" w:color="auto"/>
              <w:right w:val="single" w:sz="6" w:space="0" w:color="auto"/>
            </w:tcBorders>
            <w:vAlign w:val="center"/>
            <w:hideMark/>
          </w:tcPr>
          <w:p w14:paraId="546B9CB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3F670DCA"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3" w:type="dxa"/>
            <w:tcBorders>
              <w:top w:val="single" w:sz="6" w:space="0" w:color="auto"/>
              <w:left w:val="single" w:sz="6" w:space="0" w:color="auto"/>
              <w:bottom w:val="single" w:sz="6" w:space="0" w:color="auto"/>
              <w:right w:val="single" w:sz="6" w:space="0" w:color="auto"/>
            </w:tcBorders>
            <w:vAlign w:val="center"/>
            <w:hideMark/>
          </w:tcPr>
          <w:p w14:paraId="6F88CFE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6E9CC2BB"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500</w:t>
            </w:r>
          </w:p>
        </w:tc>
      </w:tr>
      <w:tr w:rsidR="00892F49" w14:paraId="445B84D1" w14:textId="77777777" w:rsidTr="001258AA">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61AD1626" w14:textId="77777777" w:rsidR="00892F49" w:rsidRDefault="00892F49">
            <w:pPr>
              <w:rPr>
                <w:sz w:val="16"/>
                <w:szCs w:val="16"/>
              </w:rPr>
            </w:pPr>
            <w:r>
              <w:rPr>
                <w:sz w:val="16"/>
                <w:szCs w:val="16"/>
              </w:rPr>
              <w:t>Instrumentation</w:t>
            </w:r>
          </w:p>
        </w:tc>
        <w:tc>
          <w:tcPr>
            <w:tcW w:w="2125" w:type="dxa"/>
            <w:hideMark/>
          </w:tcPr>
          <w:p w14:paraId="4837AC09"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OTT CTD logger (level, T, EC)</w:t>
            </w:r>
          </w:p>
        </w:tc>
        <w:tc>
          <w:tcPr>
            <w:tcW w:w="1133" w:type="dxa"/>
            <w:vAlign w:val="center"/>
            <w:hideMark/>
          </w:tcPr>
          <w:p w14:paraId="1ACFB541"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vAlign w:val="center"/>
            <w:hideMark/>
          </w:tcPr>
          <w:p w14:paraId="2D694C3E"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3" w:type="dxa"/>
            <w:vAlign w:val="center"/>
            <w:hideMark/>
          </w:tcPr>
          <w:p w14:paraId="3B9EA0E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1 600</w:t>
            </w:r>
          </w:p>
        </w:tc>
        <w:tc>
          <w:tcPr>
            <w:tcW w:w="993" w:type="dxa"/>
            <w:vAlign w:val="center"/>
            <w:hideMark/>
          </w:tcPr>
          <w:p w14:paraId="4F8F37C6"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1 600</w:t>
            </w:r>
          </w:p>
        </w:tc>
      </w:tr>
      <w:tr w:rsidR="00892F49" w14:paraId="76FD0269" w14:textId="77777777" w:rsidTr="001258AA">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06031042" w14:textId="77777777" w:rsidR="00892F49" w:rsidRDefault="00892F49">
            <w:pPr>
              <w:rPr>
                <w:sz w:val="16"/>
                <w:szCs w:val="16"/>
              </w:rPr>
            </w:pPr>
            <w:r>
              <w:rPr>
                <w:sz w:val="16"/>
                <w:szCs w:val="16"/>
              </w:rPr>
              <w:t>Instrumentation</w:t>
            </w:r>
          </w:p>
        </w:tc>
        <w:tc>
          <w:tcPr>
            <w:tcW w:w="2125" w:type="dxa"/>
            <w:hideMark/>
          </w:tcPr>
          <w:p w14:paraId="3E936EA5"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Cables and accessories</w:t>
            </w:r>
          </w:p>
        </w:tc>
        <w:tc>
          <w:tcPr>
            <w:tcW w:w="1133" w:type="dxa"/>
            <w:vAlign w:val="center"/>
            <w:hideMark/>
          </w:tcPr>
          <w:p w14:paraId="39089266"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vAlign w:val="center"/>
            <w:hideMark/>
          </w:tcPr>
          <w:p w14:paraId="18E52075"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3" w:type="dxa"/>
            <w:vAlign w:val="center"/>
            <w:hideMark/>
          </w:tcPr>
          <w:p w14:paraId="291AF455"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450</w:t>
            </w:r>
          </w:p>
        </w:tc>
        <w:tc>
          <w:tcPr>
            <w:tcW w:w="993" w:type="dxa"/>
            <w:vAlign w:val="center"/>
            <w:hideMark/>
          </w:tcPr>
          <w:p w14:paraId="0A1C33D4"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450</w:t>
            </w:r>
          </w:p>
        </w:tc>
      </w:tr>
      <w:tr w:rsidR="00892F49" w14:paraId="54585F64" w14:textId="77777777" w:rsidTr="001258AA">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63527166" w14:textId="77777777" w:rsidR="00892F49" w:rsidRDefault="00892F49">
            <w:pPr>
              <w:rPr>
                <w:sz w:val="16"/>
                <w:szCs w:val="16"/>
              </w:rPr>
            </w:pPr>
            <w:r>
              <w:rPr>
                <w:sz w:val="16"/>
                <w:szCs w:val="16"/>
              </w:rPr>
              <w:t>Instrumentation</w:t>
            </w:r>
          </w:p>
        </w:tc>
        <w:tc>
          <w:tcPr>
            <w:tcW w:w="2125" w:type="dxa"/>
            <w:tcBorders>
              <w:top w:val="single" w:sz="6" w:space="0" w:color="auto"/>
              <w:left w:val="single" w:sz="6" w:space="0" w:color="auto"/>
              <w:bottom w:val="single" w:sz="6" w:space="0" w:color="auto"/>
              <w:right w:val="single" w:sz="6" w:space="0" w:color="auto"/>
            </w:tcBorders>
            <w:hideMark/>
          </w:tcPr>
          <w:p w14:paraId="6CD54E9D"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Installation and configuration</w:t>
            </w:r>
          </w:p>
        </w:tc>
        <w:tc>
          <w:tcPr>
            <w:tcW w:w="1133" w:type="dxa"/>
            <w:tcBorders>
              <w:top w:val="single" w:sz="6" w:space="0" w:color="auto"/>
              <w:left w:val="single" w:sz="6" w:space="0" w:color="auto"/>
              <w:bottom w:val="single" w:sz="6" w:space="0" w:color="auto"/>
              <w:right w:val="single" w:sz="6" w:space="0" w:color="auto"/>
            </w:tcBorders>
            <w:vAlign w:val="center"/>
            <w:hideMark/>
          </w:tcPr>
          <w:p w14:paraId="4E35C0D7"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tcBorders>
              <w:top w:val="single" w:sz="6" w:space="0" w:color="auto"/>
              <w:left w:val="single" w:sz="6" w:space="0" w:color="auto"/>
              <w:bottom w:val="single" w:sz="6" w:space="0" w:color="auto"/>
              <w:right w:val="single" w:sz="6" w:space="0" w:color="auto"/>
            </w:tcBorders>
            <w:vAlign w:val="center"/>
            <w:hideMark/>
          </w:tcPr>
          <w:p w14:paraId="7F33CFD8"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3" w:type="dxa"/>
            <w:tcBorders>
              <w:top w:val="single" w:sz="6" w:space="0" w:color="auto"/>
              <w:left w:val="single" w:sz="6" w:space="0" w:color="auto"/>
              <w:bottom w:val="single" w:sz="6" w:space="0" w:color="auto"/>
              <w:right w:val="single" w:sz="6" w:space="0" w:color="auto"/>
            </w:tcBorders>
            <w:vAlign w:val="center"/>
            <w:hideMark/>
          </w:tcPr>
          <w:p w14:paraId="01B98636"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600</w:t>
            </w:r>
          </w:p>
        </w:tc>
        <w:tc>
          <w:tcPr>
            <w:tcW w:w="993" w:type="dxa"/>
            <w:tcBorders>
              <w:top w:val="single" w:sz="6" w:space="0" w:color="auto"/>
              <w:left w:val="single" w:sz="6" w:space="0" w:color="auto"/>
              <w:bottom w:val="single" w:sz="6" w:space="0" w:color="auto"/>
              <w:right w:val="single" w:sz="6" w:space="0" w:color="auto"/>
            </w:tcBorders>
            <w:vAlign w:val="center"/>
            <w:hideMark/>
          </w:tcPr>
          <w:p w14:paraId="455E7918"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600</w:t>
            </w:r>
          </w:p>
        </w:tc>
      </w:tr>
      <w:tr w:rsidR="00892F49" w14:paraId="54BAA63B"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5D506FB8" w14:textId="77777777" w:rsidR="00892F49" w:rsidRDefault="00892F49">
            <w:pPr>
              <w:rPr>
                <w:sz w:val="16"/>
                <w:szCs w:val="16"/>
              </w:rPr>
            </w:pPr>
            <w:r>
              <w:rPr>
                <w:sz w:val="16"/>
                <w:szCs w:val="16"/>
              </w:rPr>
              <w:t>Isotopes</w:t>
            </w:r>
          </w:p>
        </w:tc>
        <w:tc>
          <w:tcPr>
            <w:tcW w:w="2125" w:type="dxa"/>
            <w:hideMark/>
          </w:tcPr>
          <w:p w14:paraId="71DAD15D"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Isotope rain collectors</w:t>
            </w:r>
          </w:p>
        </w:tc>
        <w:tc>
          <w:tcPr>
            <w:tcW w:w="1133" w:type="dxa"/>
            <w:vAlign w:val="center"/>
            <w:hideMark/>
          </w:tcPr>
          <w:p w14:paraId="729ECFB9"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vAlign w:val="center"/>
            <w:hideMark/>
          </w:tcPr>
          <w:p w14:paraId="5193DE9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p>
        </w:tc>
        <w:tc>
          <w:tcPr>
            <w:tcW w:w="1133" w:type="dxa"/>
            <w:vAlign w:val="center"/>
            <w:hideMark/>
          </w:tcPr>
          <w:p w14:paraId="30D061B0"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800</w:t>
            </w:r>
          </w:p>
        </w:tc>
        <w:tc>
          <w:tcPr>
            <w:tcW w:w="993" w:type="dxa"/>
            <w:vAlign w:val="center"/>
            <w:hideMark/>
          </w:tcPr>
          <w:p w14:paraId="4540744E"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1600</w:t>
            </w:r>
          </w:p>
        </w:tc>
      </w:tr>
      <w:tr w:rsidR="00892F49" w14:paraId="2002C040" w14:textId="77777777" w:rsidTr="001258AA">
        <w:trPr>
          <w:cnfStyle w:val="000000010000" w:firstRow="0" w:lastRow="0" w:firstColumn="0" w:lastColumn="0" w:oddVBand="0" w:evenVBand="0" w:oddHBand="0" w:evenHBand="1"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tcBorders>
              <w:top w:val="single" w:sz="6" w:space="0" w:color="auto"/>
              <w:left w:val="single" w:sz="6" w:space="0" w:color="auto"/>
              <w:bottom w:val="single" w:sz="6" w:space="0" w:color="auto"/>
              <w:right w:val="single" w:sz="6" w:space="0" w:color="auto"/>
            </w:tcBorders>
            <w:hideMark/>
          </w:tcPr>
          <w:p w14:paraId="178813BB" w14:textId="77777777" w:rsidR="00892F49" w:rsidRDefault="00892F49">
            <w:pPr>
              <w:rPr>
                <w:sz w:val="16"/>
                <w:szCs w:val="16"/>
              </w:rPr>
            </w:pPr>
            <w:r>
              <w:rPr>
                <w:sz w:val="16"/>
                <w:szCs w:val="16"/>
              </w:rPr>
              <w:t>Isotopes</w:t>
            </w:r>
          </w:p>
        </w:tc>
        <w:tc>
          <w:tcPr>
            <w:tcW w:w="2125" w:type="dxa"/>
            <w:tcBorders>
              <w:top w:val="single" w:sz="6" w:space="0" w:color="auto"/>
              <w:left w:val="single" w:sz="6" w:space="0" w:color="auto"/>
              <w:bottom w:val="single" w:sz="6" w:space="0" w:color="auto"/>
              <w:right w:val="single" w:sz="6" w:space="0" w:color="auto"/>
            </w:tcBorders>
            <w:hideMark/>
          </w:tcPr>
          <w:p w14:paraId="5A69AECB"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Installation of collectors</w:t>
            </w:r>
          </w:p>
        </w:tc>
        <w:tc>
          <w:tcPr>
            <w:tcW w:w="1133" w:type="dxa"/>
            <w:tcBorders>
              <w:top w:val="single" w:sz="6" w:space="0" w:color="auto"/>
              <w:left w:val="single" w:sz="6" w:space="0" w:color="auto"/>
              <w:bottom w:val="single" w:sz="6" w:space="0" w:color="auto"/>
              <w:right w:val="single" w:sz="6" w:space="0" w:color="auto"/>
            </w:tcBorders>
            <w:vAlign w:val="center"/>
            <w:hideMark/>
          </w:tcPr>
          <w:p w14:paraId="236394FD"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pcs</w:t>
            </w:r>
          </w:p>
        </w:tc>
        <w:tc>
          <w:tcPr>
            <w:tcW w:w="850" w:type="dxa"/>
            <w:tcBorders>
              <w:top w:val="single" w:sz="6" w:space="0" w:color="auto"/>
              <w:left w:val="single" w:sz="6" w:space="0" w:color="auto"/>
              <w:bottom w:val="single" w:sz="6" w:space="0" w:color="auto"/>
              <w:right w:val="single" w:sz="6" w:space="0" w:color="auto"/>
            </w:tcBorders>
            <w:vAlign w:val="center"/>
            <w:hideMark/>
          </w:tcPr>
          <w:p w14:paraId="3E576F53"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3" w:type="dxa"/>
            <w:tcBorders>
              <w:top w:val="single" w:sz="6" w:space="0" w:color="auto"/>
              <w:left w:val="single" w:sz="6" w:space="0" w:color="auto"/>
              <w:bottom w:val="single" w:sz="6" w:space="0" w:color="auto"/>
              <w:right w:val="single" w:sz="6" w:space="0" w:color="auto"/>
            </w:tcBorders>
            <w:vAlign w:val="center"/>
            <w:hideMark/>
          </w:tcPr>
          <w:p w14:paraId="3B568C9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250</w:t>
            </w:r>
          </w:p>
        </w:tc>
        <w:tc>
          <w:tcPr>
            <w:tcW w:w="993" w:type="dxa"/>
            <w:tcBorders>
              <w:top w:val="single" w:sz="6" w:space="0" w:color="auto"/>
              <w:left w:val="single" w:sz="6" w:space="0" w:color="auto"/>
              <w:bottom w:val="single" w:sz="6" w:space="0" w:color="auto"/>
              <w:right w:val="single" w:sz="6" w:space="0" w:color="auto"/>
            </w:tcBorders>
            <w:vAlign w:val="center"/>
            <w:hideMark/>
          </w:tcPr>
          <w:p w14:paraId="025C0A46"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250</w:t>
            </w:r>
          </w:p>
        </w:tc>
      </w:tr>
      <w:tr w:rsidR="00892F49" w14:paraId="45A41CDD"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24962029" w14:textId="77777777" w:rsidR="00892F49" w:rsidRDefault="00892F49">
            <w:pPr>
              <w:rPr>
                <w:rFonts w:asciiTheme="majorHAnsi" w:hAnsiTheme="majorHAnsi" w:cstheme="majorBidi"/>
                <w:sz w:val="16"/>
                <w:szCs w:val="16"/>
              </w:rPr>
            </w:pPr>
            <w:r>
              <w:rPr>
                <w:sz w:val="16"/>
                <w:szCs w:val="16"/>
              </w:rPr>
              <w:t>Automatic climatological station</w:t>
            </w:r>
          </w:p>
        </w:tc>
        <w:tc>
          <w:tcPr>
            <w:tcW w:w="2125" w:type="dxa"/>
            <w:hideMark/>
          </w:tcPr>
          <w:p w14:paraId="2E5C8542" w14:textId="77777777" w:rsidR="00892F49" w:rsidRDefault="00892F49">
            <w:pPr>
              <w:ind w:left="-32"/>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Purchase and installation</w:t>
            </w:r>
          </w:p>
        </w:tc>
        <w:tc>
          <w:tcPr>
            <w:tcW w:w="1133" w:type="dxa"/>
            <w:vAlign w:val="center"/>
            <w:hideMark/>
          </w:tcPr>
          <w:p w14:paraId="2E710FF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pcs</w:t>
            </w:r>
          </w:p>
        </w:tc>
        <w:tc>
          <w:tcPr>
            <w:tcW w:w="850" w:type="dxa"/>
            <w:vAlign w:val="center"/>
            <w:hideMark/>
          </w:tcPr>
          <w:p w14:paraId="427D57A8"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3" w:type="dxa"/>
            <w:vAlign w:val="center"/>
            <w:hideMark/>
          </w:tcPr>
          <w:p w14:paraId="5D98B054"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5 000</w:t>
            </w:r>
          </w:p>
        </w:tc>
        <w:tc>
          <w:tcPr>
            <w:tcW w:w="993" w:type="dxa"/>
            <w:vAlign w:val="center"/>
            <w:hideMark/>
          </w:tcPr>
          <w:p w14:paraId="45B180B9"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5 000</w:t>
            </w:r>
          </w:p>
        </w:tc>
      </w:tr>
      <w:tr w:rsidR="00892F49" w14:paraId="0D4BEE52" w14:textId="77777777" w:rsidTr="001258AA">
        <w:trPr>
          <w:cnfStyle w:val="000000010000" w:firstRow="0" w:lastRow="0" w:firstColumn="0" w:lastColumn="0" w:oddVBand="0" w:evenVBand="0" w:oddHBand="0" w:evenHBand="1" w:firstRowFirstColumn="0" w:firstRowLastColumn="0" w:lastRowFirstColumn="0" w:lastRowLastColumn="0"/>
          <w:trHeight w:val="607"/>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43F41417" w14:textId="77777777" w:rsidR="00892F49" w:rsidRDefault="00892F49">
            <w:pPr>
              <w:rPr>
                <w:sz w:val="16"/>
                <w:szCs w:val="16"/>
              </w:rPr>
            </w:pPr>
            <w:r>
              <w:rPr>
                <w:sz w:val="16"/>
                <w:szCs w:val="16"/>
              </w:rPr>
              <w:t>Laboratory</w:t>
            </w:r>
          </w:p>
        </w:tc>
        <w:tc>
          <w:tcPr>
            <w:tcW w:w="2125" w:type="dxa"/>
            <w:hideMark/>
          </w:tcPr>
          <w:p w14:paraId="05B38CFA"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Physico</w:t>
            </w:r>
            <w:r>
              <w:rPr>
                <w:sz w:val="16"/>
                <w:szCs w:val="16"/>
              </w:rPr>
              <w:noBreakHyphen/>
              <w:t>chemical + bacteriological analyses (48 samples)</w:t>
            </w:r>
          </w:p>
        </w:tc>
        <w:tc>
          <w:tcPr>
            <w:tcW w:w="1133" w:type="dxa"/>
            <w:vAlign w:val="center"/>
            <w:hideMark/>
          </w:tcPr>
          <w:p w14:paraId="5434056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sample</w:t>
            </w:r>
          </w:p>
        </w:tc>
        <w:tc>
          <w:tcPr>
            <w:tcW w:w="850" w:type="dxa"/>
            <w:vAlign w:val="center"/>
            <w:hideMark/>
          </w:tcPr>
          <w:p w14:paraId="6ABFE4D5"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48</w:t>
            </w:r>
          </w:p>
        </w:tc>
        <w:tc>
          <w:tcPr>
            <w:tcW w:w="1133" w:type="dxa"/>
            <w:vAlign w:val="center"/>
            <w:hideMark/>
          </w:tcPr>
          <w:p w14:paraId="5EBAA3D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55</w:t>
            </w:r>
          </w:p>
        </w:tc>
        <w:tc>
          <w:tcPr>
            <w:tcW w:w="993" w:type="dxa"/>
            <w:vAlign w:val="center"/>
            <w:hideMark/>
          </w:tcPr>
          <w:p w14:paraId="392CF8A7"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2 640</w:t>
            </w:r>
          </w:p>
        </w:tc>
      </w:tr>
      <w:tr w:rsidR="00892F49" w14:paraId="1587D09B" w14:textId="77777777" w:rsidTr="001258AA">
        <w:trPr>
          <w:cnfStyle w:val="000000100000" w:firstRow="0" w:lastRow="0" w:firstColumn="0" w:lastColumn="0" w:oddVBand="0" w:evenVBand="0" w:oddHBand="1"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3502767D" w14:textId="77777777" w:rsidR="00892F49" w:rsidRDefault="00892F49">
            <w:pPr>
              <w:rPr>
                <w:sz w:val="16"/>
                <w:szCs w:val="16"/>
              </w:rPr>
            </w:pPr>
            <w:r>
              <w:rPr>
                <w:sz w:val="16"/>
                <w:szCs w:val="16"/>
              </w:rPr>
              <w:t>Laboratory</w:t>
            </w:r>
          </w:p>
        </w:tc>
        <w:tc>
          <w:tcPr>
            <w:tcW w:w="2125" w:type="dxa"/>
            <w:hideMark/>
          </w:tcPr>
          <w:p w14:paraId="3A8863D1"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Heavy metals package (24 samples)</w:t>
            </w:r>
          </w:p>
        </w:tc>
        <w:tc>
          <w:tcPr>
            <w:tcW w:w="1133" w:type="dxa"/>
            <w:vAlign w:val="center"/>
            <w:hideMark/>
          </w:tcPr>
          <w:p w14:paraId="1D6A0A9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sample</w:t>
            </w:r>
          </w:p>
        </w:tc>
        <w:tc>
          <w:tcPr>
            <w:tcW w:w="850" w:type="dxa"/>
            <w:vAlign w:val="center"/>
            <w:hideMark/>
          </w:tcPr>
          <w:p w14:paraId="082414A7"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24</w:t>
            </w:r>
          </w:p>
        </w:tc>
        <w:tc>
          <w:tcPr>
            <w:tcW w:w="1133" w:type="dxa"/>
            <w:vAlign w:val="center"/>
            <w:hideMark/>
          </w:tcPr>
          <w:p w14:paraId="6B38F214"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120</w:t>
            </w:r>
          </w:p>
        </w:tc>
        <w:tc>
          <w:tcPr>
            <w:tcW w:w="993" w:type="dxa"/>
            <w:vAlign w:val="center"/>
            <w:hideMark/>
          </w:tcPr>
          <w:p w14:paraId="02ABD7F0"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2 880</w:t>
            </w:r>
          </w:p>
        </w:tc>
      </w:tr>
      <w:tr w:rsidR="00892F49" w14:paraId="34A5B567" w14:textId="77777777" w:rsidTr="001258AA">
        <w:trPr>
          <w:cnfStyle w:val="000000010000" w:firstRow="0" w:lastRow="0" w:firstColumn="0" w:lastColumn="0" w:oddVBand="0" w:evenVBand="0" w:oddHBand="0" w:evenHBand="1"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165A898E" w14:textId="77777777" w:rsidR="00892F49" w:rsidRDefault="00892F49">
            <w:pPr>
              <w:rPr>
                <w:sz w:val="16"/>
                <w:szCs w:val="16"/>
              </w:rPr>
            </w:pPr>
            <w:r>
              <w:rPr>
                <w:sz w:val="16"/>
                <w:szCs w:val="16"/>
              </w:rPr>
              <w:t>Laboratory</w:t>
            </w:r>
          </w:p>
        </w:tc>
        <w:tc>
          <w:tcPr>
            <w:tcW w:w="2125" w:type="dxa"/>
            <w:hideMark/>
          </w:tcPr>
          <w:p w14:paraId="2A5BBC64" w14:textId="77777777" w:rsidR="00892F49" w:rsidRDefault="00892F49">
            <w:pPr>
              <w:ind w:left="-32"/>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Isotope analyses δ¹⁸O + δ²H (72 samples)</w:t>
            </w:r>
          </w:p>
        </w:tc>
        <w:tc>
          <w:tcPr>
            <w:tcW w:w="1133" w:type="dxa"/>
            <w:vAlign w:val="center"/>
            <w:hideMark/>
          </w:tcPr>
          <w:p w14:paraId="1C571DD3"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sample</w:t>
            </w:r>
          </w:p>
        </w:tc>
        <w:tc>
          <w:tcPr>
            <w:tcW w:w="850" w:type="dxa"/>
            <w:vAlign w:val="center"/>
            <w:hideMark/>
          </w:tcPr>
          <w:p w14:paraId="551FE4CB"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72</w:t>
            </w:r>
          </w:p>
        </w:tc>
        <w:tc>
          <w:tcPr>
            <w:tcW w:w="1133" w:type="dxa"/>
            <w:vAlign w:val="center"/>
            <w:hideMark/>
          </w:tcPr>
          <w:p w14:paraId="439921FA"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80</w:t>
            </w:r>
          </w:p>
        </w:tc>
        <w:tc>
          <w:tcPr>
            <w:tcW w:w="993" w:type="dxa"/>
            <w:vAlign w:val="center"/>
            <w:hideMark/>
          </w:tcPr>
          <w:p w14:paraId="64B952AD"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5 760</w:t>
            </w:r>
          </w:p>
        </w:tc>
      </w:tr>
      <w:tr w:rsidR="00892F49" w14:paraId="772C5829" w14:textId="77777777" w:rsidTr="001258AA">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542D023D" w14:textId="77777777" w:rsidR="00892F49" w:rsidRDefault="00892F49">
            <w:pPr>
              <w:rPr>
                <w:sz w:val="16"/>
                <w:szCs w:val="16"/>
              </w:rPr>
            </w:pPr>
            <w:r>
              <w:rPr>
                <w:sz w:val="16"/>
                <w:szCs w:val="16"/>
              </w:rPr>
              <w:t>O&amp;M</w:t>
            </w:r>
          </w:p>
        </w:tc>
        <w:tc>
          <w:tcPr>
            <w:tcW w:w="2125" w:type="dxa"/>
            <w:hideMark/>
          </w:tcPr>
          <w:p w14:paraId="5DBBC57C"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Annual maintenance visits</w:t>
            </w:r>
          </w:p>
        </w:tc>
        <w:tc>
          <w:tcPr>
            <w:tcW w:w="1133" w:type="dxa"/>
            <w:vAlign w:val="center"/>
            <w:hideMark/>
          </w:tcPr>
          <w:p w14:paraId="07941266"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vAlign w:val="center"/>
            <w:hideMark/>
          </w:tcPr>
          <w:p w14:paraId="5692793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3" w:type="dxa"/>
            <w:vAlign w:val="center"/>
            <w:hideMark/>
          </w:tcPr>
          <w:p w14:paraId="4C403819"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1 800</w:t>
            </w:r>
          </w:p>
        </w:tc>
        <w:tc>
          <w:tcPr>
            <w:tcW w:w="993" w:type="dxa"/>
            <w:vAlign w:val="center"/>
            <w:hideMark/>
          </w:tcPr>
          <w:p w14:paraId="56B4F51E"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1 800</w:t>
            </w:r>
          </w:p>
        </w:tc>
      </w:tr>
      <w:tr w:rsidR="00892F49" w14:paraId="1A85A7AC" w14:textId="77777777" w:rsidTr="001258AA">
        <w:trPr>
          <w:cnfStyle w:val="000000010000" w:firstRow="0" w:lastRow="0" w:firstColumn="0" w:lastColumn="0" w:oddVBand="0" w:evenVBand="0" w:oddHBand="0" w:evenHBand="1"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7B3F1C0B" w14:textId="77777777" w:rsidR="00892F49" w:rsidRDefault="00892F49">
            <w:pPr>
              <w:rPr>
                <w:sz w:val="16"/>
                <w:szCs w:val="16"/>
              </w:rPr>
            </w:pPr>
            <w:r>
              <w:rPr>
                <w:sz w:val="16"/>
                <w:szCs w:val="16"/>
              </w:rPr>
              <w:t>O&amp;M</w:t>
            </w:r>
          </w:p>
        </w:tc>
        <w:tc>
          <w:tcPr>
            <w:tcW w:w="2125" w:type="dxa"/>
            <w:hideMark/>
          </w:tcPr>
          <w:p w14:paraId="3F23DBA4" w14:textId="77777777" w:rsidR="00892F49" w:rsidRDefault="00892F49">
            <w:pPr>
              <w:ind w:left="-32" w:firstLine="0"/>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Annual sensor calibration</w:t>
            </w:r>
          </w:p>
        </w:tc>
        <w:tc>
          <w:tcPr>
            <w:tcW w:w="1133" w:type="dxa"/>
            <w:vAlign w:val="center"/>
            <w:hideMark/>
          </w:tcPr>
          <w:p w14:paraId="5DADEFFA"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LS</w:t>
            </w:r>
          </w:p>
        </w:tc>
        <w:tc>
          <w:tcPr>
            <w:tcW w:w="850" w:type="dxa"/>
            <w:vAlign w:val="center"/>
            <w:hideMark/>
          </w:tcPr>
          <w:p w14:paraId="74DC3C02"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1</w:t>
            </w:r>
          </w:p>
        </w:tc>
        <w:tc>
          <w:tcPr>
            <w:tcW w:w="1133" w:type="dxa"/>
            <w:vAlign w:val="center"/>
            <w:hideMark/>
          </w:tcPr>
          <w:p w14:paraId="3FF71209" w14:textId="77777777" w:rsidR="00892F49" w:rsidRDefault="00892F49">
            <w:pPr>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500</w:t>
            </w:r>
          </w:p>
        </w:tc>
        <w:tc>
          <w:tcPr>
            <w:tcW w:w="993" w:type="dxa"/>
            <w:vAlign w:val="center"/>
            <w:hideMark/>
          </w:tcPr>
          <w:p w14:paraId="047BC01C" w14:textId="77777777" w:rsidR="00892F49" w:rsidRDefault="00892F49">
            <w:pPr>
              <w:ind w:left="0" w:firstLine="0"/>
              <w:jc w:val="center"/>
              <w:cnfStyle w:val="000000010000" w:firstRow="0" w:lastRow="0" w:firstColumn="0" w:lastColumn="0" w:oddVBand="0" w:evenVBand="0" w:oddHBand="0" w:evenHBand="1" w:firstRowFirstColumn="0" w:firstRowLastColumn="0" w:lastRowFirstColumn="0" w:lastRowLastColumn="0"/>
              <w:rPr>
                <w:sz w:val="16"/>
                <w:szCs w:val="16"/>
              </w:rPr>
            </w:pPr>
            <w:r>
              <w:rPr>
                <w:sz w:val="16"/>
                <w:szCs w:val="16"/>
              </w:rPr>
              <w:t>500</w:t>
            </w:r>
          </w:p>
        </w:tc>
      </w:tr>
      <w:tr w:rsidR="00892F49" w14:paraId="75390EE0" w14:textId="77777777" w:rsidTr="001258AA">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51" w:type="dxa"/>
            <w:hideMark/>
          </w:tcPr>
          <w:p w14:paraId="147E3F7D" w14:textId="77777777" w:rsidR="00892F49" w:rsidRDefault="00892F49">
            <w:pPr>
              <w:rPr>
                <w:sz w:val="16"/>
                <w:szCs w:val="16"/>
              </w:rPr>
            </w:pPr>
            <w:r>
              <w:rPr>
                <w:sz w:val="16"/>
                <w:szCs w:val="16"/>
              </w:rPr>
              <w:t>O&amp;M</w:t>
            </w:r>
          </w:p>
        </w:tc>
        <w:tc>
          <w:tcPr>
            <w:tcW w:w="2125" w:type="dxa"/>
            <w:hideMark/>
          </w:tcPr>
          <w:p w14:paraId="4A565542" w14:textId="77777777" w:rsidR="00892F49" w:rsidRDefault="00892F49">
            <w:pPr>
              <w:ind w:left="-32" w:firstLine="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Monthly and annual technical reports</w:t>
            </w:r>
          </w:p>
        </w:tc>
        <w:tc>
          <w:tcPr>
            <w:tcW w:w="1133" w:type="dxa"/>
            <w:vAlign w:val="center"/>
            <w:hideMark/>
          </w:tcPr>
          <w:p w14:paraId="6D119D51"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LS</w:t>
            </w:r>
          </w:p>
        </w:tc>
        <w:tc>
          <w:tcPr>
            <w:tcW w:w="850" w:type="dxa"/>
            <w:vAlign w:val="center"/>
            <w:hideMark/>
          </w:tcPr>
          <w:p w14:paraId="57CD0C2F"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1133" w:type="dxa"/>
            <w:vAlign w:val="center"/>
            <w:hideMark/>
          </w:tcPr>
          <w:p w14:paraId="7059464E" w14:textId="77777777" w:rsidR="00892F49" w:rsidRDefault="00892F49">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1 200</w:t>
            </w:r>
          </w:p>
        </w:tc>
        <w:tc>
          <w:tcPr>
            <w:tcW w:w="993" w:type="dxa"/>
            <w:vAlign w:val="center"/>
            <w:hideMark/>
          </w:tcPr>
          <w:p w14:paraId="2BEB195F" w14:textId="77777777" w:rsidR="00892F49" w:rsidRDefault="00892F49">
            <w:pPr>
              <w:ind w:left="0" w:firstLine="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1 200</w:t>
            </w:r>
          </w:p>
        </w:tc>
      </w:tr>
    </w:tbl>
    <w:p w14:paraId="7E59DA3B" w14:textId="40C5275E" w:rsidR="00892F49" w:rsidRPr="00892F49" w:rsidRDefault="00892F49" w:rsidP="00892F49">
      <w:pPr>
        <w:ind w:left="5760" w:firstLine="720"/>
        <w:jc w:val="center"/>
        <w:rPr>
          <w:b/>
          <w:bCs/>
          <w:szCs w:val="22"/>
        </w:rPr>
      </w:pPr>
      <w:r>
        <w:rPr>
          <w:b/>
          <w:bCs/>
          <w:szCs w:val="22"/>
        </w:rPr>
        <w:t>Total 96 780 €</w:t>
      </w:r>
    </w:p>
    <w:p w14:paraId="5816170C" w14:textId="77777777" w:rsidR="00892F49" w:rsidRDefault="00892F49" w:rsidP="00892F49">
      <w:pPr>
        <w:pStyle w:val="Pasussalistom"/>
        <w:numPr>
          <w:ilvl w:val="0"/>
          <w:numId w:val="21"/>
        </w:numPr>
        <w:spacing w:before="0"/>
        <w:rPr>
          <w:b/>
          <w:bCs/>
        </w:rPr>
      </w:pPr>
      <w:r>
        <w:rPr>
          <w:b/>
          <w:bCs/>
        </w:rPr>
        <w:t>Financial summary</w:t>
      </w:r>
      <w:bookmarkEnd w:id="294"/>
    </w:p>
    <w:p w14:paraId="3A7B9CC7" w14:textId="77777777" w:rsidR="001258AA" w:rsidRDefault="001258AA" w:rsidP="001258AA">
      <w:pPr>
        <w:pStyle w:val="Pasussalistom"/>
        <w:jc w:val="left"/>
      </w:pPr>
    </w:p>
    <w:p w14:paraId="14D3F3EF" w14:textId="323CE33E" w:rsidR="001258AA" w:rsidRPr="00B97E7D" w:rsidRDefault="00B97E7D" w:rsidP="00B97E7D">
      <w:pPr>
        <w:pStyle w:val="Natpis"/>
        <w:rPr>
          <w:b w:val="0"/>
          <w:bCs w:val="0"/>
        </w:rPr>
      </w:pPr>
      <w:bookmarkStart w:id="297" w:name="_Toc224068677"/>
      <w:r>
        <w:t xml:space="preserve">Table </w:t>
      </w:r>
      <w:r>
        <w:fldChar w:fldCharType="begin"/>
      </w:r>
      <w:r>
        <w:instrText xml:space="preserve"> SEQ Table \* ARABIC </w:instrText>
      </w:r>
      <w:r>
        <w:fldChar w:fldCharType="separate"/>
      </w:r>
      <w:r>
        <w:rPr>
          <w:noProof/>
        </w:rPr>
        <w:t>15</w:t>
      </w:r>
      <w:r>
        <w:fldChar w:fldCharType="end"/>
      </w:r>
      <w:r>
        <w:t xml:space="preserve">. </w:t>
      </w:r>
      <w:r>
        <w:rPr>
          <w:b w:val="0"/>
          <w:bCs w:val="0"/>
        </w:rPr>
        <w:t>Total expenses</w:t>
      </w:r>
      <w:bookmarkEnd w:id="297"/>
    </w:p>
    <w:tbl>
      <w:tblPr>
        <w:tblStyle w:val="Tabelakoordinatnemree4akcenat3"/>
        <w:tblW w:w="0" w:type="auto"/>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936"/>
        <w:gridCol w:w="2835"/>
        <w:gridCol w:w="1869"/>
      </w:tblGrid>
      <w:tr w:rsidR="00892F49" w14:paraId="35630BE6" w14:textId="77777777" w:rsidTr="00892F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6" w:type="dxa"/>
            <w:tcBorders>
              <w:top w:val="single" w:sz="6" w:space="0" w:color="000000"/>
              <w:left w:val="single" w:sz="6" w:space="0" w:color="000000"/>
              <w:bottom w:val="single" w:sz="6" w:space="0" w:color="000000"/>
              <w:right w:val="single" w:sz="6" w:space="0" w:color="000000"/>
            </w:tcBorders>
            <w:vAlign w:val="center"/>
            <w:hideMark/>
          </w:tcPr>
          <w:p w14:paraId="3F1E3F06" w14:textId="77777777" w:rsidR="00892F49" w:rsidRDefault="00892F49">
            <w:pPr>
              <w:jc w:val="center"/>
              <w:rPr>
                <w:sz w:val="20"/>
                <w:szCs w:val="20"/>
              </w:rPr>
            </w:pPr>
            <w:r>
              <w:rPr>
                <w:sz w:val="20"/>
                <w:szCs w:val="20"/>
              </w:rPr>
              <w:t>Description</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0664ABDD" w14:textId="77777777" w:rsidR="00892F49" w:rsidRDefault="00892F49">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Formula</w:t>
            </w:r>
          </w:p>
        </w:tc>
        <w:tc>
          <w:tcPr>
            <w:tcW w:w="1869" w:type="dxa"/>
            <w:tcBorders>
              <w:top w:val="single" w:sz="6" w:space="0" w:color="000000"/>
              <w:left w:val="single" w:sz="6" w:space="0" w:color="000000"/>
              <w:bottom w:val="single" w:sz="6" w:space="0" w:color="000000"/>
              <w:right w:val="single" w:sz="6" w:space="0" w:color="000000"/>
            </w:tcBorders>
            <w:vAlign w:val="center"/>
            <w:hideMark/>
          </w:tcPr>
          <w:p w14:paraId="5F21F93A" w14:textId="77777777" w:rsidR="00892F49" w:rsidRDefault="00892F49">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Amount (€)</w:t>
            </w:r>
          </w:p>
        </w:tc>
      </w:tr>
      <w:tr w:rsidR="00892F49" w14:paraId="794495F5" w14:textId="77777777" w:rsidTr="00892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6" w:type="dxa"/>
            <w:tcBorders>
              <w:top w:val="single" w:sz="6" w:space="0" w:color="000000"/>
              <w:left w:val="single" w:sz="6" w:space="0" w:color="000000"/>
              <w:bottom w:val="single" w:sz="6" w:space="0" w:color="000000"/>
              <w:right w:val="single" w:sz="6" w:space="0" w:color="000000"/>
            </w:tcBorders>
            <w:vAlign w:val="center"/>
            <w:hideMark/>
          </w:tcPr>
          <w:p w14:paraId="33CC4AA0" w14:textId="77777777" w:rsidR="00892F49" w:rsidRDefault="00892F49">
            <w:pPr>
              <w:ind w:left="0" w:firstLine="0"/>
              <w:jc w:val="left"/>
              <w:rPr>
                <w:sz w:val="20"/>
                <w:szCs w:val="20"/>
              </w:rPr>
            </w:pPr>
            <w:r>
              <w:rPr>
                <w:sz w:val="20"/>
                <w:szCs w:val="20"/>
              </w:rPr>
              <w:t>Subtotal (excluding VAT)</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3F57AE52" w14:textId="77777777" w:rsidR="00892F49" w:rsidRDefault="00892F49">
            <w:pPr>
              <w:ind w:left="0" w:firstLine="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 of Section B+C</w:t>
            </w:r>
          </w:p>
        </w:tc>
        <w:tc>
          <w:tcPr>
            <w:tcW w:w="1869" w:type="dxa"/>
            <w:tcBorders>
              <w:top w:val="single" w:sz="6" w:space="0" w:color="000000"/>
              <w:left w:val="single" w:sz="6" w:space="0" w:color="000000"/>
              <w:bottom w:val="single" w:sz="6" w:space="0" w:color="000000"/>
              <w:right w:val="single" w:sz="6" w:space="0" w:color="000000"/>
            </w:tcBorders>
            <w:vAlign w:val="center"/>
            <w:hideMark/>
          </w:tcPr>
          <w:p w14:paraId="21C76399" w14:textId="77777777" w:rsidR="00892F49" w:rsidRDefault="00892F49">
            <w:pPr>
              <w:ind w:left="-41" w:firstLine="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195.950,00</w:t>
            </w:r>
          </w:p>
        </w:tc>
      </w:tr>
      <w:tr w:rsidR="00892F49" w14:paraId="4ED7C165" w14:textId="77777777" w:rsidTr="00892F49">
        <w:trPr>
          <w:jc w:val="center"/>
        </w:trPr>
        <w:tc>
          <w:tcPr>
            <w:cnfStyle w:val="001000000000" w:firstRow="0" w:lastRow="0" w:firstColumn="1" w:lastColumn="0" w:oddVBand="0" w:evenVBand="0" w:oddHBand="0" w:evenHBand="0" w:firstRowFirstColumn="0" w:firstRowLastColumn="0" w:lastRowFirstColumn="0" w:lastRowLastColumn="0"/>
            <w:tcW w:w="3936" w:type="dxa"/>
            <w:tcBorders>
              <w:top w:val="single" w:sz="6" w:space="0" w:color="000000"/>
              <w:left w:val="single" w:sz="6" w:space="0" w:color="000000"/>
              <w:bottom w:val="single" w:sz="6" w:space="0" w:color="000000"/>
              <w:right w:val="single" w:sz="6" w:space="0" w:color="000000"/>
            </w:tcBorders>
            <w:vAlign w:val="center"/>
            <w:hideMark/>
          </w:tcPr>
          <w:p w14:paraId="5739CCBE" w14:textId="77777777" w:rsidR="00892F49" w:rsidRDefault="00892F49">
            <w:pPr>
              <w:ind w:left="0" w:firstLine="0"/>
              <w:jc w:val="left"/>
              <w:rPr>
                <w:sz w:val="20"/>
                <w:szCs w:val="20"/>
              </w:rPr>
            </w:pPr>
            <w:r>
              <w:rPr>
                <w:sz w:val="20"/>
                <w:szCs w:val="20"/>
              </w:rPr>
              <w:t>Contingency 5% (scenario)</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5F706EDC" w14:textId="77777777" w:rsidR="00892F49" w:rsidRDefault="00892F49">
            <w:pPr>
              <w:ind w:left="0" w:firstLine="0"/>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0.05 × Subtotal</w:t>
            </w:r>
          </w:p>
        </w:tc>
        <w:tc>
          <w:tcPr>
            <w:tcW w:w="1869" w:type="dxa"/>
            <w:tcBorders>
              <w:top w:val="single" w:sz="6" w:space="0" w:color="000000"/>
              <w:left w:val="single" w:sz="6" w:space="0" w:color="000000"/>
              <w:bottom w:val="single" w:sz="6" w:space="0" w:color="000000"/>
              <w:right w:val="single" w:sz="6" w:space="0" w:color="000000"/>
            </w:tcBorders>
            <w:vAlign w:val="center"/>
            <w:hideMark/>
          </w:tcPr>
          <w:p w14:paraId="7759E5F4" w14:textId="77777777" w:rsidR="00892F49" w:rsidRDefault="00892F49">
            <w:pPr>
              <w:ind w:left="-41" w:firstLine="0"/>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9.797,50</w:t>
            </w:r>
          </w:p>
        </w:tc>
      </w:tr>
      <w:tr w:rsidR="00892F49" w14:paraId="0FFEBC09" w14:textId="77777777" w:rsidTr="00892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6" w:type="dxa"/>
            <w:tcBorders>
              <w:top w:val="single" w:sz="6" w:space="0" w:color="000000"/>
              <w:left w:val="single" w:sz="6" w:space="0" w:color="000000"/>
              <w:bottom w:val="single" w:sz="6" w:space="0" w:color="000000"/>
              <w:right w:val="single" w:sz="6" w:space="0" w:color="000000"/>
            </w:tcBorders>
            <w:vAlign w:val="center"/>
            <w:hideMark/>
          </w:tcPr>
          <w:p w14:paraId="46230DFE" w14:textId="77777777" w:rsidR="00892F49" w:rsidRDefault="00892F49">
            <w:pPr>
              <w:ind w:left="0" w:firstLine="0"/>
              <w:jc w:val="left"/>
              <w:rPr>
                <w:sz w:val="20"/>
                <w:szCs w:val="20"/>
              </w:rPr>
            </w:pPr>
            <w:r>
              <w:rPr>
                <w:sz w:val="20"/>
                <w:szCs w:val="20"/>
              </w:rPr>
              <w:t>Contingency 10% (scenario)</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49DC9BFE" w14:textId="77777777" w:rsidR="00892F49" w:rsidRDefault="00892F49">
            <w:pPr>
              <w:ind w:left="0" w:firstLine="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0.10 × Subtotal</w:t>
            </w:r>
          </w:p>
        </w:tc>
        <w:tc>
          <w:tcPr>
            <w:tcW w:w="1869" w:type="dxa"/>
            <w:tcBorders>
              <w:top w:val="single" w:sz="6" w:space="0" w:color="000000"/>
              <w:left w:val="single" w:sz="6" w:space="0" w:color="000000"/>
              <w:bottom w:val="single" w:sz="6" w:space="0" w:color="000000"/>
              <w:right w:val="single" w:sz="6" w:space="0" w:color="000000"/>
            </w:tcBorders>
            <w:vAlign w:val="center"/>
            <w:hideMark/>
          </w:tcPr>
          <w:p w14:paraId="2F594D7F" w14:textId="77777777" w:rsidR="00892F49" w:rsidRDefault="00892F49">
            <w:pPr>
              <w:ind w:left="-41" w:firstLine="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19.595,00</w:t>
            </w:r>
          </w:p>
        </w:tc>
      </w:tr>
      <w:tr w:rsidR="00892F49" w14:paraId="54443767" w14:textId="77777777" w:rsidTr="00892F49">
        <w:trPr>
          <w:jc w:val="center"/>
        </w:trPr>
        <w:tc>
          <w:tcPr>
            <w:cnfStyle w:val="001000000000" w:firstRow="0" w:lastRow="0" w:firstColumn="1" w:lastColumn="0" w:oddVBand="0" w:evenVBand="0" w:oddHBand="0" w:evenHBand="0" w:firstRowFirstColumn="0" w:firstRowLastColumn="0" w:lastRowFirstColumn="0" w:lastRowLastColumn="0"/>
            <w:tcW w:w="3936" w:type="dxa"/>
            <w:tcBorders>
              <w:top w:val="single" w:sz="6" w:space="0" w:color="000000"/>
              <w:left w:val="single" w:sz="6" w:space="0" w:color="000000"/>
              <w:bottom w:val="single" w:sz="6" w:space="0" w:color="000000"/>
              <w:right w:val="single" w:sz="6" w:space="0" w:color="000000"/>
            </w:tcBorders>
            <w:vAlign w:val="center"/>
            <w:hideMark/>
          </w:tcPr>
          <w:p w14:paraId="3A804FE8" w14:textId="77777777" w:rsidR="00892F49" w:rsidRDefault="00892F49">
            <w:pPr>
              <w:ind w:left="0" w:firstLine="0"/>
              <w:jc w:val="left"/>
              <w:rPr>
                <w:sz w:val="20"/>
                <w:szCs w:val="20"/>
              </w:rPr>
            </w:pPr>
            <w:r>
              <w:rPr>
                <w:sz w:val="20"/>
                <w:szCs w:val="20"/>
              </w:rPr>
              <w:t xml:space="preserve">TOTAL with 5% contingency </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67863851" w14:textId="77777777" w:rsidR="00892F49" w:rsidRDefault="00892F49">
            <w:pPr>
              <w:ind w:left="0" w:firstLine="0"/>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Subtotal + Cont.5% </w:t>
            </w:r>
          </w:p>
        </w:tc>
        <w:tc>
          <w:tcPr>
            <w:tcW w:w="1869" w:type="dxa"/>
            <w:tcBorders>
              <w:top w:val="single" w:sz="6" w:space="0" w:color="000000"/>
              <w:left w:val="single" w:sz="6" w:space="0" w:color="000000"/>
              <w:bottom w:val="single" w:sz="6" w:space="0" w:color="000000"/>
              <w:right w:val="single" w:sz="6" w:space="0" w:color="000000"/>
            </w:tcBorders>
            <w:vAlign w:val="center"/>
            <w:hideMark/>
          </w:tcPr>
          <w:p w14:paraId="232B6EBE" w14:textId="77777777" w:rsidR="00892F49" w:rsidRDefault="00892F49">
            <w:pPr>
              <w:ind w:left="-41" w:firstLine="0"/>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205.747,50</w:t>
            </w:r>
          </w:p>
        </w:tc>
      </w:tr>
      <w:tr w:rsidR="00892F49" w14:paraId="1F20B126" w14:textId="77777777" w:rsidTr="00892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6" w:type="dxa"/>
            <w:tcBorders>
              <w:top w:val="single" w:sz="6" w:space="0" w:color="000000"/>
              <w:left w:val="single" w:sz="6" w:space="0" w:color="000000"/>
              <w:bottom w:val="single" w:sz="6" w:space="0" w:color="000000"/>
              <w:right w:val="single" w:sz="6" w:space="0" w:color="000000"/>
            </w:tcBorders>
            <w:vAlign w:val="center"/>
            <w:hideMark/>
          </w:tcPr>
          <w:p w14:paraId="580E5617" w14:textId="77777777" w:rsidR="00892F49" w:rsidRDefault="00892F49">
            <w:pPr>
              <w:ind w:left="0" w:firstLine="0"/>
              <w:jc w:val="left"/>
              <w:rPr>
                <w:sz w:val="20"/>
                <w:szCs w:val="20"/>
              </w:rPr>
            </w:pPr>
            <w:r>
              <w:rPr>
                <w:sz w:val="20"/>
                <w:szCs w:val="20"/>
              </w:rPr>
              <w:t xml:space="preserve">TOTAL with 10% contingency </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39098ADF" w14:textId="77777777" w:rsidR="00892F49" w:rsidRDefault="00892F49">
            <w:pPr>
              <w:ind w:left="0" w:firstLine="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Subtotal + Cont.10% </w:t>
            </w:r>
          </w:p>
        </w:tc>
        <w:tc>
          <w:tcPr>
            <w:tcW w:w="1869" w:type="dxa"/>
            <w:tcBorders>
              <w:top w:val="single" w:sz="6" w:space="0" w:color="000000"/>
              <w:left w:val="single" w:sz="6" w:space="0" w:color="000000"/>
              <w:bottom w:val="single" w:sz="6" w:space="0" w:color="000000"/>
              <w:right w:val="single" w:sz="6" w:space="0" w:color="000000"/>
            </w:tcBorders>
            <w:vAlign w:val="center"/>
            <w:hideMark/>
          </w:tcPr>
          <w:p w14:paraId="3E2150AC" w14:textId="77777777" w:rsidR="00892F49" w:rsidRDefault="00892F49">
            <w:pPr>
              <w:ind w:left="-41" w:firstLine="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215.545,00</w:t>
            </w:r>
          </w:p>
        </w:tc>
      </w:tr>
    </w:tbl>
    <w:p w14:paraId="4438D067" w14:textId="77777777" w:rsidR="00892F49" w:rsidRDefault="00892F49" w:rsidP="00892F49">
      <w:pPr>
        <w:pStyle w:val="Naslov2"/>
        <w:rPr>
          <w:bCs/>
        </w:rPr>
      </w:pPr>
      <w:bookmarkStart w:id="298" w:name="_Toc220073149"/>
    </w:p>
    <w:bookmarkEnd w:id="298"/>
    <w:p w14:paraId="75BEE884" w14:textId="77777777" w:rsidR="00892F49" w:rsidRDefault="00892F49" w:rsidP="00892F49">
      <w:pPr>
        <w:pStyle w:val="Pasussalistom"/>
        <w:numPr>
          <w:ilvl w:val="0"/>
          <w:numId w:val="24"/>
        </w:numPr>
        <w:spacing w:before="0"/>
      </w:pPr>
      <w:r>
        <w:t>This budget is indicative and intended for project planning and funding applications. Final costs shall be confirmed through official quotations and procurement procedures.</w:t>
      </w:r>
    </w:p>
    <w:p w14:paraId="37EB05D1" w14:textId="77777777" w:rsidR="00892F49" w:rsidRDefault="00892F49" w:rsidP="00892F49">
      <w:pPr>
        <w:pStyle w:val="Pasussalistom"/>
        <w:numPr>
          <w:ilvl w:val="0"/>
          <w:numId w:val="24"/>
        </w:numPr>
        <w:spacing w:before="0"/>
      </w:pPr>
      <w:r>
        <w:t>The pumping test is included for aquifer characterization only; the monitoring well is not intended for water abstraction.</w:t>
      </w:r>
    </w:p>
    <w:p w14:paraId="4E9924B4" w14:textId="5D8A865B" w:rsidR="00F448E8" w:rsidRPr="0009406D" w:rsidRDefault="00892F49" w:rsidP="00F448E8">
      <w:pPr>
        <w:pStyle w:val="Pasussalistom"/>
        <w:numPr>
          <w:ilvl w:val="0"/>
          <w:numId w:val="24"/>
        </w:numPr>
        <w:spacing w:before="0"/>
      </w:pPr>
      <w:r>
        <w:t>Isotope analysis costs are conservative reference prices and may be reduced if regional laboratories are used.</w:t>
      </w:r>
    </w:p>
    <w:p w14:paraId="57E492BA" w14:textId="17095BA3" w:rsidR="00F448E8" w:rsidRDefault="00F448E8" w:rsidP="006B3EE9">
      <w:pPr>
        <w:pStyle w:val="Naslov1"/>
        <w:numPr>
          <w:ilvl w:val="0"/>
          <w:numId w:val="0"/>
        </w:numPr>
        <w:ind w:left="432"/>
      </w:pPr>
      <w:bookmarkStart w:id="299" w:name="_Toc224064459"/>
      <w:r w:rsidRPr="00CF3298">
        <w:lastRenderedPageBreak/>
        <w:t>7. ANNUAL MONITORING PROGRAM COSTS ESTIMATION</w:t>
      </w:r>
      <w:bookmarkEnd w:id="299"/>
    </w:p>
    <w:p w14:paraId="68330EF2" w14:textId="222DF389" w:rsidR="00F448E8" w:rsidRPr="00171734" w:rsidRDefault="00F448E8" w:rsidP="00743F67">
      <w:pPr>
        <w:spacing w:before="0"/>
      </w:pPr>
      <w:r w:rsidRPr="00171734">
        <w:t>Following the establishment of the monitoring infrastructure described in the previous chapter, the long-term operation of the monitoring network within the Cemi/Cijevna transboundary basin will require regular financial resources to ensure the continuity and reliability of monitoring activities.</w:t>
      </w:r>
    </w:p>
    <w:p w14:paraId="09D141C5" w14:textId="77777777" w:rsidR="00F448E8" w:rsidRPr="00171734" w:rsidRDefault="00F448E8" w:rsidP="00743F67">
      <w:pPr>
        <w:spacing w:before="0"/>
      </w:pPr>
      <w:r w:rsidRPr="00171734">
        <w:t>Annual monitoring program costs primarily relate to the operation, maintenance and data management of the monitoring system. These costs include periodic field measurements, laboratory analyses, maintenance of monitoring equipment, calibration of sensors, data processing and reporting activities.</w:t>
      </w:r>
    </w:p>
    <w:p w14:paraId="3BD4CC9A" w14:textId="77777777" w:rsidR="00F448E8" w:rsidRPr="00171734" w:rsidRDefault="00F448E8" w:rsidP="00743F67">
      <w:pPr>
        <w:spacing w:before="0"/>
      </w:pPr>
      <w:r w:rsidRPr="00171734">
        <w:t>One of the most significant components of the annual monitoring program costs is associated with water sampling and laboratory analyses. Regular hydrochemical analyses of surface water and groundwater samples are required in order to assess water quality conditions and detect possible changes related to natural processes or anthropogenic pressures. These analyses typically include physico-chemical parameters, major ions, nutrients and selected trace elements.</w:t>
      </w:r>
    </w:p>
    <w:p w14:paraId="6DBA05F6" w14:textId="77777777" w:rsidR="00F448E8" w:rsidRPr="00171734" w:rsidRDefault="00F448E8" w:rsidP="00743F67">
      <w:pPr>
        <w:spacing w:before="0"/>
      </w:pPr>
      <w:r w:rsidRPr="00171734">
        <w:t>Additional costs are related to the maintenance and servicing of monitoring equipment, including the calibration of sensors, replacement of damaged components and periodic inspection of monitoring stations. In remote mountainous areas such as the upper Cemi basin, access to monitoring stations may require additional logistical resources, particularly during winter conditions.</w:t>
      </w:r>
    </w:p>
    <w:p w14:paraId="14839C4A" w14:textId="77777777" w:rsidR="00F448E8" w:rsidRPr="00171734" w:rsidRDefault="00F448E8" w:rsidP="00743F67">
      <w:pPr>
        <w:spacing w:before="0"/>
      </w:pPr>
      <w:r w:rsidRPr="00171734">
        <w:t>Operational costs also include data management and processing, which involves the collection, storage and analysis of monitoring data obtained from hydrological stations, groundwater observation wells and meteorological monitoring sites. The management of monitoring data is essential for ensuring the long-term usability of collected information and for supporting reporting activities required by national and international water management frameworks.</w:t>
      </w:r>
    </w:p>
    <w:p w14:paraId="180F8858" w14:textId="77777777" w:rsidR="00F448E8" w:rsidRPr="00171734" w:rsidRDefault="00F448E8" w:rsidP="00743F67">
      <w:pPr>
        <w:spacing w:before="0"/>
      </w:pPr>
      <w:r w:rsidRPr="00171734">
        <w:t>Personnel costs associated with field measurements, sample collection and data analysis also represent an important component of the annual monitoring budget. These activities are typically carried out by specialists from hydrometeorological services, environmental agencies or research institutions responsible for water monitoring.</w:t>
      </w:r>
    </w:p>
    <w:p w14:paraId="26EE5A0F" w14:textId="77777777" w:rsidR="00F448E8" w:rsidRPr="00171734" w:rsidRDefault="00F448E8" w:rsidP="00743F67">
      <w:pPr>
        <w:spacing w:before="0"/>
      </w:pPr>
      <w:r w:rsidRPr="00171734">
        <w:t>Although the exact costs of the monitoring program may vary depending on institutional arrangements and operational conditions, the establishment of a coordinated monitoring network within the Cemi/Cijevna basin represents a relatively modest investment compared with the long-term benefits of improved water resources management.</w:t>
      </w:r>
    </w:p>
    <w:p w14:paraId="2101ACDF" w14:textId="77777777" w:rsidR="00F448E8" w:rsidRPr="00171734" w:rsidRDefault="00F448E8" w:rsidP="00743F67">
      <w:pPr>
        <w:spacing w:before="0"/>
      </w:pPr>
      <w:r w:rsidRPr="00171734">
        <w:t>Ensuring the sustainability of monitoring activities beyond the duration of the DIKTAS II project is therefore essential for maintaining a reliable knowledge base on the hydrological and hydrogeological processes occurring within the transboundary basin.</w:t>
      </w:r>
    </w:p>
    <w:p w14:paraId="731A0D68" w14:textId="49814C23" w:rsidR="00F448E8" w:rsidRPr="0009406D" w:rsidRDefault="00F448E8" w:rsidP="00675476">
      <w:pPr>
        <w:spacing w:before="0"/>
      </w:pPr>
    </w:p>
    <w:p w14:paraId="522582E6" w14:textId="1BA19704" w:rsidR="00F448E8" w:rsidRDefault="00F448E8" w:rsidP="00CF3298">
      <w:pPr>
        <w:pStyle w:val="Naslov1"/>
        <w:numPr>
          <w:ilvl w:val="0"/>
          <w:numId w:val="0"/>
        </w:numPr>
        <w:ind w:left="432"/>
      </w:pPr>
      <w:bookmarkStart w:id="300" w:name="_Toc224064460"/>
      <w:r w:rsidRPr="00CF3298">
        <w:t>8. MONITORING RESPONSIBILITY AFTER THE END OF THE DIKTAS II PROJECT</w:t>
      </w:r>
      <w:bookmarkEnd w:id="300"/>
    </w:p>
    <w:p w14:paraId="212B2216" w14:textId="77777777" w:rsidR="00743F67" w:rsidRPr="00743F67" w:rsidRDefault="00743F67" w:rsidP="00743F67"/>
    <w:p w14:paraId="041BA0D4" w14:textId="715984FA" w:rsidR="00F448E8" w:rsidRPr="00CF3298" w:rsidRDefault="00F448E8" w:rsidP="00743F67">
      <w:pPr>
        <w:spacing w:before="0"/>
      </w:pPr>
      <w:r w:rsidRPr="00CF3298">
        <w:t>The long-term sustainability of the monitoring system established within the Cemi/Cijevna transboundary basin requires clearly defined institutional responsibilities after the completion of the DIKTAS II project. Ensuring the continuity of monitoring activities is essential for maintaining the availability of hydrological and hydrogeological data and for supporting effective transboundary water resources management.</w:t>
      </w:r>
    </w:p>
    <w:p w14:paraId="32F58E61" w14:textId="77777777" w:rsidR="00F448E8" w:rsidRPr="00CF3298" w:rsidRDefault="00F448E8" w:rsidP="00743F67">
      <w:pPr>
        <w:spacing w:before="0"/>
      </w:pPr>
      <w:r w:rsidRPr="00CF3298">
        <w:t>Following the completion of the project, the responsibility for operating and maintaining the monitoring network is expected to be assumed by the relevant national institutions responsible for water management and hydrometeorological monitoring in Albania and Montenegro.</w:t>
      </w:r>
    </w:p>
    <w:p w14:paraId="1163DCE8" w14:textId="5D5ED40E" w:rsidR="00F448E8" w:rsidRPr="00CF3298" w:rsidRDefault="00F448E8" w:rsidP="00743F67">
      <w:pPr>
        <w:spacing w:before="0"/>
      </w:pPr>
      <w:r w:rsidRPr="00CF3298">
        <w:lastRenderedPageBreak/>
        <w:t>In Albania, monitoring responsibilities are expected to involve institutions such as the National Agency of Water Resources Management (A</w:t>
      </w:r>
      <w:r w:rsidR="000B18FE" w:rsidRPr="00CF3298">
        <w:t>MBU</w:t>
      </w:r>
      <w:r w:rsidRPr="00CF3298">
        <w:t>) and the Institute of Geosciences, (IG</w:t>
      </w:r>
      <w:r w:rsidR="000B18FE" w:rsidRPr="00CF3298">
        <w:t>JEO</w:t>
      </w:r>
      <w:r w:rsidRPr="00CF3298">
        <w:t>), which are responsible for hydrological monitoring, groundwater assessments and the management of national water resources information systems.</w:t>
      </w:r>
    </w:p>
    <w:p w14:paraId="3F1E7690" w14:textId="3B652676" w:rsidR="00F448E8" w:rsidRPr="00CF3298" w:rsidRDefault="00F448E8" w:rsidP="00743F67">
      <w:pPr>
        <w:spacing w:before="0"/>
      </w:pPr>
      <w:r w:rsidRPr="00CF3298">
        <w:t>In Montenegro, monitoring activities are expected to continue under the responsibility of the Institute of Hydrometeorology and Seismology (IHMS)</w:t>
      </w:r>
      <w:r w:rsidR="0049728D">
        <w:t>, Geological Survey of Montenegro</w:t>
      </w:r>
      <w:r w:rsidRPr="00CF3298">
        <w:t xml:space="preserve"> and other national institutions responsible for water management and environmental protection.</w:t>
      </w:r>
    </w:p>
    <w:p w14:paraId="0EB75AB1" w14:textId="77777777" w:rsidR="00F448E8" w:rsidRPr="00CF3298" w:rsidRDefault="00F448E8" w:rsidP="00743F67">
      <w:pPr>
        <w:spacing w:before="0"/>
      </w:pPr>
      <w:r w:rsidRPr="00CF3298">
        <w:t>The monitoring stations and equipment installed within the framework of the DIKTAS II project will therefore become part of the national monitoring networks operated by these institutions. Their integration into existing monitoring systems will ensure the long-term continuity of data collection and facilitate the use of monitoring results for national reporting and water management planning.</w:t>
      </w:r>
    </w:p>
    <w:p w14:paraId="2B1EECC1" w14:textId="77777777" w:rsidR="00F448E8" w:rsidRPr="00CF3298" w:rsidRDefault="00F448E8" w:rsidP="00743F67">
      <w:pPr>
        <w:spacing w:before="0"/>
      </w:pPr>
      <w:r w:rsidRPr="00CF3298">
        <w:t>An important aspect of post-project monitoring is the continued exchange of monitoring data between Albania and Montenegro. As the Cemi/Cijevna basin represents a shared transboundary water system, cooperation between the two countries remains essential for understanding hydrological processes and addressing potential water management challenges.</w:t>
      </w:r>
    </w:p>
    <w:p w14:paraId="5C6D6148" w14:textId="77777777" w:rsidR="00F448E8" w:rsidRPr="00CF3298" w:rsidRDefault="00F448E8" w:rsidP="00743F67">
      <w:pPr>
        <w:spacing w:before="0"/>
      </w:pPr>
      <w:r w:rsidRPr="00CF3298">
        <w:t>Data sharing mechanisms and institutional cooperation established during the DIKTAS II project should therefore continue to operate after the completion of the project. This will support joint assessments of water resources and contribute to the implementation of river basin management plans consistent with European water policy objectives.</w:t>
      </w:r>
    </w:p>
    <w:p w14:paraId="6B39F7B2" w14:textId="08BE99E7" w:rsidR="00F448E8" w:rsidRPr="00CF3298" w:rsidRDefault="00F448E8" w:rsidP="00743F67">
      <w:pPr>
        <w:spacing w:before="0"/>
      </w:pPr>
      <w:r w:rsidRPr="00CF3298">
        <w:t>By ensuring institutional ownership of the monitoring infrastructure and maintaining cross-border cooperation, the monitoring system developed within the DIKTAS II project can continue to provide valuable information for the sustainable management and protection of water resources within the Cemi/Cijevna transboundary basin.</w:t>
      </w:r>
    </w:p>
    <w:p w14:paraId="1322EA38" w14:textId="77777777" w:rsidR="006E2B6B" w:rsidRPr="0009406D" w:rsidRDefault="006E2B6B" w:rsidP="00743F67">
      <w:pPr>
        <w:pStyle w:val="NormalWeb"/>
        <w:spacing w:before="0" w:beforeAutospacing="0" w:after="0" w:afterAutospacing="0"/>
      </w:pPr>
    </w:p>
    <w:p w14:paraId="4FF9085F" w14:textId="77777777" w:rsidR="00F448E8" w:rsidRPr="00CF3298" w:rsidRDefault="00F448E8" w:rsidP="00743F67">
      <w:pPr>
        <w:pStyle w:val="Naslov1"/>
        <w:numPr>
          <w:ilvl w:val="0"/>
          <w:numId w:val="0"/>
        </w:numPr>
        <w:spacing w:before="0"/>
        <w:ind w:left="432"/>
      </w:pPr>
      <w:bookmarkStart w:id="301" w:name="_Toc224064461"/>
      <w:r w:rsidRPr="00CF3298">
        <w:t>9. CONCLUSIONS</w:t>
      </w:r>
      <w:bookmarkEnd w:id="301"/>
    </w:p>
    <w:p w14:paraId="76B61B98" w14:textId="77777777" w:rsidR="006E2B6B" w:rsidRPr="0009406D" w:rsidRDefault="006E2B6B" w:rsidP="00743F67">
      <w:pPr>
        <w:pStyle w:val="NormalWeb"/>
        <w:spacing w:before="0" w:beforeAutospacing="0" w:after="0" w:afterAutospacing="0"/>
      </w:pPr>
    </w:p>
    <w:p w14:paraId="1FC2FA4F" w14:textId="3D801BC5" w:rsidR="00F448E8" w:rsidRPr="0009406D" w:rsidRDefault="00F448E8" w:rsidP="00743F67">
      <w:pPr>
        <w:pStyle w:val="NormalWeb"/>
        <w:spacing w:before="0" w:beforeAutospacing="0" w:after="0" w:afterAutospacing="0"/>
      </w:pPr>
      <w:r w:rsidRPr="0009406D">
        <w:t>The Cemi/Cijevna transboundary basin represents an important hydrological and hydrogeological system shared between Albania and Montenegro. The basin is characterized by complex karst environments, where carbonate formations of Mesozoic age dominate the geological structure and control groundwater circulation processes. These conditions result in strong interactions between surface water and groundwater systems, making integrated monitoring essential for understanding the hydrological dynamics of the basin.</w:t>
      </w:r>
    </w:p>
    <w:p w14:paraId="16095B5B" w14:textId="77777777" w:rsidR="00F448E8" w:rsidRPr="0009406D" w:rsidRDefault="00F448E8" w:rsidP="00743F67">
      <w:pPr>
        <w:pStyle w:val="NormalWeb"/>
        <w:spacing w:before="0" w:beforeAutospacing="0" w:after="0" w:afterAutospacing="0"/>
      </w:pPr>
      <w:r w:rsidRPr="0009406D">
        <w:t>The analysis presented in this report demonstrates that existing monitoring systems within the basin provide valuable information; however, important gaps remain in terms of spatial coverage, integration of monitoring components and long-term observation of groundwater dynamics. Monitoring activities have historically been implemented separately in the two countries, with limited coordination between national monitoring networks.</w:t>
      </w:r>
    </w:p>
    <w:p w14:paraId="00025D72" w14:textId="77777777" w:rsidR="00F448E8" w:rsidRPr="0009406D" w:rsidRDefault="00F448E8" w:rsidP="00743F67">
      <w:pPr>
        <w:pStyle w:val="NormalWeb"/>
        <w:spacing w:before="0" w:beforeAutospacing="0" w:after="0" w:afterAutospacing="0"/>
      </w:pPr>
      <w:r w:rsidRPr="0009406D">
        <w:t>The conceptual hydrogeological model developed within this study provides a scientific framework for understanding groundwater recharge, flow and discharge processes within the basin. This model highlights the dominant role of karst aquifers, the importance of mountainous recharge zones and the complex hydraulic interactions between groundwater and surface water systems.</w:t>
      </w:r>
    </w:p>
    <w:p w14:paraId="75C79868" w14:textId="77777777" w:rsidR="00F448E8" w:rsidRPr="0009406D" w:rsidRDefault="00F448E8" w:rsidP="00743F67">
      <w:pPr>
        <w:pStyle w:val="NormalWeb"/>
        <w:spacing w:before="0" w:beforeAutospacing="0" w:after="0" w:afterAutospacing="0"/>
      </w:pPr>
      <w:r w:rsidRPr="0009406D">
        <w:t>Based on the analysis of existing monitoring systems and the hydrogeological characteristics of the basin, this report proposes the development of an integrated monitoring network combining groundwater monitoring, surface water monitoring and hydrometeorological observations. The proposed monitoring system includes continuous measurements of hydrological parameters, hydrochemical monitoring of water quality and the application of advanced methods such as stable isotope analysis and radon measurements.</w:t>
      </w:r>
    </w:p>
    <w:p w14:paraId="052EBE41" w14:textId="77777777" w:rsidR="00F448E8" w:rsidRPr="0009406D" w:rsidRDefault="00F448E8" w:rsidP="00743F67">
      <w:pPr>
        <w:pStyle w:val="NormalWeb"/>
        <w:spacing w:before="0" w:beforeAutospacing="0" w:after="0" w:afterAutospacing="0"/>
      </w:pPr>
      <w:r w:rsidRPr="0009406D">
        <w:lastRenderedPageBreak/>
        <w:t>The monitoring system proposed within the framework of the DIKTAS II project is designed to improve the understanding of hydrological processes within the Cemi/Cijevna basin and to strengthen transboundary cooperation between Albania and Montenegro in the management of shared water resources.</w:t>
      </w:r>
    </w:p>
    <w:p w14:paraId="6D45773D" w14:textId="77777777" w:rsidR="00F448E8" w:rsidRPr="0009406D" w:rsidRDefault="00F448E8" w:rsidP="00743F67">
      <w:pPr>
        <w:pStyle w:val="NormalWeb"/>
        <w:spacing w:before="0" w:beforeAutospacing="0" w:after="0" w:afterAutospacing="0"/>
      </w:pPr>
      <w:r w:rsidRPr="0009406D">
        <w:t>The successful implementation of this monitoring system will provide a reliable scientific basis for assessing water resources status, identifying potential environmental pressures and supporting sustainable water management strategies in accordance with the principles of the European Union Water Framework Directive.</w:t>
      </w:r>
    </w:p>
    <w:p w14:paraId="1CFC3EC5" w14:textId="77777777" w:rsidR="00F448E8" w:rsidRPr="0009406D" w:rsidRDefault="00F448E8" w:rsidP="00743F67">
      <w:pPr>
        <w:pStyle w:val="NormalWeb"/>
        <w:spacing w:before="0" w:beforeAutospacing="0" w:after="0" w:afterAutospacing="0"/>
      </w:pPr>
      <w:r w:rsidRPr="0009406D">
        <w:t>Ensuring the long-term sustainability of monitoring activities beyond the duration of the DIKTAS II project remains a key priority. Continued cooperation between national institutions responsible for water management and hydrometeorological monitoring in both countries will be essential for maintaining the monitoring network and ensuring the availability of high-quality data for future water resources planning.</w:t>
      </w:r>
    </w:p>
    <w:p w14:paraId="1400DCB7" w14:textId="77777777" w:rsidR="00F448E8" w:rsidRPr="0009406D" w:rsidRDefault="00F448E8" w:rsidP="00743F67">
      <w:pPr>
        <w:pStyle w:val="NormalWeb"/>
        <w:spacing w:before="0" w:beforeAutospacing="0" w:after="0" w:afterAutospacing="0"/>
      </w:pPr>
      <w:r w:rsidRPr="0009406D">
        <w:t>The establishment of a coordinated monitoring system within the Cemi/Cijevna transboundary basin therefore represents an important step toward improving scientific knowledge of the basin and supporting the sustainable protection and management of its water resources.</w:t>
      </w:r>
    </w:p>
    <w:p w14:paraId="3E2234E1" w14:textId="5D105A32" w:rsidR="00575F25" w:rsidRDefault="00575F25" w:rsidP="00743F67">
      <w:pPr>
        <w:spacing w:before="0"/>
        <w:rPr>
          <w:color w:val="000000"/>
        </w:rPr>
      </w:pPr>
    </w:p>
    <w:p w14:paraId="366B9B71" w14:textId="77777777" w:rsidR="00B94746" w:rsidRDefault="00B94746">
      <w:pPr>
        <w:spacing w:before="0" w:after="200" w:line="276" w:lineRule="auto"/>
        <w:jc w:val="left"/>
        <w:rPr>
          <w:rFonts w:eastAsiaTheme="majorEastAsia" w:cstheme="minorHAnsi"/>
          <w:b/>
        </w:rPr>
      </w:pPr>
      <w:r>
        <w:br w:type="page"/>
      </w:r>
    </w:p>
    <w:p w14:paraId="57610BF3" w14:textId="71E9EE65" w:rsidR="00337167" w:rsidRDefault="00B94746" w:rsidP="00743F67">
      <w:pPr>
        <w:pStyle w:val="Naslov1"/>
        <w:numPr>
          <w:ilvl w:val="0"/>
          <w:numId w:val="0"/>
        </w:numPr>
        <w:ind w:left="432"/>
      </w:pPr>
      <w:r>
        <w:lastRenderedPageBreak/>
        <w:t xml:space="preserve">ANNEXES </w:t>
      </w:r>
    </w:p>
    <w:p w14:paraId="6791E163" w14:textId="18519975" w:rsidR="00B94746" w:rsidRDefault="00B94746" w:rsidP="00B94746">
      <w:pPr>
        <w:spacing w:before="0"/>
        <w:jc w:val="center"/>
      </w:pPr>
      <w:r w:rsidRPr="00B94746">
        <w:rPr>
          <w:noProof/>
          <w:lang w:val="en-US" w:eastAsia="en-US"/>
        </w:rPr>
        <w:drawing>
          <wp:inline distT="0" distB="0" distL="0" distR="0" wp14:anchorId="61DAEE63" wp14:editId="71425206">
            <wp:extent cx="5760720" cy="6330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6330950"/>
                    </a:xfrm>
                    <a:prstGeom prst="rect">
                      <a:avLst/>
                    </a:prstGeom>
                    <a:noFill/>
                    <a:ln>
                      <a:noFill/>
                    </a:ln>
                  </pic:spPr>
                </pic:pic>
              </a:graphicData>
            </a:graphic>
          </wp:inline>
        </w:drawing>
      </w:r>
    </w:p>
    <w:p w14:paraId="3B463DB9" w14:textId="51E21AE3" w:rsidR="00B94746" w:rsidRDefault="00B94746" w:rsidP="00B94746">
      <w:pPr>
        <w:spacing w:before="0"/>
        <w:jc w:val="center"/>
        <w:rPr>
          <w:noProof/>
          <w:lang w:val="en-US" w:eastAsia="en-US"/>
        </w:rPr>
      </w:pPr>
      <w:r>
        <w:rPr>
          <w:rStyle w:val="Naglaeno"/>
        </w:rPr>
        <w:t>Regional Context</w:t>
      </w:r>
      <w:r>
        <w:t xml:space="preserve"> (~1:2,500,000)</w:t>
      </w:r>
    </w:p>
    <w:p w14:paraId="0D78D8ED" w14:textId="10BAAE90" w:rsidR="00B94746" w:rsidRDefault="00B94746" w:rsidP="00B94746">
      <w:pPr>
        <w:spacing w:before="0"/>
        <w:jc w:val="center"/>
      </w:pPr>
      <w:r w:rsidRPr="00B94746">
        <w:rPr>
          <w:noProof/>
          <w:lang w:val="en-US" w:eastAsia="en-US"/>
        </w:rPr>
        <w:lastRenderedPageBreak/>
        <w:drawing>
          <wp:inline distT="0" distB="0" distL="0" distR="0" wp14:anchorId="5D6BFC27" wp14:editId="12B53A1D">
            <wp:extent cx="4410469" cy="4795024"/>
            <wp:effectExtent l="0" t="0" r="952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20439" cy="4805864"/>
                    </a:xfrm>
                    <a:prstGeom prst="rect">
                      <a:avLst/>
                    </a:prstGeom>
                    <a:noFill/>
                    <a:ln>
                      <a:noFill/>
                    </a:ln>
                  </pic:spPr>
                </pic:pic>
              </a:graphicData>
            </a:graphic>
          </wp:inline>
        </w:drawing>
      </w:r>
    </w:p>
    <w:p w14:paraId="7095D0F4" w14:textId="77777777" w:rsidR="00B94746" w:rsidRPr="00B94746" w:rsidRDefault="00B94746" w:rsidP="00B94746">
      <w:pPr>
        <w:spacing w:before="0"/>
        <w:jc w:val="center"/>
        <w:rPr>
          <w:lang w:val="en-US" w:eastAsia="en-US"/>
        </w:rPr>
      </w:pPr>
      <w:r>
        <w:rPr>
          <w:rStyle w:val="Naglaeno"/>
        </w:rPr>
        <w:t>Map 2 — Watershed / Catchment Boundary</w:t>
      </w:r>
      <w:r>
        <w:t xml:space="preserve"> (~1:500,000)</w:t>
      </w:r>
    </w:p>
    <w:p w14:paraId="64C7814F" w14:textId="77777777" w:rsidR="00B94746" w:rsidRDefault="00B94746" w:rsidP="00B94746">
      <w:pPr>
        <w:spacing w:before="0"/>
      </w:pPr>
    </w:p>
    <w:p w14:paraId="768FAD56" w14:textId="5937168A" w:rsidR="00B94746" w:rsidRDefault="00B94746" w:rsidP="00B94746">
      <w:pPr>
        <w:spacing w:before="0"/>
        <w:jc w:val="center"/>
      </w:pPr>
      <w:r>
        <w:rPr>
          <w:noProof/>
        </w:rPr>
        <w:lastRenderedPageBreak/>
        <w:drawing>
          <wp:inline distT="0" distB="0" distL="0" distR="0" wp14:anchorId="021D4C5A" wp14:editId="0F70B55A">
            <wp:extent cx="5699374" cy="612225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701" cy="6149458"/>
                    </a:xfrm>
                    <a:prstGeom prst="rect">
                      <a:avLst/>
                    </a:prstGeom>
                    <a:noFill/>
                  </pic:spPr>
                </pic:pic>
              </a:graphicData>
            </a:graphic>
          </wp:inline>
        </w:drawing>
      </w:r>
    </w:p>
    <w:p w14:paraId="0DD388F1" w14:textId="5DDACF58" w:rsidR="00B94746" w:rsidRDefault="00B94746" w:rsidP="00B94746">
      <w:pPr>
        <w:spacing w:before="0"/>
        <w:jc w:val="center"/>
        <w:rPr>
          <w:lang w:val="en-US" w:eastAsia="en-US"/>
        </w:rPr>
      </w:pPr>
      <w:r>
        <w:rPr>
          <w:rStyle w:val="Naglaeno"/>
        </w:rPr>
        <w:t>Map 3 — Hydrographic Network &amp; Sub-basins</w:t>
      </w:r>
      <w:r>
        <w:t xml:space="preserve"> (~1:100,000)</w:t>
      </w:r>
    </w:p>
    <w:p w14:paraId="3B958261" w14:textId="0491DF6B" w:rsidR="00B94746" w:rsidRDefault="00B94746" w:rsidP="00B94746">
      <w:pPr>
        <w:spacing w:before="100" w:beforeAutospacing="1" w:after="100" w:afterAutospacing="1"/>
        <w:jc w:val="center"/>
        <w:rPr>
          <w:lang w:val="en-US" w:eastAsia="en-US"/>
        </w:rPr>
      </w:pPr>
    </w:p>
    <w:p w14:paraId="46654FB7" w14:textId="4E9DFD3C" w:rsidR="00B94746" w:rsidRPr="00B94746" w:rsidRDefault="00B94746" w:rsidP="00B94746">
      <w:pPr>
        <w:spacing w:before="100" w:beforeAutospacing="1" w:after="100" w:afterAutospacing="1"/>
        <w:jc w:val="left"/>
        <w:rPr>
          <w:lang w:val="en-US" w:eastAsia="en-US"/>
        </w:rPr>
      </w:pPr>
    </w:p>
    <w:p w14:paraId="179C1ABC" w14:textId="77777777" w:rsidR="00B94746" w:rsidRPr="00B94746" w:rsidRDefault="00B94746" w:rsidP="00B94746"/>
    <w:p w14:paraId="1054BE79" w14:textId="77777777" w:rsidR="00CF3298" w:rsidRDefault="00CF3298">
      <w:pPr>
        <w:spacing w:before="0" w:after="200" w:line="276" w:lineRule="auto"/>
        <w:jc w:val="left"/>
        <w:rPr>
          <w:rFonts w:eastAsiaTheme="majorEastAsia" w:cstheme="minorHAnsi"/>
          <w:b/>
          <w:color w:val="0070C0"/>
          <w:sz w:val="26"/>
        </w:rPr>
      </w:pPr>
      <w:r>
        <w:br w:type="page"/>
      </w:r>
    </w:p>
    <w:p w14:paraId="0C4A7561" w14:textId="585AA618" w:rsidR="00337167" w:rsidRPr="00CF3298" w:rsidRDefault="00CF3298" w:rsidP="00CF3298">
      <w:pPr>
        <w:pStyle w:val="Naslov1"/>
        <w:numPr>
          <w:ilvl w:val="0"/>
          <w:numId w:val="0"/>
        </w:numPr>
        <w:ind w:left="432"/>
      </w:pPr>
      <w:bookmarkStart w:id="302" w:name="_Toc224064462"/>
      <w:r w:rsidRPr="00CF3298">
        <w:lastRenderedPageBreak/>
        <w:t xml:space="preserve">10. </w:t>
      </w:r>
      <w:r w:rsidR="00337167" w:rsidRPr="00CF3298">
        <w:t>REFERENCES</w:t>
      </w:r>
      <w:bookmarkEnd w:id="302"/>
    </w:p>
    <w:p w14:paraId="1F85C609" w14:textId="77777777" w:rsidR="00337167" w:rsidRDefault="00337167" w:rsidP="007C14A9">
      <w:pPr>
        <w:pStyle w:val="NormalWeb"/>
        <w:numPr>
          <w:ilvl w:val="0"/>
          <w:numId w:val="15"/>
        </w:numPr>
      </w:pPr>
      <w:r>
        <w:t>European Commission, 2000. Directive 2000/60/EC establishing a framework for Community action in the field of water policy (Water Framework Directive).</w:t>
      </w:r>
    </w:p>
    <w:p w14:paraId="6A0AF8CB" w14:textId="77777777" w:rsidR="00337167" w:rsidRDefault="00337167" w:rsidP="007C14A9">
      <w:pPr>
        <w:pStyle w:val="NormalWeb"/>
        <w:numPr>
          <w:ilvl w:val="0"/>
          <w:numId w:val="15"/>
        </w:numPr>
      </w:pPr>
      <w:r>
        <w:t>European Commission, 2006. Directive 2006/118/EC on the protection of groundwater against pollution and deterioration.</w:t>
      </w:r>
    </w:p>
    <w:p w14:paraId="41F7866C" w14:textId="77777777" w:rsidR="00337167" w:rsidRDefault="00337167" w:rsidP="007C14A9">
      <w:pPr>
        <w:pStyle w:val="NormalWeb"/>
        <w:numPr>
          <w:ilvl w:val="0"/>
          <w:numId w:val="15"/>
        </w:numPr>
      </w:pPr>
      <w:r>
        <w:t>European Commission, 2008. Directive 2008/105/EC on environmental quality standards in the field of water policy.</w:t>
      </w:r>
    </w:p>
    <w:p w14:paraId="4FECAEAE" w14:textId="77777777" w:rsidR="00337167" w:rsidRDefault="00337167" w:rsidP="007C14A9">
      <w:pPr>
        <w:pStyle w:val="NormalWeb"/>
        <w:numPr>
          <w:ilvl w:val="0"/>
          <w:numId w:val="15"/>
        </w:numPr>
      </w:pPr>
      <w:r>
        <w:t>European Commission, 2020. Directive (EU) 2020/2184 on the quality of water intended for human consumption.</w:t>
      </w:r>
    </w:p>
    <w:p w14:paraId="45F6340F" w14:textId="77777777" w:rsidR="00337167" w:rsidRDefault="00337167" w:rsidP="007C14A9">
      <w:pPr>
        <w:pStyle w:val="NormalWeb"/>
        <w:numPr>
          <w:ilvl w:val="0"/>
          <w:numId w:val="15"/>
        </w:numPr>
      </w:pPr>
      <w:r>
        <w:t>Ford, D., Williams, P., 2007. Karst Hydrogeology and Geomorphology. Wiley.</w:t>
      </w:r>
    </w:p>
    <w:p w14:paraId="1137FE0A" w14:textId="77777777" w:rsidR="00337167" w:rsidRDefault="00337167" w:rsidP="007C14A9">
      <w:pPr>
        <w:pStyle w:val="NormalWeb"/>
        <w:numPr>
          <w:ilvl w:val="0"/>
          <w:numId w:val="15"/>
        </w:numPr>
      </w:pPr>
      <w:r>
        <w:t>Goldscheider, N., Drew, D., 2007. Methods in Karst Hydrogeology. Taylor &amp; Francis.</w:t>
      </w:r>
    </w:p>
    <w:p w14:paraId="2C199043" w14:textId="77777777" w:rsidR="00337167" w:rsidRDefault="00337167" w:rsidP="007C14A9">
      <w:pPr>
        <w:pStyle w:val="NormalWeb"/>
        <w:numPr>
          <w:ilvl w:val="0"/>
          <w:numId w:val="15"/>
        </w:numPr>
      </w:pPr>
      <w:r>
        <w:t>Albanian Geological Survey, 2003. Geological Map of Albania 1:200 000.</w:t>
      </w:r>
    </w:p>
    <w:p w14:paraId="13CF2331" w14:textId="77777777" w:rsidR="00171774" w:rsidRDefault="00171774" w:rsidP="00171774">
      <w:pPr>
        <w:pStyle w:val="NormalWeb"/>
        <w:numPr>
          <w:ilvl w:val="0"/>
          <w:numId w:val="15"/>
        </w:numPr>
      </w:pPr>
      <w:r>
        <w:t>Basic Geological Map of the SFRJ (scale 1:100 000)  , Sheet “Titograd”, Geological Survey of Montenegro (1962-1967)</w:t>
      </w:r>
    </w:p>
    <w:p w14:paraId="1A1A0A26" w14:textId="48A2E4C0" w:rsidR="00171774" w:rsidRDefault="00171774" w:rsidP="00171774">
      <w:pPr>
        <w:pStyle w:val="NormalWeb"/>
        <w:numPr>
          <w:ilvl w:val="0"/>
          <w:numId w:val="15"/>
        </w:numPr>
      </w:pPr>
      <w:r>
        <w:t>Basic Hydrogeological Map of the SFRJ (scale 1:100 000)   , Sheet “Titograd”, Geological Survey of Montenegro (1972-1982)</w:t>
      </w:r>
    </w:p>
    <w:p w14:paraId="6BC030E1" w14:textId="77777777" w:rsidR="00337167" w:rsidRDefault="00337167" w:rsidP="007C14A9">
      <w:pPr>
        <w:pStyle w:val="NormalWeb"/>
        <w:numPr>
          <w:ilvl w:val="0"/>
          <w:numId w:val="15"/>
        </w:numPr>
      </w:pPr>
      <w:r>
        <w:t>Hydrogeological Map of Albania, 2015.</w:t>
      </w:r>
    </w:p>
    <w:p w14:paraId="0E8AE8B8" w14:textId="333C4F01" w:rsidR="00171774" w:rsidRDefault="00171774" w:rsidP="007C14A9">
      <w:pPr>
        <w:pStyle w:val="NormalWeb"/>
        <w:numPr>
          <w:ilvl w:val="0"/>
          <w:numId w:val="15"/>
        </w:numPr>
      </w:pPr>
      <w:r>
        <w:t>Geological Survey of Montenegro.</w:t>
      </w:r>
      <w:r w:rsidRPr="00171774">
        <w:t xml:space="preserve"> Hydro</w:t>
      </w:r>
      <w:r>
        <w:t>geological</w:t>
      </w:r>
      <w:r w:rsidRPr="00171774">
        <w:t xml:space="preserve"> datasets.</w:t>
      </w:r>
    </w:p>
    <w:p w14:paraId="47202013" w14:textId="77777777" w:rsidR="00337167" w:rsidRDefault="00337167" w:rsidP="007C14A9">
      <w:pPr>
        <w:pStyle w:val="NormalWeb"/>
        <w:numPr>
          <w:ilvl w:val="0"/>
          <w:numId w:val="15"/>
        </w:numPr>
      </w:pPr>
      <w:r>
        <w:t>Hydrometeorological Institute of Montenegro. Hydrological datasets.</w:t>
      </w:r>
    </w:p>
    <w:p w14:paraId="367B47F4" w14:textId="77777777" w:rsidR="00337167" w:rsidRDefault="00337167" w:rsidP="007C14A9">
      <w:pPr>
        <w:pStyle w:val="NormalWeb"/>
        <w:numPr>
          <w:ilvl w:val="0"/>
          <w:numId w:val="15"/>
        </w:numPr>
      </w:pPr>
      <w:r>
        <w:t>Institute of Geosciences (IGJEO), Albania.</w:t>
      </w:r>
    </w:p>
    <w:p w14:paraId="0689C01D" w14:textId="77777777" w:rsidR="00337167" w:rsidRPr="0009406D" w:rsidRDefault="00337167" w:rsidP="006E2B6B">
      <w:pPr>
        <w:spacing w:before="0"/>
        <w:rPr>
          <w:color w:val="000000"/>
        </w:rPr>
      </w:pPr>
    </w:p>
    <w:p w14:paraId="41535F06" w14:textId="7BEA89F8" w:rsidR="00575F25" w:rsidRPr="0009406D" w:rsidRDefault="00575F25" w:rsidP="006E2B6B">
      <w:pPr>
        <w:spacing w:before="0"/>
        <w:jc w:val="center"/>
        <w:rPr>
          <w:color w:val="000000"/>
        </w:rPr>
      </w:pPr>
    </w:p>
    <w:p w14:paraId="50D30993" w14:textId="3B3A5F29" w:rsidR="00575F25" w:rsidRPr="0009406D" w:rsidRDefault="00575F25" w:rsidP="006E2B6B">
      <w:pPr>
        <w:spacing w:before="0"/>
        <w:jc w:val="center"/>
        <w:rPr>
          <w:color w:val="000000"/>
        </w:rPr>
      </w:pPr>
    </w:p>
    <w:p w14:paraId="4961840E" w14:textId="2E9EBC23" w:rsidR="009577BC" w:rsidRPr="0009406D" w:rsidRDefault="009577BC" w:rsidP="006E2B6B">
      <w:pPr>
        <w:spacing w:before="0"/>
        <w:jc w:val="center"/>
        <w:rPr>
          <w:color w:val="000000"/>
        </w:rPr>
      </w:pPr>
    </w:p>
    <w:p w14:paraId="1AA4605C" w14:textId="4E9D0363" w:rsidR="009577BC" w:rsidRPr="0009406D" w:rsidRDefault="009577BC" w:rsidP="006E2B6B">
      <w:pPr>
        <w:spacing w:before="0"/>
        <w:jc w:val="center"/>
        <w:rPr>
          <w:color w:val="000000"/>
        </w:rPr>
      </w:pPr>
    </w:p>
    <w:p w14:paraId="7897DABB" w14:textId="6536A554" w:rsidR="009577BC" w:rsidRPr="0009406D" w:rsidRDefault="009577BC" w:rsidP="006E2B6B">
      <w:pPr>
        <w:spacing w:before="0"/>
        <w:jc w:val="center"/>
        <w:rPr>
          <w:color w:val="000000"/>
        </w:rPr>
      </w:pPr>
    </w:p>
    <w:p w14:paraId="7C7184B8" w14:textId="043F9D89" w:rsidR="009577BC" w:rsidRPr="0009406D" w:rsidRDefault="009577BC" w:rsidP="006E2B6B">
      <w:pPr>
        <w:spacing w:before="0"/>
        <w:jc w:val="center"/>
        <w:rPr>
          <w:color w:val="000000"/>
        </w:rPr>
      </w:pPr>
    </w:p>
    <w:p w14:paraId="178B43E0" w14:textId="4F4E1110" w:rsidR="009577BC" w:rsidRPr="0009406D" w:rsidRDefault="009577BC" w:rsidP="00675476">
      <w:pPr>
        <w:spacing w:before="0"/>
        <w:jc w:val="center"/>
        <w:rPr>
          <w:color w:val="000000"/>
        </w:rPr>
      </w:pPr>
    </w:p>
    <w:p w14:paraId="00F16427" w14:textId="49E88CDA" w:rsidR="009577BC" w:rsidRPr="0009406D" w:rsidRDefault="009577BC" w:rsidP="00675476">
      <w:pPr>
        <w:spacing w:before="0"/>
        <w:jc w:val="center"/>
        <w:rPr>
          <w:color w:val="000000"/>
        </w:rPr>
      </w:pPr>
    </w:p>
    <w:p w14:paraId="7970696C" w14:textId="7DD362F9" w:rsidR="009577BC" w:rsidRPr="0009406D" w:rsidRDefault="009577BC" w:rsidP="00675476">
      <w:pPr>
        <w:spacing w:before="0"/>
        <w:jc w:val="center"/>
        <w:rPr>
          <w:color w:val="000000"/>
        </w:rPr>
      </w:pPr>
    </w:p>
    <w:p w14:paraId="3188DF1F" w14:textId="647425C7" w:rsidR="009577BC" w:rsidRPr="0009406D" w:rsidRDefault="009577BC" w:rsidP="00675476">
      <w:pPr>
        <w:spacing w:before="0"/>
        <w:jc w:val="center"/>
        <w:rPr>
          <w:color w:val="000000"/>
        </w:rPr>
      </w:pPr>
    </w:p>
    <w:p w14:paraId="56DA36AE" w14:textId="07A81C65" w:rsidR="009577BC" w:rsidRPr="0009406D" w:rsidRDefault="009577BC" w:rsidP="00675476">
      <w:pPr>
        <w:spacing w:before="0"/>
        <w:jc w:val="center"/>
        <w:rPr>
          <w:color w:val="000000"/>
        </w:rPr>
      </w:pPr>
    </w:p>
    <w:p w14:paraId="575612E0" w14:textId="345D4CAC" w:rsidR="009577BC" w:rsidRPr="0009406D" w:rsidRDefault="009577BC" w:rsidP="00675476">
      <w:pPr>
        <w:spacing w:before="0"/>
        <w:jc w:val="center"/>
        <w:rPr>
          <w:color w:val="000000"/>
        </w:rPr>
      </w:pPr>
    </w:p>
    <w:p w14:paraId="7A5327DD" w14:textId="330FB057" w:rsidR="009577BC" w:rsidRPr="0009406D" w:rsidRDefault="009577BC" w:rsidP="00675476">
      <w:pPr>
        <w:spacing w:before="0"/>
        <w:jc w:val="center"/>
        <w:rPr>
          <w:color w:val="000000"/>
        </w:rPr>
      </w:pPr>
    </w:p>
    <w:p w14:paraId="211F94A5" w14:textId="77777777" w:rsidR="00575F25" w:rsidRPr="0009406D" w:rsidRDefault="00575F25" w:rsidP="00675476">
      <w:pPr>
        <w:tabs>
          <w:tab w:val="left" w:pos="426"/>
        </w:tabs>
        <w:spacing w:before="0"/>
        <w:rPr>
          <w:b/>
          <w:color w:val="0070C0"/>
        </w:rPr>
      </w:pPr>
    </w:p>
    <w:sectPr w:rsidR="00575F25" w:rsidRPr="0009406D" w:rsidSect="006E2B6B">
      <w:headerReference w:type="default" r:id="rId25"/>
      <w:footerReference w:type="default" r:id="rId26"/>
      <w:headerReference w:type="first" r:id="rId27"/>
      <w:footerReference w:type="first" r:id="rId28"/>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50D85" w14:textId="77777777" w:rsidR="00EB5706" w:rsidRDefault="00EB5706" w:rsidP="001D6BE0">
      <w:r>
        <w:separator/>
      </w:r>
    </w:p>
  </w:endnote>
  <w:endnote w:type="continuationSeparator" w:id="0">
    <w:p w14:paraId="4451CA1E" w14:textId="77777777" w:rsidR="00EB5706" w:rsidRDefault="00EB5706" w:rsidP="001D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137747"/>
      <w:docPartObj>
        <w:docPartGallery w:val="Page Numbers (Bottom of Page)"/>
        <w:docPartUnique/>
      </w:docPartObj>
    </w:sdtPr>
    <w:sdtEndPr>
      <w:rPr>
        <w:noProof/>
      </w:rPr>
    </w:sdtEndPr>
    <w:sdtContent>
      <w:p w14:paraId="252DDC63" w14:textId="008879D6" w:rsidR="0081001F" w:rsidRDefault="0081001F">
        <w:pPr>
          <w:pStyle w:val="Podnojestranice"/>
          <w:jc w:val="center"/>
        </w:pPr>
        <w:r>
          <w:fldChar w:fldCharType="begin"/>
        </w:r>
        <w:r>
          <w:instrText xml:space="preserve"> PAGE   \* MERGEFORMAT </w:instrText>
        </w:r>
        <w:r>
          <w:fldChar w:fldCharType="separate"/>
        </w:r>
        <w:r>
          <w:rPr>
            <w:noProof/>
          </w:rPr>
          <w:t>6</w:t>
        </w:r>
        <w:r>
          <w:rPr>
            <w:noProof/>
          </w:rPr>
          <w:t>1</w:t>
        </w:r>
        <w:r>
          <w:rPr>
            <w:noProof/>
          </w:rPr>
          <w:fldChar w:fldCharType="end"/>
        </w:r>
      </w:p>
    </w:sdtContent>
  </w:sdt>
  <w:p w14:paraId="7695FA77" w14:textId="77777777" w:rsidR="0081001F" w:rsidRDefault="0081001F" w:rsidP="001D6BE0">
    <w:pPr>
      <w:pStyle w:val="Podnojestranic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B7F37" w14:textId="77777777" w:rsidR="0081001F" w:rsidRDefault="0081001F" w:rsidP="001D6BE0">
    <w:pPr>
      <w:pStyle w:val="Podnojestranice"/>
      <w:jc w:val="center"/>
    </w:pPr>
    <w:r w:rsidRPr="00501B4E">
      <w:rPr>
        <w:noProof/>
      </w:rPr>
      <w:drawing>
        <wp:inline distT="0" distB="0" distL="0" distR="0" wp14:anchorId="01DE397F" wp14:editId="45508179">
          <wp:extent cx="3734435" cy="609600"/>
          <wp:effectExtent l="0" t="0" r="0" b="0"/>
          <wp:docPr id="1030906255"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A1DD7" w14:textId="77777777" w:rsidR="00EB5706" w:rsidRDefault="00EB5706" w:rsidP="001D6BE0">
      <w:bookmarkStart w:id="0" w:name="_Hlk215063146"/>
      <w:bookmarkEnd w:id="0"/>
      <w:r>
        <w:separator/>
      </w:r>
    </w:p>
  </w:footnote>
  <w:footnote w:type="continuationSeparator" w:id="0">
    <w:p w14:paraId="16C44C0B" w14:textId="77777777" w:rsidR="00EB5706" w:rsidRDefault="00EB5706" w:rsidP="001D6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506D" w14:textId="1AC7F432" w:rsidR="0081001F" w:rsidRDefault="0081001F" w:rsidP="00C93FAF">
    <w:pPr>
      <w:pStyle w:val="Zaglavljestranice"/>
      <w:tabs>
        <w:tab w:val="clear" w:pos="4513"/>
        <w:tab w:val="clear" w:pos="9026"/>
        <w:tab w:val="left" w:pos="2795"/>
      </w:tabs>
    </w:pPr>
    <w:r w:rsidRPr="001D6BE0">
      <w:rPr>
        <w:noProof/>
      </w:rPr>
      <w:drawing>
        <wp:anchor distT="0" distB="0" distL="114300" distR="114300" simplePos="0" relativeHeight="251781120" behindDoc="0" locked="0" layoutInCell="1" allowOverlap="1" wp14:anchorId="687C7914" wp14:editId="3B17CAB2">
          <wp:simplePos x="0" y="0"/>
          <wp:positionH relativeFrom="column">
            <wp:posOffset>-177496</wp:posOffset>
          </wp:positionH>
          <wp:positionV relativeFrom="paragraph">
            <wp:posOffset>-150537</wp:posOffset>
          </wp:positionV>
          <wp:extent cx="883664" cy="497444"/>
          <wp:effectExtent l="0" t="0" r="0" b="0"/>
          <wp:wrapNone/>
          <wp:docPr id="1199204444" name="Picture 119920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89339" cy="500639"/>
                  </a:xfrm>
                  <a:prstGeom prst="rect">
                    <a:avLst/>
                  </a:prstGeom>
                </pic:spPr>
              </pic:pic>
            </a:graphicData>
          </a:graphic>
          <wp14:sizeRelH relativeFrom="margin">
            <wp14:pctWidth>0</wp14:pctWidth>
          </wp14:sizeRelH>
          <wp14:sizeRelV relativeFrom="margin">
            <wp14:pctHeight>0</wp14:pctHeight>
          </wp14:sizeRelV>
        </wp:anchor>
      </w:drawing>
    </w:r>
    <w:r w:rsidRPr="001D6BE0">
      <w:rPr>
        <w:noProof/>
      </w:rPr>
      <mc:AlternateContent>
        <mc:Choice Requires="wps">
          <w:drawing>
            <wp:anchor distT="0" distB="0" distL="114300" distR="114300" simplePos="0" relativeHeight="251820032" behindDoc="0" locked="0" layoutInCell="1" allowOverlap="1" wp14:anchorId="0471216F" wp14:editId="031C62C4">
              <wp:simplePos x="0" y="0"/>
              <wp:positionH relativeFrom="column">
                <wp:posOffset>952500</wp:posOffset>
              </wp:positionH>
              <wp:positionV relativeFrom="paragraph">
                <wp:posOffset>447040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79817" id="Straight Connector 3"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75pt,35.2pt" to="489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" strokecolor="#4579b8 [3044]"/>
          </w:pict>
        </mc:Fallback>
      </mc:AlternateConten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7CA01" w14:textId="77777777" w:rsidR="0081001F" w:rsidRDefault="0081001F">
    <w:pPr>
      <w:pStyle w:val="Zaglavljestranice"/>
    </w:pPr>
    <w:r w:rsidRPr="00375603">
      <w:rPr>
        <w:noProof/>
      </w:rPr>
      <w:drawing>
        <wp:anchor distT="0" distB="0" distL="114300" distR="114300" simplePos="0" relativeHeight="251574272" behindDoc="1" locked="0" layoutInCell="1" allowOverlap="1" wp14:anchorId="73059898" wp14:editId="38BC038C">
          <wp:simplePos x="0" y="0"/>
          <wp:positionH relativeFrom="margin">
            <wp:posOffset>5600700</wp:posOffset>
          </wp:positionH>
          <wp:positionV relativeFrom="margin">
            <wp:posOffset>-904875</wp:posOffset>
          </wp:positionV>
          <wp:extent cx="469900" cy="1066800"/>
          <wp:effectExtent l="0" t="0" r="6350" b="0"/>
          <wp:wrapTight wrapText="bothSides">
            <wp:wrapPolygon edited="0">
              <wp:start x="0" y="0"/>
              <wp:lineTo x="0" y="21214"/>
              <wp:lineTo x="21016" y="21214"/>
              <wp:lineTo x="21016" y="0"/>
              <wp:lineTo x="0" y="0"/>
            </wp:wrapPolygon>
          </wp:wrapTight>
          <wp:docPr id="2039618867"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0" cy="1066800"/>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742208" behindDoc="0" locked="0" layoutInCell="1" allowOverlap="1" wp14:anchorId="1FE0D3E0" wp14:editId="0F2CECD4">
          <wp:simplePos x="0" y="0"/>
          <wp:positionH relativeFrom="column">
            <wp:posOffset>238125</wp:posOffset>
          </wp:positionH>
          <wp:positionV relativeFrom="paragraph">
            <wp:posOffset>-202565</wp:posOffset>
          </wp:positionV>
          <wp:extent cx="1024890" cy="619125"/>
          <wp:effectExtent l="0" t="0" r="3810" b="9525"/>
          <wp:wrapSquare wrapText="bothSides"/>
          <wp:docPr id="130475541"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658240" behindDoc="0" locked="0" layoutInCell="1" allowOverlap="1" wp14:anchorId="49863A30" wp14:editId="3D730D9E">
          <wp:simplePos x="0" y="0"/>
          <wp:positionH relativeFrom="margin">
            <wp:posOffset>2775585</wp:posOffset>
          </wp:positionH>
          <wp:positionV relativeFrom="paragraph">
            <wp:posOffset>-302895</wp:posOffset>
          </wp:positionV>
          <wp:extent cx="1018540" cy="718820"/>
          <wp:effectExtent l="0" t="0" r="0" b="5080"/>
          <wp:wrapSquare wrapText="bothSides"/>
          <wp:docPr id="1554849677"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333B"/>
    <w:multiLevelType w:val="multilevel"/>
    <w:tmpl w:val="24345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8067B"/>
    <w:multiLevelType w:val="multilevel"/>
    <w:tmpl w:val="AC04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C592C"/>
    <w:multiLevelType w:val="multilevel"/>
    <w:tmpl w:val="91CE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3179A"/>
    <w:multiLevelType w:val="multilevel"/>
    <w:tmpl w:val="6BAC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27A4D"/>
    <w:multiLevelType w:val="hybridMultilevel"/>
    <w:tmpl w:val="ED64DB3C"/>
    <w:lvl w:ilvl="0" w:tplc="479ED374">
      <w:start w:val="1"/>
      <w:numFmt w:val="decimal"/>
      <w:lvlText w:val="%1."/>
      <w:lvlJc w:val="left"/>
      <w:pPr>
        <w:ind w:left="1077" w:hanging="360"/>
      </w:pPr>
      <w:rPr>
        <w:b/>
        <w:bCs/>
      </w:r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5" w15:restartNumberingAfterBreak="0">
    <w:nsid w:val="190D36B9"/>
    <w:multiLevelType w:val="multilevel"/>
    <w:tmpl w:val="18F6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D6C3E"/>
    <w:multiLevelType w:val="hybridMultilevel"/>
    <w:tmpl w:val="945025A2"/>
    <w:lvl w:ilvl="0" w:tplc="1C74E86C">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F762235"/>
    <w:multiLevelType w:val="hybridMultilevel"/>
    <w:tmpl w:val="083AD6A0"/>
    <w:lvl w:ilvl="0" w:tplc="2A902D22">
      <w:start w:val="1"/>
      <w:numFmt w:val="bullet"/>
      <w:lvlText w:val=""/>
      <w:lvlJc w:val="left"/>
      <w:pPr>
        <w:ind w:left="2160" w:hanging="360"/>
      </w:pPr>
      <w:rPr>
        <w:rFonts w:ascii="Wingdings" w:hAnsi="Wingdings" w:hint="default"/>
        <w:color w:val="7030A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0341A54"/>
    <w:multiLevelType w:val="hybridMultilevel"/>
    <w:tmpl w:val="F3A81EBC"/>
    <w:lvl w:ilvl="0" w:tplc="9CCCAC8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5547B0"/>
    <w:multiLevelType w:val="multilevel"/>
    <w:tmpl w:val="77FEAD26"/>
    <w:lvl w:ilvl="0">
      <w:start w:val="1"/>
      <w:numFmt w:val="decimal"/>
      <w:pStyle w:val="Naslov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Naslov3"/>
      <w:lvlText w:val="%1.%2.%3"/>
      <w:lvlJc w:val="left"/>
      <w:pPr>
        <w:ind w:left="720" w:hanging="720"/>
      </w:pPr>
      <w:rPr>
        <w:rFonts w:hint="default"/>
      </w:rPr>
    </w:lvl>
    <w:lvl w:ilvl="3">
      <w:start w:val="1"/>
      <w:numFmt w:val="decimal"/>
      <w:pStyle w:val="Naslov4"/>
      <w:lvlText w:val="%1.%2.%3.%4"/>
      <w:lvlJc w:val="left"/>
      <w:pPr>
        <w:ind w:left="4692" w:hanging="864"/>
      </w:pPr>
      <w:rPr>
        <w:rFonts w:hint="default"/>
      </w:rPr>
    </w:lvl>
    <w:lvl w:ilvl="4">
      <w:start w:val="1"/>
      <w:numFmt w:val="decimal"/>
      <w:pStyle w:val="Naslov5"/>
      <w:lvlText w:val="%1.%2.%3.%4.%5"/>
      <w:lvlJc w:val="left"/>
      <w:pPr>
        <w:ind w:left="1008" w:hanging="1008"/>
      </w:pPr>
      <w:rPr>
        <w:rFonts w:hint="default"/>
      </w:rPr>
    </w:lvl>
    <w:lvl w:ilvl="5">
      <w:start w:val="1"/>
      <w:numFmt w:val="decimal"/>
      <w:pStyle w:val="Naslov6"/>
      <w:lvlText w:val="%1.%2.%3.%4.%5.%6"/>
      <w:lvlJc w:val="left"/>
      <w:pPr>
        <w:ind w:left="1152" w:hanging="1152"/>
      </w:pPr>
      <w:rPr>
        <w:rFonts w:hint="default"/>
      </w:rPr>
    </w:lvl>
    <w:lvl w:ilvl="6">
      <w:start w:val="1"/>
      <w:numFmt w:val="decimal"/>
      <w:pStyle w:val="Naslov7"/>
      <w:lvlText w:val="%1.%2.%3.%4.%5.%6.%7"/>
      <w:lvlJc w:val="left"/>
      <w:pPr>
        <w:ind w:left="1296" w:hanging="1296"/>
      </w:pPr>
      <w:rPr>
        <w:rFonts w:hint="default"/>
      </w:rPr>
    </w:lvl>
    <w:lvl w:ilvl="7">
      <w:start w:val="1"/>
      <w:numFmt w:val="decimal"/>
      <w:pStyle w:val="Naslov8"/>
      <w:lvlText w:val="%1.%2.%3.%4.%5.%6.%7.%8"/>
      <w:lvlJc w:val="left"/>
      <w:pPr>
        <w:ind w:left="1440" w:hanging="1440"/>
      </w:pPr>
      <w:rPr>
        <w:rFonts w:hint="default"/>
      </w:rPr>
    </w:lvl>
    <w:lvl w:ilvl="8">
      <w:start w:val="1"/>
      <w:numFmt w:val="decimal"/>
      <w:pStyle w:val="Naslov9"/>
      <w:lvlText w:val="%1.%2.%3.%4.%5.%6.%7.%8.%9"/>
      <w:lvlJc w:val="left"/>
      <w:pPr>
        <w:ind w:left="1584" w:hanging="1584"/>
      </w:pPr>
      <w:rPr>
        <w:rFonts w:hint="default"/>
      </w:rPr>
    </w:lvl>
  </w:abstractNum>
  <w:abstractNum w:abstractNumId="10" w15:restartNumberingAfterBreak="0">
    <w:nsid w:val="271457F6"/>
    <w:multiLevelType w:val="hybridMultilevel"/>
    <w:tmpl w:val="7370E9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8F4375"/>
    <w:multiLevelType w:val="hybridMultilevel"/>
    <w:tmpl w:val="4B6E2D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ED61196"/>
    <w:multiLevelType w:val="multilevel"/>
    <w:tmpl w:val="A776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E3455"/>
    <w:multiLevelType w:val="multilevel"/>
    <w:tmpl w:val="E36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75DC1"/>
    <w:multiLevelType w:val="multilevel"/>
    <w:tmpl w:val="156C3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35E2B"/>
    <w:multiLevelType w:val="hybridMultilevel"/>
    <w:tmpl w:val="40E85FDE"/>
    <w:lvl w:ilvl="0" w:tplc="353804D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C6C3BED"/>
    <w:multiLevelType w:val="hybridMultilevel"/>
    <w:tmpl w:val="585C19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EC71CDD"/>
    <w:multiLevelType w:val="hybridMultilevel"/>
    <w:tmpl w:val="105E2A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FDA5541"/>
    <w:multiLevelType w:val="multilevel"/>
    <w:tmpl w:val="F0EC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3D1C93"/>
    <w:multiLevelType w:val="hybridMultilevel"/>
    <w:tmpl w:val="B406F07A"/>
    <w:lvl w:ilvl="0" w:tplc="2A902D22">
      <w:start w:val="1"/>
      <w:numFmt w:val="bullet"/>
      <w:lvlText w:val=""/>
      <w:lvlJc w:val="left"/>
      <w:pPr>
        <w:ind w:left="1080" w:hanging="360"/>
      </w:pPr>
      <w:rPr>
        <w:rFonts w:ascii="Wingdings" w:hAnsi="Wingdings" w:hint="default"/>
        <w:color w:val="7030A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09C3A28"/>
    <w:multiLevelType w:val="hybridMultilevel"/>
    <w:tmpl w:val="7DFE065A"/>
    <w:lvl w:ilvl="0" w:tplc="1E308ED0">
      <w:start w:val="1"/>
      <w:numFmt w:val="decimal"/>
      <w:lvlText w:val="%1."/>
      <w:lvlJc w:val="left"/>
      <w:pPr>
        <w:ind w:left="717" w:hanging="360"/>
      </w:pPr>
      <w:rPr>
        <w:b/>
        <w:bCs/>
      </w:r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21" w15:restartNumberingAfterBreak="0">
    <w:nsid w:val="5D8F7D5C"/>
    <w:multiLevelType w:val="multilevel"/>
    <w:tmpl w:val="A406F6F4"/>
    <w:lvl w:ilvl="0">
      <w:start w:val="1"/>
      <w:numFmt w:val="bullet"/>
      <w:lvlText w:val=""/>
      <w:lvlJc w:val="left"/>
      <w:pPr>
        <w:tabs>
          <w:tab w:val="num" w:pos="720"/>
        </w:tabs>
        <w:ind w:left="720" w:hanging="360"/>
      </w:pPr>
      <w:rPr>
        <w:rFonts w:ascii="Symbol" w:hAnsi="Symbol" w:hint="default"/>
        <w:sz w:val="20"/>
      </w:rPr>
    </w:lvl>
    <w:lvl w:ilvl="1">
      <w:start w:val="195"/>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421929"/>
    <w:multiLevelType w:val="multilevel"/>
    <w:tmpl w:val="DBE4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2A215F"/>
    <w:multiLevelType w:val="multilevel"/>
    <w:tmpl w:val="FD58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A44D2E"/>
    <w:multiLevelType w:val="hybridMultilevel"/>
    <w:tmpl w:val="4C70D264"/>
    <w:lvl w:ilvl="0" w:tplc="2A902D22">
      <w:start w:val="1"/>
      <w:numFmt w:val="bullet"/>
      <w:lvlText w:val=""/>
      <w:lvlJc w:val="left"/>
      <w:pPr>
        <w:ind w:left="1440" w:hanging="360"/>
      </w:pPr>
      <w:rPr>
        <w:rFonts w:ascii="Wingdings" w:hAnsi="Wingdings" w:hint="default"/>
        <w:color w:val="7030A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A65EE0"/>
    <w:multiLevelType w:val="multilevel"/>
    <w:tmpl w:val="16C8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6439596">
    <w:abstractNumId w:val="25"/>
  </w:num>
  <w:num w:numId="2" w16cid:durableId="1919169387">
    <w:abstractNumId w:val="23"/>
  </w:num>
  <w:num w:numId="3" w16cid:durableId="1498960920">
    <w:abstractNumId w:val="0"/>
  </w:num>
  <w:num w:numId="4" w16cid:durableId="1084689462">
    <w:abstractNumId w:val="21"/>
  </w:num>
  <w:num w:numId="5" w16cid:durableId="707681410">
    <w:abstractNumId w:val="12"/>
  </w:num>
  <w:num w:numId="6" w16cid:durableId="641080458">
    <w:abstractNumId w:val="13"/>
  </w:num>
  <w:num w:numId="7" w16cid:durableId="401148118">
    <w:abstractNumId w:val="1"/>
  </w:num>
  <w:num w:numId="8" w16cid:durableId="1498643551">
    <w:abstractNumId w:val="18"/>
  </w:num>
  <w:num w:numId="9" w16cid:durableId="1153718107">
    <w:abstractNumId w:val="2"/>
  </w:num>
  <w:num w:numId="10" w16cid:durableId="1589197269">
    <w:abstractNumId w:val="3"/>
  </w:num>
  <w:num w:numId="11" w16cid:durableId="1182205073">
    <w:abstractNumId w:val="22"/>
  </w:num>
  <w:num w:numId="12" w16cid:durableId="55785525">
    <w:abstractNumId w:val="10"/>
  </w:num>
  <w:num w:numId="13" w16cid:durableId="1426271536">
    <w:abstractNumId w:val="16"/>
  </w:num>
  <w:num w:numId="14" w16cid:durableId="970675903">
    <w:abstractNumId w:val="11"/>
  </w:num>
  <w:num w:numId="15" w16cid:durableId="1906983973">
    <w:abstractNumId w:val="8"/>
  </w:num>
  <w:num w:numId="16" w16cid:durableId="371150522">
    <w:abstractNumId w:val="17"/>
  </w:num>
  <w:num w:numId="17" w16cid:durableId="1137526720">
    <w:abstractNumId w:val="9"/>
  </w:num>
  <w:num w:numId="18" w16cid:durableId="518086242">
    <w:abstractNumId w:val="19"/>
  </w:num>
  <w:num w:numId="19" w16cid:durableId="1586724653">
    <w:abstractNumId w:val="5"/>
  </w:num>
  <w:num w:numId="20" w16cid:durableId="1547832357">
    <w:abstractNumId w:val="14"/>
  </w:num>
  <w:num w:numId="21" w16cid:durableId="1175999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53788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79296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64586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6880934">
    <w:abstractNumId w:val="4"/>
  </w:num>
  <w:num w:numId="26" w16cid:durableId="1851338155">
    <w:abstractNumId w:val="24"/>
  </w:num>
  <w:num w:numId="27" w16cid:durableId="69658606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11"/>
    <w:rsid w:val="0000239D"/>
    <w:rsid w:val="00002468"/>
    <w:rsid w:val="00003551"/>
    <w:rsid w:val="00003741"/>
    <w:rsid w:val="00003BBB"/>
    <w:rsid w:val="00004707"/>
    <w:rsid w:val="00005BE0"/>
    <w:rsid w:val="00011340"/>
    <w:rsid w:val="00021976"/>
    <w:rsid w:val="000226D7"/>
    <w:rsid w:val="000336CD"/>
    <w:rsid w:val="00033A0E"/>
    <w:rsid w:val="000350F7"/>
    <w:rsid w:val="0004176D"/>
    <w:rsid w:val="00043FC1"/>
    <w:rsid w:val="00045A0A"/>
    <w:rsid w:val="00046B0F"/>
    <w:rsid w:val="000471D5"/>
    <w:rsid w:val="00055A35"/>
    <w:rsid w:val="00056A3F"/>
    <w:rsid w:val="0006027D"/>
    <w:rsid w:val="00062A92"/>
    <w:rsid w:val="00064DEB"/>
    <w:rsid w:val="000677C1"/>
    <w:rsid w:val="00071CBA"/>
    <w:rsid w:val="00084342"/>
    <w:rsid w:val="00091344"/>
    <w:rsid w:val="00093E40"/>
    <w:rsid w:val="0009406D"/>
    <w:rsid w:val="00095AED"/>
    <w:rsid w:val="00096179"/>
    <w:rsid w:val="000A1522"/>
    <w:rsid w:val="000A483C"/>
    <w:rsid w:val="000A4C99"/>
    <w:rsid w:val="000A76EC"/>
    <w:rsid w:val="000B18FE"/>
    <w:rsid w:val="000B20F3"/>
    <w:rsid w:val="000B522D"/>
    <w:rsid w:val="000C0498"/>
    <w:rsid w:val="000C2384"/>
    <w:rsid w:val="000C4EE2"/>
    <w:rsid w:val="000C71FA"/>
    <w:rsid w:val="000D26E2"/>
    <w:rsid w:val="000D58CF"/>
    <w:rsid w:val="000D7478"/>
    <w:rsid w:val="000E58A4"/>
    <w:rsid w:val="000F0E3C"/>
    <w:rsid w:val="000F2C47"/>
    <w:rsid w:val="000F3AA0"/>
    <w:rsid w:val="00105F9E"/>
    <w:rsid w:val="0011294D"/>
    <w:rsid w:val="0011381A"/>
    <w:rsid w:val="0011647C"/>
    <w:rsid w:val="001258AA"/>
    <w:rsid w:val="00126384"/>
    <w:rsid w:val="0012756C"/>
    <w:rsid w:val="00132748"/>
    <w:rsid w:val="00136B38"/>
    <w:rsid w:val="001510FE"/>
    <w:rsid w:val="00155E53"/>
    <w:rsid w:val="00157A1A"/>
    <w:rsid w:val="00160B4D"/>
    <w:rsid w:val="00162293"/>
    <w:rsid w:val="00165472"/>
    <w:rsid w:val="00170494"/>
    <w:rsid w:val="001707D4"/>
    <w:rsid w:val="001708A5"/>
    <w:rsid w:val="00171734"/>
    <w:rsid w:val="00171774"/>
    <w:rsid w:val="00172C9D"/>
    <w:rsid w:val="001736B5"/>
    <w:rsid w:val="00174227"/>
    <w:rsid w:val="001821C6"/>
    <w:rsid w:val="00183692"/>
    <w:rsid w:val="00190713"/>
    <w:rsid w:val="00192850"/>
    <w:rsid w:val="00194519"/>
    <w:rsid w:val="001954ED"/>
    <w:rsid w:val="001A393B"/>
    <w:rsid w:val="001B1A36"/>
    <w:rsid w:val="001B2088"/>
    <w:rsid w:val="001B3F91"/>
    <w:rsid w:val="001C4846"/>
    <w:rsid w:val="001C7A38"/>
    <w:rsid w:val="001D05C0"/>
    <w:rsid w:val="001D1C6B"/>
    <w:rsid w:val="001D1F43"/>
    <w:rsid w:val="001D6BE0"/>
    <w:rsid w:val="001E11C4"/>
    <w:rsid w:val="001E2FA8"/>
    <w:rsid w:val="001E5279"/>
    <w:rsid w:val="001E5F5B"/>
    <w:rsid w:val="001F6468"/>
    <w:rsid w:val="00207122"/>
    <w:rsid w:val="0020799C"/>
    <w:rsid w:val="00207F2D"/>
    <w:rsid w:val="00211F51"/>
    <w:rsid w:val="002121FB"/>
    <w:rsid w:val="00212AE1"/>
    <w:rsid w:val="002144A3"/>
    <w:rsid w:val="0021739E"/>
    <w:rsid w:val="002206BB"/>
    <w:rsid w:val="002253CC"/>
    <w:rsid w:val="002373A9"/>
    <w:rsid w:val="002377C9"/>
    <w:rsid w:val="00241DFF"/>
    <w:rsid w:val="00242FD3"/>
    <w:rsid w:val="002453CC"/>
    <w:rsid w:val="00246725"/>
    <w:rsid w:val="002476C4"/>
    <w:rsid w:val="00257BB2"/>
    <w:rsid w:val="0026413A"/>
    <w:rsid w:val="002642CE"/>
    <w:rsid w:val="00264AA9"/>
    <w:rsid w:val="00266196"/>
    <w:rsid w:val="002701CF"/>
    <w:rsid w:val="002719EB"/>
    <w:rsid w:val="002727DD"/>
    <w:rsid w:val="00272DAF"/>
    <w:rsid w:val="00274286"/>
    <w:rsid w:val="002773F6"/>
    <w:rsid w:val="00280064"/>
    <w:rsid w:val="00281121"/>
    <w:rsid w:val="00292AF7"/>
    <w:rsid w:val="002A2563"/>
    <w:rsid w:val="002A2F9E"/>
    <w:rsid w:val="002A5DE7"/>
    <w:rsid w:val="002A6392"/>
    <w:rsid w:val="002A7875"/>
    <w:rsid w:val="002B3D9D"/>
    <w:rsid w:val="002C082E"/>
    <w:rsid w:val="002C345D"/>
    <w:rsid w:val="002C3EFC"/>
    <w:rsid w:val="002C641B"/>
    <w:rsid w:val="002D2878"/>
    <w:rsid w:val="002D5CA2"/>
    <w:rsid w:val="002E0E29"/>
    <w:rsid w:val="002E1310"/>
    <w:rsid w:val="002E137E"/>
    <w:rsid w:val="002F08D2"/>
    <w:rsid w:val="002F2754"/>
    <w:rsid w:val="002F619D"/>
    <w:rsid w:val="00301C22"/>
    <w:rsid w:val="0030497E"/>
    <w:rsid w:val="003058B5"/>
    <w:rsid w:val="00305D0B"/>
    <w:rsid w:val="00310A11"/>
    <w:rsid w:val="003124CF"/>
    <w:rsid w:val="00314327"/>
    <w:rsid w:val="00317B9D"/>
    <w:rsid w:val="00322B1D"/>
    <w:rsid w:val="00323A1D"/>
    <w:rsid w:val="003273F6"/>
    <w:rsid w:val="00334480"/>
    <w:rsid w:val="00337167"/>
    <w:rsid w:val="00337DE1"/>
    <w:rsid w:val="00337EE7"/>
    <w:rsid w:val="00342A9C"/>
    <w:rsid w:val="003463E5"/>
    <w:rsid w:val="00363831"/>
    <w:rsid w:val="003656CA"/>
    <w:rsid w:val="00371724"/>
    <w:rsid w:val="00373BBD"/>
    <w:rsid w:val="003834BA"/>
    <w:rsid w:val="0038429F"/>
    <w:rsid w:val="00385F10"/>
    <w:rsid w:val="00385F70"/>
    <w:rsid w:val="003874D8"/>
    <w:rsid w:val="003908FF"/>
    <w:rsid w:val="003932FF"/>
    <w:rsid w:val="003A3AA3"/>
    <w:rsid w:val="003A4429"/>
    <w:rsid w:val="003A68A9"/>
    <w:rsid w:val="003B07BB"/>
    <w:rsid w:val="003B24DA"/>
    <w:rsid w:val="003B3624"/>
    <w:rsid w:val="003B394E"/>
    <w:rsid w:val="003C0446"/>
    <w:rsid w:val="003C2C7B"/>
    <w:rsid w:val="003C58BF"/>
    <w:rsid w:val="003D0885"/>
    <w:rsid w:val="003D0A36"/>
    <w:rsid w:val="003D3238"/>
    <w:rsid w:val="003D541D"/>
    <w:rsid w:val="003E0CF8"/>
    <w:rsid w:val="003E2036"/>
    <w:rsid w:val="003E3EF8"/>
    <w:rsid w:val="003E55F7"/>
    <w:rsid w:val="003F57F4"/>
    <w:rsid w:val="003F5C80"/>
    <w:rsid w:val="00405A8A"/>
    <w:rsid w:val="00407F7F"/>
    <w:rsid w:val="0041151A"/>
    <w:rsid w:val="004115C5"/>
    <w:rsid w:val="00421FA6"/>
    <w:rsid w:val="0042227A"/>
    <w:rsid w:val="004225E1"/>
    <w:rsid w:val="0042301A"/>
    <w:rsid w:val="00423F38"/>
    <w:rsid w:val="00424030"/>
    <w:rsid w:val="00425355"/>
    <w:rsid w:val="00426170"/>
    <w:rsid w:val="00426A50"/>
    <w:rsid w:val="00433773"/>
    <w:rsid w:val="00434688"/>
    <w:rsid w:val="00434CB6"/>
    <w:rsid w:val="0043643E"/>
    <w:rsid w:val="00437123"/>
    <w:rsid w:val="00442AE3"/>
    <w:rsid w:val="00443C15"/>
    <w:rsid w:val="0044617C"/>
    <w:rsid w:val="0045062B"/>
    <w:rsid w:val="00450A47"/>
    <w:rsid w:val="00450A8B"/>
    <w:rsid w:val="00451EF3"/>
    <w:rsid w:val="004538D4"/>
    <w:rsid w:val="00456BCB"/>
    <w:rsid w:val="00456FA7"/>
    <w:rsid w:val="00463BD6"/>
    <w:rsid w:val="0046458C"/>
    <w:rsid w:val="00464F94"/>
    <w:rsid w:val="0046758B"/>
    <w:rsid w:val="00474C73"/>
    <w:rsid w:val="004755C2"/>
    <w:rsid w:val="004872F1"/>
    <w:rsid w:val="0049728D"/>
    <w:rsid w:val="004A0684"/>
    <w:rsid w:val="004A1A3C"/>
    <w:rsid w:val="004A2EF6"/>
    <w:rsid w:val="004A409F"/>
    <w:rsid w:val="004A4187"/>
    <w:rsid w:val="004A763B"/>
    <w:rsid w:val="004A7D04"/>
    <w:rsid w:val="004A7E7E"/>
    <w:rsid w:val="004B5A36"/>
    <w:rsid w:val="004C0B59"/>
    <w:rsid w:val="004C1C41"/>
    <w:rsid w:val="004C2213"/>
    <w:rsid w:val="004C3EF3"/>
    <w:rsid w:val="004E1318"/>
    <w:rsid w:val="004E13F6"/>
    <w:rsid w:val="004E20F4"/>
    <w:rsid w:val="004E2882"/>
    <w:rsid w:val="004E319C"/>
    <w:rsid w:val="004E32C2"/>
    <w:rsid w:val="004F32A0"/>
    <w:rsid w:val="004F3D8F"/>
    <w:rsid w:val="004F40C8"/>
    <w:rsid w:val="004F5952"/>
    <w:rsid w:val="004F5B29"/>
    <w:rsid w:val="004F786D"/>
    <w:rsid w:val="00503B92"/>
    <w:rsid w:val="00504384"/>
    <w:rsid w:val="005046AD"/>
    <w:rsid w:val="005046DC"/>
    <w:rsid w:val="00506B34"/>
    <w:rsid w:val="00507857"/>
    <w:rsid w:val="005143B1"/>
    <w:rsid w:val="00516091"/>
    <w:rsid w:val="005164F9"/>
    <w:rsid w:val="005208AB"/>
    <w:rsid w:val="00525DD5"/>
    <w:rsid w:val="00531CF8"/>
    <w:rsid w:val="00534548"/>
    <w:rsid w:val="00542B08"/>
    <w:rsid w:val="005479D6"/>
    <w:rsid w:val="0055445B"/>
    <w:rsid w:val="00560E58"/>
    <w:rsid w:val="00563719"/>
    <w:rsid w:val="005755F9"/>
    <w:rsid w:val="00575F25"/>
    <w:rsid w:val="00581635"/>
    <w:rsid w:val="00583639"/>
    <w:rsid w:val="005837D1"/>
    <w:rsid w:val="0058712B"/>
    <w:rsid w:val="0058736F"/>
    <w:rsid w:val="00591D2C"/>
    <w:rsid w:val="005928DE"/>
    <w:rsid w:val="005953C5"/>
    <w:rsid w:val="00595D16"/>
    <w:rsid w:val="005A1EC2"/>
    <w:rsid w:val="005A346A"/>
    <w:rsid w:val="005A683F"/>
    <w:rsid w:val="005B00F6"/>
    <w:rsid w:val="005B0901"/>
    <w:rsid w:val="005B1177"/>
    <w:rsid w:val="005B357B"/>
    <w:rsid w:val="005B503F"/>
    <w:rsid w:val="005C2A06"/>
    <w:rsid w:val="005C3733"/>
    <w:rsid w:val="005C60C5"/>
    <w:rsid w:val="005C6CE5"/>
    <w:rsid w:val="005D1926"/>
    <w:rsid w:val="005D4DCA"/>
    <w:rsid w:val="005D6476"/>
    <w:rsid w:val="005E27DE"/>
    <w:rsid w:val="005E2836"/>
    <w:rsid w:val="005E3C53"/>
    <w:rsid w:val="005E512F"/>
    <w:rsid w:val="005E59DF"/>
    <w:rsid w:val="005F2167"/>
    <w:rsid w:val="005F23EB"/>
    <w:rsid w:val="005F423C"/>
    <w:rsid w:val="005F44BA"/>
    <w:rsid w:val="006012A1"/>
    <w:rsid w:val="0061262D"/>
    <w:rsid w:val="006149C2"/>
    <w:rsid w:val="00615837"/>
    <w:rsid w:val="006178BD"/>
    <w:rsid w:val="00622175"/>
    <w:rsid w:val="00622AA5"/>
    <w:rsid w:val="00623133"/>
    <w:rsid w:val="0062454F"/>
    <w:rsid w:val="00627EC4"/>
    <w:rsid w:val="00630324"/>
    <w:rsid w:val="0063199F"/>
    <w:rsid w:val="00632083"/>
    <w:rsid w:val="00641FBF"/>
    <w:rsid w:val="0064218E"/>
    <w:rsid w:val="00642D4F"/>
    <w:rsid w:val="00651463"/>
    <w:rsid w:val="00651D8C"/>
    <w:rsid w:val="006538BA"/>
    <w:rsid w:val="006561B5"/>
    <w:rsid w:val="00662D11"/>
    <w:rsid w:val="00665126"/>
    <w:rsid w:val="00667D26"/>
    <w:rsid w:val="00671C09"/>
    <w:rsid w:val="00672DBC"/>
    <w:rsid w:val="00675183"/>
    <w:rsid w:val="00675476"/>
    <w:rsid w:val="00676745"/>
    <w:rsid w:val="00682A24"/>
    <w:rsid w:val="00687036"/>
    <w:rsid w:val="00687D60"/>
    <w:rsid w:val="00690DAF"/>
    <w:rsid w:val="006922AD"/>
    <w:rsid w:val="00693A51"/>
    <w:rsid w:val="00694622"/>
    <w:rsid w:val="006955EC"/>
    <w:rsid w:val="006971BF"/>
    <w:rsid w:val="00697B54"/>
    <w:rsid w:val="006A098D"/>
    <w:rsid w:val="006A2F48"/>
    <w:rsid w:val="006A5623"/>
    <w:rsid w:val="006A5B92"/>
    <w:rsid w:val="006B2124"/>
    <w:rsid w:val="006B23A2"/>
    <w:rsid w:val="006B3EE9"/>
    <w:rsid w:val="006B4D43"/>
    <w:rsid w:val="006B721F"/>
    <w:rsid w:val="006C0A15"/>
    <w:rsid w:val="006C1C3D"/>
    <w:rsid w:val="006C610B"/>
    <w:rsid w:val="006C6D20"/>
    <w:rsid w:val="006C6D8A"/>
    <w:rsid w:val="006D30AA"/>
    <w:rsid w:val="006D51FB"/>
    <w:rsid w:val="006D5ECD"/>
    <w:rsid w:val="006E14EA"/>
    <w:rsid w:val="006E1FB4"/>
    <w:rsid w:val="006E2B6B"/>
    <w:rsid w:val="006E35C8"/>
    <w:rsid w:val="006E3F0F"/>
    <w:rsid w:val="006E43E3"/>
    <w:rsid w:val="006E53E5"/>
    <w:rsid w:val="006F0ECF"/>
    <w:rsid w:val="006F57C0"/>
    <w:rsid w:val="006F7CC3"/>
    <w:rsid w:val="007004A7"/>
    <w:rsid w:val="00700EB9"/>
    <w:rsid w:val="007072CC"/>
    <w:rsid w:val="007074D5"/>
    <w:rsid w:val="00713165"/>
    <w:rsid w:val="00717989"/>
    <w:rsid w:val="007211E2"/>
    <w:rsid w:val="00722FEA"/>
    <w:rsid w:val="007233A0"/>
    <w:rsid w:val="007240BA"/>
    <w:rsid w:val="007306A0"/>
    <w:rsid w:val="00734992"/>
    <w:rsid w:val="00735BCF"/>
    <w:rsid w:val="007366DF"/>
    <w:rsid w:val="00743AC0"/>
    <w:rsid w:val="00743F67"/>
    <w:rsid w:val="007448FF"/>
    <w:rsid w:val="00753234"/>
    <w:rsid w:val="00754FB3"/>
    <w:rsid w:val="00757592"/>
    <w:rsid w:val="00762518"/>
    <w:rsid w:val="00763FBA"/>
    <w:rsid w:val="007647B4"/>
    <w:rsid w:val="00771EA0"/>
    <w:rsid w:val="00785CB3"/>
    <w:rsid w:val="0078607D"/>
    <w:rsid w:val="00786D97"/>
    <w:rsid w:val="00792FD3"/>
    <w:rsid w:val="007943F1"/>
    <w:rsid w:val="00794DF5"/>
    <w:rsid w:val="00796FDA"/>
    <w:rsid w:val="00797EED"/>
    <w:rsid w:val="007A2AFC"/>
    <w:rsid w:val="007A3EAC"/>
    <w:rsid w:val="007A50AF"/>
    <w:rsid w:val="007A5EF8"/>
    <w:rsid w:val="007A62D7"/>
    <w:rsid w:val="007A6AAA"/>
    <w:rsid w:val="007A7CD4"/>
    <w:rsid w:val="007B3559"/>
    <w:rsid w:val="007B4E6F"/>
    <w:rsid w:val="007C14A9"/>
    <w:rsid w:val="007C1511"/>
    <w:rsid w:val="007C16EA"/>
    <w:rsid w:val="007C27B1"/>
    <w:rsid w:val="007C7EAF"/>
    <w:rsid w:val="007D02D2"/>
    <w:rsid w:val="007D325A"/>
    <w:rsid w:val="007D5B60"/>
    <w:rsid w:val="007E0B07"/>
    <w:rsid w:val="007E2695"/>
    <w:rsid w:val="007E34F0"/>
    <w:rsid w:val="007E588F"/>
    <w:rsid w:val="007E7977"/>
    <w:rsid w:val="007F0046"/>
    <w:rsid w:val="007F3D60"/>
    <w:rsid w:val="00801655"/>
    <w:rsid w:val="00802AC4"/>
    <w:rsid w:val="00803CEC"/>
    <w:rsid w:val="00804345"/>
    <w:rsid w:val="00804969"/>
    <w:rsid w:val="00806488"/>
    <w:rsid w:val="00806759"/>
    <w:rsid w:val="00806D26"/>
    <w:rsid w:val="008075D2"/>
    <w:rsid w:val="0080765D"/>
    <w:rsid w:val="0081001F"/>
    <w:rsid w:val="00814F7E"/>
    <w:rsid w:val="00820604"/>
    <w:rsid w:val="00820CAB"/>
    <w:rsid w:val="00820D2E"/>
    <w:rsid w:val="00821F36"/>
    <w:rsid w:val="00822311"/>
    <w:rsid w:val="0082653B"/>
    <w:rsid w:val="0082715D"/>
    <w:rsid w:val="00827AE5"/>
    <w:rsid w:val="0083182F"/>
    <w:rsid w:val="00831B58"/>
    <w:rsid w:val="008334A7"/>
    <w:rsid w:val="0084125D"/>
    <w:rsid w:val="00854266"/>
    <w:rsid w:val="008612F0"/>
    <w:rsid w:val="0086205A"/>
    <w:rsid w:val="008631AC"/>
    <w:rsid w:val="00874353"/>
    <w:rsid w:val="00875A12"/>
    <w:rsid w:val="008800B1"/>
    <w:rsid w:val="008808EF"/>
    <w:rsid w:val="00887B69"/>
    <w:rsid w:val="008902FD"/>
    <w:rsid w:val="0089270F"/>
    <w:rsid w:val="00892F49"/>
    <w:rsid w:val="00896876"/>
    <w:rsid w:val="008A04F5"/>
    <w:rsid w:val="008A11AF"/>
    <w:rsid w:val="008A1DD7"/>
    <w:rsid w:val="008A332B"/>
    <w:rsid w:val="008A3D59"/>
    <w:rsid w:val="008B2C08"/>
    <w:rsid w:val="008B3027"/>
    <w:rsid w:val="008B4798"/>
    <w:rsid w:val="008B5F67"/>
    <w:rsid w:val="008B65A3"/>
    <w:rsid w:val="008B704A"/>
    <w:rsid w:val="008C3358"/>
    <w:rsid w:val="008C34C4"/>
    <w:rsid w:val="008C4B8F"/>
    <w:rsid w:val="008D3B17"/>
    <w:rsid w:val="008D3C26"/>
    <w:rsid w:val="008E23BB"/>
    <w:rsid w:val="008E29D7"/>
    <w:rsid w:val="008E2F5F"/>
    <w:rsid w:val="008E3BE3"/>
    <w:rsid w:val="008E5278"/>
    <w:rsid w:val="008F0365"/>
    <w:rsid w:val="008F6834"/>
    <w:rsid w:val="00900289"/>
    <w:rsid w:val="00904705"/>
    <w:rsid w:val="00904C8C"/>
    <w:rsid w:val="00905FF3"/>
    <w:rsid w:val="00906EE4"/>
    <w:rsid w:val="0091491F"/>
    <w:rsid w:val="00917632"/>
    <w:rsid w:val="00932E1E"/>
    <w:rsid w:val="009361B5"/>
    <w:rsid w:val="009366DB"/>
    <w:rsid w:val="00936CA9"/>
    <w:rsid w:val="00940373"/>
    <w:rsid w:val="00943428"/>
    <w:rsid w:val="009441ED"/>
    <w:rsid w:val="00945130"/>
    <w:rsid w:val="009577BC"/>
    <w:rsid w:val="00966884"/>
    <w:rsid w:val="00970014"/>
    <w:rsid w:val="00971FED"/>
    <w:rsid w:val="0097457A"/>
    <w:rsid w:val="00976097"/>
    <w:rsid w:val="00983B58"/>
    <w:rsid w:val="00984313"/>
    <w:rsid w:val="00990431"/>
    <w:rsid w:val="00991D58"/>
    <w:rsid w:val="009934C3"/>
    <w:rsid w:val="00994A3F"/>
    <w:rsid w:val="00995BD3"/>
    <w:rsid w:val="009A38E9"/>
    <w:rsid w:val="009A439F"/>
    <w:rsid w:val="009A7F42"/>
    <w:rsid w:val="009B1074"/>
    <w:rsid w:val="009B382F"/>
    <w:rsid w:val="009C0FF7"/>
    <w:rsid w:val="009C23C1"/>
    <w:rsid w:val="009D06BC"/>
    <w:rsid w:val="009D4805"/>
    <w:rsid w:val="009D5106"/>
    <w:rsid w:val="009E3876"/>
    <w:rsid w:val="009F0127"/>
    <w:rsid w:val="009F283B"/>
    <w:rsid w:val="009F32CB"/>
    <w:rsid w:val="009F432F"/>
    <w:rsid w:val="00A00F97"/>
    <w:rsid w:val="00A01D4F"/>
    <w:rsid w:val="00A02233"/>
    <w:rsid w:val="00A03DE4"/>
    <w:rsid w:val="00A10702"/>
    <w:rsid w:val="00A118FA"/>
    <w:rsid w:val="00A11979"/>
    <w:rsid w:val="00A121E5"/>
    <w:rsid w:val="00A126C6"/>
    <w:rsid w:val="00A14459"/>
    <w:rsid w:val="00A16503"/>
    <w:rsid w:val="00A20D9E"/>
    <w:rsid w:val="00A2141C"/>
    <w:rsid w:val="00A24B3E"/>
    <w:rsid w:val="00A25EDA"/>
    <w:rsid w:val="00A32942"/>
    <w:rsid w:val="00A339B5"/>
    <w:rsid w:val="00A36FA0"/>
    <w:rsid w:val="00A37399"/>
    <w:rsid w:val="00A477F2"/>
    <w:rsid w:val="00A50F86"/>
    <w:rsid w:val="00A51CB0"/>
    <w:rsid w:val="00A52152"/>
    <w:rsid w:val="00A549F4"/>
    <w:rsid w:val="00A55317"/>
    <w:rsid w:val="00A55B60"/>
    <w:rsid w:val="00A60449"/>
    <w:rsid w:val="00A60BE1"/>
    <w:rsid w:val="00A626A8"/>
    <w:rsid w:val="00A62F12"/>
    <w:rsid w:val="00A66B0C"/>
    <w:rsid w:val="00A66F8A"/>
    <w:rsid w:val="00A70971"/>
    <w:rsid w:val="00A73AA6"/>
    <w:rsid w:val="00A75727"/>
    <w:rsid w:val="00A760DF"/>
    <w:rsid w:val="00A8053F"/>
    <w:rsid w:val="00A86D6D"/>
    <w:rsid w:val="00A86E31"/>
    <w:rsid w:val="00A90C5F"/>
    <w:rsid w:val="00A918D8"/>
    <w:rsid w:val="00A92932"/>
    <w:rsid w:val="00A9517E"/>
    <w:rsid w:val="00A9613C"/>
    <w:rsid w:val="00AA30DA"/>
    <w:rsid w:val="00AA32D7"/>
    <w:rsid w:val="00AA3487"/>
    <w:rsid w:val="00AA504B"/>
    <w:rsid w:val="00AA639D"/>
    <w:rsid w:val="00AB0035"/>
    <w:rsid w:val="00AB1654"/>
    <w:rsid w:val="00AB1B18"/>
    <w:rsid w:val="00AB2DC1"/>
    <w:rsid w:val="00AB6C6F"/>
    <w:rsid w:val="00AC02F7"/>
    <w:rsid w:val="00AC044A"/>
    <w:rsid w:val="00AC1F2D"/>
    <w:rsid w:val="00AC31C1"/>
    <w:rsid w:val="00AC61BC"/>
    <w:rsid w:val="00AC760C"/>
    <w:rsid w:val="00AD204A"/>
    <w:rsid w:val="00AE726E"/>
    <w:rsid w:val="00AF6DF0"/>
    <w:rsid w:val="00B2126F"/>
    <w:rsid w:val="00B23639"/>
    <w:rsid w:val="00B252BF"/>
    <w:rsid w:val="00B26689"/>
    <w:rsid w:val="00B36437"/>
    <w:rsid w:val="00B422D1"/>
    <w:rsid w:val="00B434C1"/>
    <w:rsid w:val="00B43CC0"/>
    <w:rsid w:val="00B44455"/>
    <w:rsid w:val="00B50DB2"/>
    <w:rsid w:val="00B51A5F"/>
    <w:rsid w:val="00B5536C"/>
    <w:rsid w:val="00B611AB"/>
    <w:rsid w:val="00B636F9"/>
    <w:rsid w:val="00B66D80"/>
    <w:rsid w:val="00B700DE"/>
    <w:rsid w:val="00B73C5B"/>
    <w:rsid w:val="00B73F9C"/>
    <w:rsid w:val="00B75C09"/>
    <w:rsid w:val="00B7763F"/>
    <w:rsid w:val="00B808C9"/>
    <w:rsid w:val="00B8147F"/>
    <w:rsid w:val="00B81F88"/>
    <w:rsid w:val="00B83BC1"/>
    <w:rsid w:val="00B83CA8"/>
    <w:rsid w:val="00B91FC1"/>
    <w:rsid w:val="00B92EE8"/>
    <w:rsid w:val="00B94746"/>
    <w:rsid w:val="00B94E87"/>
    <w:rsid w:val="00B97E7D"/>
    <w:rsid w:val="00BA1EE1"/>
    <w:rsid w:val="00BA3187"/>
    <w:rsid w:val="00BB0A0C"/>
    <w:rsid w:val="00BB46A9"/>
    <w:rsid w:val="00BB7E45"/>
    <w:rsid w:val="00BC2B54"/>
    <w:rsid w:val="00BC375B"/>
    <w:rsid w:val="00BC3B29"/>
    <w:rsid w:val="00BC47F1"/>
    <w:rsid w:val="00BC68FC"/>
    <w:rsid w:val="00BD0DCF"/>
    <w:rsid w:val="00BE0AB2"/>
    <w:rsid w:val="00BE35BB"/>
    <w:rsid w:val="00BE44BE"/>
    <w:rsid w:val="00BE4779"/>
    <w:rsid w:val="00BE50EA"/>
    <w:rsid w:val="00BE6055"/>
    <w:rsid w:val="00BE7955"/>
    <w:rsid w:val="00BF1164"/>
    <w:rsid w:val="00BF1AD3"/>
    <w:rsid w:val="00BF500C"/>
    <w:rsid w:val="00BF54AD"/>
    <w:rsid w:val="00C03B79"/>
    <w:rsid w:val="00C04A00"/>
    <w:rsid w:val="00C104AA"/>
    <w:rsid w:val="00C106B4"/>
    <w:rsid w:val="00C10A90"/>
    <w:rsid w:val="00C14B55"/>
    <w:rsid w:val="00C16EBF"/>
    <w:rsid w:val="00C229DE"/>
    <w:rsid w:val="00C23E27"/>
    <w:rsid w:val="00C34599"/>
    <w:rsid w:val="00C35F37"/>
    <w:rsid w:val="00C432E6"/>
    <w:rsid w:val="00C4473B"/>
    <w:rsid w:val="00C47428"/>
    <w:rsid w:val="00C5660B"/>
    <w:rsid w:val="00C649DC"/>
    <w:rsid w:val="00C65B16"/>
    <w:rsid w:val="00C66394"/>
    <w:rsid w:val="00C76718"/>
    <w:rsid w:val="00C90C1F"/>
    <w:rsid w:val="00C90E71"/>
    <w:rsid w:val="00C93FAF"/>
    <w:rsid w:val="00C94608"/>
    <w:rsid w:val="00C94F8F"/>
    <w:rsid w:val="00C94FC9"/>
    <w:rsid w:val="00CA03E1"/>
    <w:rsid w:val="00CA0FEA"/>
    <w:rsid w:val="00CA1EFC"/>
    <w:rsid w:val="00CA4D92"/>
    <w:rsid w:val="00CA636A"/>
    <w:rsid w:val="00CB1236"/>
    <w:rsid w:val="00CB2A11"/>
    <w:rsid w:val="00CB2C67"/>
    <w:rsid w:val="00CB3BC3"/>
    <w:rsid w:val="00CC3938"/>
    <w:rsid w:val="00CD3BF2"/>
    <w:rsid w:val="00CD5634"/>
    <w:rsid w:val="00CE1E14"/>
    <w:rsid w:val="00CE2E5B"/>
    <w:rsid w:val="00CE6D96"/>
    <w:rsid w:val="00CE76A6"/>
    <w:rsid w:val="00CE7F83"/>
    <w:rsid w:val="00CF0FE6"/>
    <w:rsid w:val="00CF3276"/>
    <w:rsid w:val="00CF3298"/>
    <w:rsid w:val="00CF4906"/>
    <w:rsid w:val="00CF4C45"/>
    <w:rsid w:val="00CF5A93"/>
    <w:rsid w:val="00CF7C1D"/>
    <w:rsid w:val="00D05538"/>
    <w:rsid w:val="00D1356C"/>
    <w:rsid w:val="00D16A21"/>
    <w:rsid w:val="00D21DEF"/>
    <w:rsid w:val="00D235FB"/>
    <w:rsid w:val="00D26AEB"/>
    <w:rsid w:val="00D26F73"/>
    <w:rsid w:val="00D278EB"/>
    <w:rsid w:val="00D3485C"/>
    <w:rsid w:val="00D36DA0"/>
    <w:rsid w:val="00D46BF0"/>
    <w:rsid w:val="00D47428"/>
    <w:rsid w:val="00D5075E"/>
    <w:rsid w:val="00D507AB"/>
    <w:rsid w:val="00D51A4A"/>
    <w:rsid w:val="00D53472"/>
    <w:rsid w:val="00D544D2"/>
    <w:rsid w:val="00D554E1"/>
    <w:rsid w:val="00D6121B"/>
    <w:rsid w:val="00D652F8"/>
    <w:rsid w:val="00D71920"/>
    <w:rsid w:val="00D72984"/>
    <w:rsid w:val="00D73777"/>
    <w:rsid w:val="00D74510"/>
    <w:rsid w:val="00D7604D"/>
    <w:rsid w:val="00D769B1"/>
    <w:rsid w:val="00D7792B"/>
    <w:rsid w:val="00D81DCA"/>
    <w:rsid w:val="00D94671"/>
    <w:rsid w:val="00DA05E4"/>
    <w:rsid w:val="00DA1365"/>
    <w:rsid w:val="00DA2053"/>
    <w:rsid w:val="00DA3D9B"/>
    <w:rsid w:val="00DA659B"/>
    <w:rsid w:val="00DB1566"/>
    <w:rsid w:val="00DB1EF6"/>
    <w:rsid w:val="00DB222D"/>
    <w:rsid w:val="00DB2DA3"/>
    <w:rsid w:val="00DB3057"/>
    <w:rsid w:val="00DB472D"/>
    <w:rsid w:val="00DB6256"/>
    <w:rsid w:val="00DC20B7"/>
    <w:rsid w:val="00DC21C2"/>
    <w:rsid w:val="00DC3311"/>
    <w:rsid w:val="00DD017C"/>
    <w:rsid w:val="00DD248D"/>
    <w:rsid w:val="00DD35D7"/>
    <w:rsid w:val="00DE0147"/>
    <w:rsid w:val="00DE0A9E"/>
    <w:rsid w:val="00DE0B82"/>
    <w:rsid w:val="00DE15AF"/>
    <w:rsid w:val="00DE2D41"/>
    <w:rsid w:val="00DE43C6"/>
    <w:rsid w:val="00DF002A"/>
    <w:rsid w:val="00DF2CE8"/>
    <w:rsid w:val="00DF2F3E"/>
    <w:rsid w:val="00DF39A1"/>
    <w:rsid w:val="00DF4F3E"/>
    <w:rsid w:val="00DF7E76"/>
    <w:rsid w:val="00E04396"/>
    <w:rsid w:val="00E201CA"/>
    <w:rsid w:val="00E2136A"/>
    <w:rsid w:val="00E23603"/>
    <w:rsid w:val="00E255A3"/>
    <w:rsid w:val="00E26001"/>
    <w:rsid w:val="00E31520"/>
    <w:rsid w:val="00E31FEE"/>
    <w:rsid w:val="00E32417"/>
    <w:rsid w:val="00E35367"/>
    <w:rsid w:val="00E356A4"/>
    <w:rsid w:val="00E3710D"/>
    <w:rsid w:val="00E452D3"/>
    <w:rsid w:val="00E47B53"/>
    <w:rsid w:val="00E47F0B"/>
    <w:rsid w:val="00E47FBB"/>
    <w:rsid w:val="00E5216A"/>
    <w:rsid w:val="00E5244E"/>
    <w:rsid w:val="00E5293C"/>
    <w:rsid w:val="00E52AD5"/>
    <w:rsid w:val="00E678B4"/>
    <w:rsid w:val="00E70F11"/>
    <w:rsid w:val="00E73679"/>
    <w:rsid w:val="00E7368A"/>
    <w:rsid w:val="00E737DA"/>
    <w:rsid w:val="00E77CAB"/>
    <w:rsid w:val="00E80BC7"/>
    <w:rsid w:val="00E81144"/>
    <w:rsid w:val="00E812CE"/>
    <w:rsid w:val="00E8207D"/>
    <w:rsid w:val="00E826E3"/>
    <w:rsid w:val="00E83222"/>
    <w:rsid w:val="00E907BE"/>
    <w:rsid w:val="00E9108F"/>
    <w:rsid w:val="00E911D0"/>
    <w:rsid w:val="00E976B9"/>
    <w:rsid w:val="00EA559E"/>
    <w:rsid w:val="00EA72CA"/>
    <w:rsid w:val="00EB1DDA"/>
    <w:rsid w:val="00EB32CA"/>
    <w:rsid w:val="00EB424D"/>
    <w:rsid w:val="00EB5706"/>
    <w:rsid w:val="00EB5A03"/>
    <w:rsid w:val="00EB632F"/>
    <w:rsid w:val="00EB6B3C"/>
    <w:rsid w:val="00EC0A91"/>
    <w:rsid w:val="00EC34E3"/>
    <w:rsid w:val="00EC4153"/>
    <w:rsid w:val="00EC5F9F"/>
    <w:rsid w:val="00EC7F25"/>
    <w:rsid w:val="00ED3176"/>
    <w:rsid w:val="00ED3780"/>
    <w:rsid w:val="00ED3E89"/>
    <w:rsid w:val="00ED7CDA"/>
    <w:rsid w:val="00EE0546"/>
    <w:rsid w:val="00EE2687"/>
    <w:rsid w:val="00EF76F9"/>
    <w:rsid w:val="00F00626"/>
    <w:rsid w:val="00F03859"/>
    <w:rsid w:val="00F04EA8"/>
    <w:rsid w:val="00F05A46"/>
    <w:rsid w:val="00F07408"/>
    <w:rsid w:val="00F10869"/>
    <w:rsid w:val="00F13B40"/>
    <w:rsid w:val="00F249F7"/>
    <w:rsid w:val="00F27CA4"/>
    <w:rsid w:val="00F33D61"/>
    <w:rsid w:val="00F37071"/>
    <w:rsid w:val="00F40D00"/>
    <w:rsid w:val="00F41DAD"/>
    <w:rsid w:val="00F42439"/>
    <w:rsid w:val="00F440BD"/>
    <w:rsid w:val="00F44233"/>
    <w:rsid w:val="00F448E8"/>
    <w:rsid w:val="00F46B60"/>
    <w:rsid w:val="00F54162"/>
    <w:rsid w:val="00F57498"/>
    <w:rsid w:val="00F62214"/>
    <w:rsid w:val="00F63A9F"/>
    <w:rsid w:val="00F65013"/>
    <w:rsid w:val="00F71109"/>
    <w:rsid w:val="00F72589"/>
    <w:rsid w:val="00F76125"/>
    <w:rsid w:val="00F7794D"/>
    <w:rsid w:val="00F818EA"/>
    <w:rsid w:val="00F84A4B"/>
    <w:rsid w:val="00F9094B"/>
    <w:rsid w:val="00F9132B"/>
    <w:rsid w:val="00F92423"/>
    <w:rsid w:val="00F9497F"/>
    <w:rsid w:val="00FA10AE"/>
    <w:rsid w:val="00FA46C1"/>
    <w:rsid w:val="00FA617C"/>
    <w:rsid w:val="00FA68E6"/>
    <w:rsid w:val="00FA7656"/>
    <w:rsid w:val="00FB1414"/>
    <w:rsid w:val="00FB1B7F"/>
    <w:rsid w:val="00FB1C78"/>
    <w:rsid w:val="00FB3BF8"/>
    <w:rsid w:val="00FC0634"/>
    <w:rsid w:val="00FC51B7"/>
    <w:rsid w:val="00FD1549"/>
    <w:rsid w:val="00FD2239"/>
    <w:rsid w:val="00FD3290"/>
    <w:rsid w:val="00FD7DCD"/>
    <w:rsid w:val="00FE0C2E"/>
    <w:rsid w:val="00FE6FB9"/>
    <w:rsid w:val="00FE7343"/>
    <w:rsid w:val="00FF32CC"/>
    <w:rsid w:val="00FF367D"/>
    <w:rsid w:val="00FF45CA"/>
    <w:rsid w:val="00FF4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7098C"/>
  <w15:docId w15:val="{2C773B26-BA04-4ABF-B259-4FF3FC57F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488"/>
    <w:pPr>
      <w:spacing w:before="120" w:after="0" w:line="240" w:lineRule="auto"/>
      <w:jc w:val="both"/>
    </w:pPr>
    <w:rPr>
      <w:rFonts w:ascii="Times New Roman" w:eastAsia="Times New Roman" w:hAnsi="Times New Roman" w:cs="Times New Roman"/>
      <w:sz w:val="24"/>
      <w:szCs w:val="24"/>
      <w:lang w:val="hr-HR" w:eastAsia="hr-HR"/>
    </w:rPr>
  </w:style>
  <w:style w:type="paragraph" w:styleId="Naslov1">
    <w:name w:val="heading 1"/>
    <w:basedOn w:val="Normal"/>
    <w:next w:val="Normal"/>
    <w:link w:val="Naslov1Char"/>
    <w:uiPriority w:val="9"/>
    <w:qFormat/>
    <w:rsid w:val="00B94746"/>
    <w:pPr>
      <w:keepNext/>
      <w:keepLines/>
      <w:numPr>
        <w:numId w:val="17"/>
      </w:numPr>
      <w:spacing w:before="240" w:after="120"/>
      <w:outlineLvl w:val="0"/>
    </w:pPr>
    <w:rPr>
      <w:rFonts w:eastAsiaTheme="majorEastAsia" w:cstheme="minorHAnsi"/>
      <w:b/>
    </w:rPr>
  </w:style>
  <w:style w:type="paragraph" w:styleId="Naslov2">
    <w:name w:val="heading 2"/>
    <w:basedOn w:val="Normal"/>
    <w:next w:val="Normal"/>
    <w:link w:val="Naslov2Char"/>
    <w:autoRedefine/>
    <w:uiPriority w:val="9"/>
    <w:unhideWhenUsed/>
    <w:qFormat/>
    <w:rsid w:val="002253CC"/>
    <w:pPr>
      <w:keepNext/>
      <w:keepLines/>
      <w:spacing w:before="0"/>
      <w:ind w:left="578"/>
      <w:outlineLvl w:val="1"/>
    </w:pPr>
    <w:rPr>
      <w:b/>
      <w:color w:val="0070C0"/>
    </w:rPr>
  </w:style>
  <w:style w:type="paragraph" w:styleId="Naslov3">
    <w:name w:val="heading 3"/>
    <w:basedOn w:val="Normal"/>
    <w:link w:val="Naslov3Char"/>
    <w:uiPriority w:val="9"/>
    <w:qFormat/>
    <w:rsid w:val="00D72984"/>
    <w:pPr>
      <w:numPr>
        <w:ilvl w:val="2"/>
        <w:numId w:val="17"/>
      </w:numPr>
      <w:spacing w:before="100" w:beforeAutospacing="1" w:after="100" w:afterAutospacing="1"/>
      <w:outlineLvl w:val="2"/>
    </w:pPr>
    <w:rPr>
      <w:b/>
      <w:bCs/>
      <w:color w:val="0070C0"/>
      <w:szCs w:val="27"/>
      <w:lang w:val="sr-Latn-RS" w:eastAsia="sr-Latn-RS"/>
    </w:rPr>
  </w:style>
  <w:style w:type="paragraph" w:styleId="Naslov4">
    <w:name w:val="heading 4"/>
    <w:basedOn w:val="Normal"/>
    <w:next w:val="Normal"/>
    <w:link w:val="Naslov4Char"/>
    <w:uiPriority w:val="9"/>
    <w:unhideWhenUsed/>
    <w:qFormat/>
    <w:rsid w:val="002144A3"/>
    <w:pPr>
      <w:keepNext/>
      <w:keepLines/>
      <w:numPr>
        <w:ilvl w:val="3"/>
        <w:numId w:val="17"/>
      </w:numPr>
      <w:spacing w:before="180" w:after="120"/>
      <w:outlineLvl w:val="3"/>
    </w:pPr>
    <w:rPr>
      <w:rFonts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827AE5"/>
    <w:pPr>
      <w:keepNext/>
      <w:keepLines/>
      <w:numPr>
        <w:ilvl w:val="4"/>
        <w:numId w:val="17"/>
      </w:numPr>
      <w:spacing w:before="40"/>
      <w:outlineLvl w:val="4"/>
    </w:pPr>
    <w:rPr>
      <w:rFonts w:asciiTheme="majorHAnsi" w:eastAsiaTheme="majorEastAsia" w:hAnsiTheme="majorHAnsi" w:cstheme="majorBidi"/>
      <w:color w:val="365F91" w:themeColor="accent1" w:themeShade="BF"/>
    </w:rPr>
  </w:style>
  <w:style w:type="paragraph" w:styleId="Naslov6">
    <w:name w:val="heading 6"/>
    <w:basedOn w:val="Normal"/>
    <w:next w:val="Normal"/>
    <w:link w:val="Naslov6Char"/>
    <w:uiPriority w:val="9"/>
    <w:semiHidden/>
    <w:unhideWhenUsed/>
    <w:qFormat/>
    <w:rsid w:val="00827AE5"/>
    <w:pPr>
      <w:keepNext/>
      <w:keepLines/>
      <w:numPr>
        <w:ilvl w:val="5"/>
        <w:numId w:val="17"/>
      </w:numPr>
      <w:spacing w:before="40"/>
      <w:outlineLvl w:val="5"/>
    </w:pPr>
    <w:rPr>
      <w:rFonts w:asciiTheme="majorHAnsi" w:eastAsiaTheme="majorEastAsia" w:hAnsiTheme="majorHAnsi" w:cstheme="majorBidi"/>
      <w:color w:val="243F60" w:themeColor="accent1" w:themeShade="7F"/>
    </w:rPr>
  </w:style>
  <w:style w:type="paragraph" w:styleId="Naslov7">
    <w:name w:val="heading 7"/>
    <w:basedOn w:val="Normal"/>
    <w:next w:val="Normal"/>
    <w:link w:val="Naslov7Char"/>
    <w:uiPriority w:val="9"/>
    <w:semiHidden/>
    <w:unhideWhenUsed/>
    <w:qFormat/>
    <w:rsid w:val="00827AE5"/>
    <w:pPr>
      <w:keepNext/>
      <w:keepLines/>
      <w:numPr>
        <w:ilvl w:val="6"/>
        <w:numId w:val="17"/>
      </w:numPr>
      <w:spacing w:before="40"/>
      <w:outlineLvl w:val="6"/>
    </w:pPr>
    <w:rPr>
      <w:rFonts w:asciiTheme="majorHAnsi" w:eastAsiaTheme="majorEastAsia" w:hAnsiTheme="majorHAnsi" w:cstheme="majorBidi"/>
      <w:i/>
      <w:iCs/>
      <w:color w:val="243F60" w:themeColor="accent1" w:themeShade="7F"/>
    </w:rPr>
  </w:style>
  <w:style w:type="paragraph" w:styleId="Naslov8">
    <w:name w:val="heading 8"/>
    <w:basedOn w:val="Normal"/>
    <w:next w:val="Normal"/>
    <w:link w:val="Naslov8Char"/>
    <w:uiPriority w:val="9"/>
    <w:semiHidden/>
    <w:unhideWhenUsed/>
    <w:qFormat/>
    <w:rsid w:val="00827AE5"/>
    <w:pPr>
      <w:keepNext/>
      <w:keepLines/>
      <w:numPr>
        <w:ilvl w:val="7"/>
        <w:numId w:val="17"/>
      </w:numPr>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ormal"/>
    <w:next w:val="Normal"/>
    <w:link w:val="Naslov9Char"/>
    <w:uiPriority w:val="9"/>
    <w:semiHidden/>
    <w:unhideWhenUsed/>
    <w:qFormat/>
    <w:rsid w:val="00827AE5"/>
    <w:pPr>
      <w:keepNext/>
      <w:keepLines/>
      <w:numPr>
        <w:ilvl w:val="8"/>
        <w:numId w:val="1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fontstyle01">
    <w:name w:val="fontstyle01"/>
    <w:basedOn w:val="Podrazumevanifontpasusa"/>
    <w:rsid w:val="00DC3311"/>
    <w:rPr>
      <w:rFonts w:ascii="Arial-BoldMT" w:hAnsi="Arial-BoldMT" w:hint="default"/>
      <w:b/>
      <w:bCs/>
      <w:i w:val="0"/>
      <w:iCs w:val="0"/>
      <w:color w:val="000000"/>
      <w:sz w:val="24"/>
      <w:szCs w:val="24"/>
    </w:rPr>
  </w:style>
  <w:style w:type="paragraph" w:styleId="Pasussalistom">
    <w:name w:val="List Paragraph"/>
    <w:basedOn w:val="Normal"/>
    <w:uiPriority w:val="34"/>
    <w:qFormat/>
    <w:rsid w:val="00C90E71"/>
    <w:pPr>
      <w:ind w:left="720"/>
      <w:contextualSpacing/>
    </w:pPr>
  </w:style>
  <w:style w:type="table" w:styleId="Koordinatnamreatabele">
    <w:name w:val="Table Grid"/>
    <w:basedOn w:val="Normalnatabela"/>
    <w:uiPriority w:val="59"/>
    <w:unhideWhenUsed/>
    <w:rsid w:val="00385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glaeno">
    <w:name w:val="Strong"/>
    <w:basedOn w:val="Podrazumevanifontpasusa"/>
    <w:uiPriority w:val="22"/>
    <w:qFormat/>
    <w:rsid w:val="009441ED"/>
    <w:rPr>
      <w:b/>
      <w:bCs/>
    </w:rPr>
  </w:style>
  <w:style w:type="character" w:customStyle="1" w:styleId="Naslov3Char">
    <w:name w:val="Naslov 3 Char"/>
    <w:basedOn w:val="Podrazumevanifontpasusa"/>
    <w:link w:val="Naslov3"/>
    <w:uiPriority w:val="9"/>
    <w:rsid w:val="00D72984"/>
    <w:rPr>
      <w:rFonts w:ascii="Calibri" w:eastAsia="Times New Roman" w:hAnsi="Calibri" w:cs="Times New Roman"/>
      <w:b/>
      <w:bCs/>
      <w:color w:val="0070C0"/>
      <w:szCs w:val="27"/>
      <w:lang w:val="sr-Latn-RS" w:eastAsia="sr-Latn-RS"/>
    </w:rPr>
  </w:style>
  <w:style w:type="paragraph" w:styleId="NormalWeb">
    <w:name w:val="Normal (Web)"/>
    <w:basedOn w:val="Normal"/>
    <w:uiPriority w:val="99"/>
    <w:unhideWhenUsed/>
    <w:rsid w:val="00FD2239"/>
    <w:pPr>
      <w:spacing w:before="100" w:beforeAutospacing="1" w:after="100" w:afterAutospacing="1"/>
    </w:pPr>
    <w:rPr>
      <w:lang w:val="sr-Latn-RS" w:eastAsia="sr-Latn-RS"/>
    </w:rPr>
  </w:style>
  <w:style w:type="paragraph" w:styleId="Tekstubaloniu">
    <w:name w:val="Balloon Text"/>
    <w:basedOn w:val="Normal"/>
    <w:link w:val="TekstubaloniuChar"/>
    <w:uiPriority w:val="99"/>
    <w:semiHidden/>
    <w:unhideWhenUsed/>
    <w:rsid w:val="00CC3938"/>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CC3938"/>
    <w:rPr>
      <w:rFonts w:ascii="Segoe UI" w:hAnsi="Segoe UI" w:cs="Segoe UI"/>
      <w:sz w:val="18"/>
      <w:szCs w:val="18"/>
    </w:rPr>
  </w:style>
  <w:style w:type="character" w:customStyle="1" w:styleId="Naslov2Char">
    <w:name w:val="Naslov 2 Char"/>
    <w:basedOn w:val="Podrazumevanifontpasusa"/>
    <w:link w:val="Naslov2"/>
    <w:uiPriority w:val="9"/>
    <w:rsid w:val="002253CC"/>
    <w:rPr>
      <w:rFonts w:ascii="Times New Roman" w:eastAsia="Times New Roman" w:hAnsi="Times New Roman" w:cs="Times New Roman"/>
      <w:b/>
      <w:color w:val="0070C0"/>
      <w:sz w:val="24"/>
      <w:szCs w:val="24"/>
      <w:lang w:val="hr-HR" w:eastAsia="hr-HR"/>
    </w:rPr>
  </w:style>
  <w:style w:type="paragraph" w:customStyle="1" w:styleId="Default">
    <w:name w:val="Default"/>
    <w:rsid w:val="005A346A"/>
    <w:pPr>
      <w:autoSpaceDE w:val="0"/>
      <w:autoSpaceDN w:val="0"/>
      <w:adjustRightInd w:val="0"/>
      <w:spacing w:after="0" w:line="240" w:lineRule="auto"/>
    </w:pPr>
    <w:rPr>
      <w:rFonts w:ascii="Cambria" w:hAnsi="Cambria" w:cs="Cambria"/>
      <w:color w:val="000000"/>
      <w:sz w:val="24"/>
      <w:szCs w:val="24"/>
      <w:lang w:val="sr-Latn-RS"/>
    </w:rPr>
  </w:style>
  <w:style w:type="paragraph" w:styleId="Zaglavljestranice">
    <w:name w:val="header"/>
    <w:basedOn w:val="Normal"/>
    <w:link w:val="ZaglavljestraniceChar"/>
    <w:uiPriority w:val="99"/>
    <w:unhideWhenUsed/>
    <w:rsid w:val="001D6BE0"/>
    <w:pPr>
      <w:tabs>
        <w:tab w:val="center" w:pos="4513"/>
        <w:tab w:val="right" w:pos="9026"/>
      </w:tabs>
    </w:pPr>
  </w:style>
  <w:style w:type="character" w:customStyle="1" w:styleId="ZaglavljestraniceChar">
    <w:name w:val="Zaglavlje stranice Char"/>
    <w:basedOn w:val="Podrazumevanifontpasusa"/>
    <w:link w:val="Zaglavljestranice"/>
    <w:uiPriority w:val="99"/>
    <w:rsid w:val="001D6BE0"/>
  </w:style>
  <w:style w:type="paragraph" w:styleId="Podnojestranice">
    <w:name w:val="footer"/>
    <w:basedOn w:val="Normal"/>
    <w:link w:val="PodnojestraniceChar"/>
    <w:uiPriority w:val="99"/>
    <w:unhideWhenUsed/>
    <w:rsid w:val="001D6BE0"/>
    <w:pPr>
      <w:tabs>
        <w:tab w:val="center" w:pos="4513"/>
        <w:tab w:val="right" w:pos="9026"/>
      </w:tabs>
    </w:pPr>
  </w:style>
  <w:style w:type="character" w:customStyle="1" w:styleId="PodnojestraniceChar">
    <w:name w:val="Podnožje stranice Char"/>
    <w:basedOn w:val="Podrazumevanifontpasusa"/>
    <w:link w:val="Podnojestranice"/>
    <w:uiPriority w:val="99"/>
    <w:rsid w:val="001D6BE0"/>
  </w:style>
  <w:style w:type="paragraph" w:styleId="Korektura">
    <w:name w:val="Revision"/>
    <w:hidden/>
    <w:uiPriority w:val="99"/>
    <w:semiHidden/>
    <w:rsid w:val="00DA659B"/>
    <w:pPr>
      <w:spacing w:after="0" w:line="240" w:lineRule="auto"/>
    </w:pPr>
  </w:style>
  <w:style w:type="character" w:styleId="Referencakomentara">
    <w:name w:val="annotation reference"/>
    <w:basedOn w:val="Podrazumevanifontpasusa"/>
    <w:uiPriority w:val="99"/>
    <w:semiHidden/>
    <w:unhideWhenUsed/>
    <w:rsid w:val="00ED3176"/>
    <w:rPr>
      <w:sz w:val="16"/>
      <w:szCs w:val="16"/>
    </w:rPr>
  </w:style>
  <w:style w:type="paragraph" w:styleId="Tekstkomentara">
    <w:name w:val="annotation text"/>
    <w:basedOn w:val="Normal"/>
    <w:link w:val="TekstkomentaraChar"/>
    <w:uiPriority w:val="99"/>
    <w:unhideWhenUsed/>
    <w:rsid w:val="00ED3176"/>
    <w:rPr>
      <w:sz w:val="20"/>
      <w:szCs w:val="20"/>
    </w:rPr>
  </w:style>
  <w:style w:type="character" w:customStyle="1" w:styleId="TekstkomentaraChar">
    <w:name w:val="Tekst komentara Char"/>
    <w:basedOn w:val="Podrazumevanifontpasusa"/>
    <w:link w:val="Tekstkomentara"/>
    <w:uiPriority w:val="99"/>
    <w:rsid w:val="00ED3176"/>
    <w:rPr>
      <w:sz w:val="20"/>
      <w:szCs w:val="20"/>
    </w:rPr>
  </w:style>
  <w:style w:type="paragraph" w:styleId="Temakomentara">
    <w:name w:val="annotation subject"/>
    <w:basedOn w:val="Tekstkomentara"/>
    <w:next w:val="Tekstkomentara"/>
    <w:link w:val="TemakomentaraChar"/>
    <w:uiPriority w:val="99"/>
    <w:semiHidden/>
    <w:unhideWhenUsed/>
    <w:rsid w:val="00ED3176"/>
    <w:rPr>
      <w:b/>
      <w:bCs/>
    </w:rPr>
  </w:style>
  <w:style w:type="character" w:customStyle="1" w:styleId="TemakomentaraChar">
    <w:name w:val="Tema komentara Char"/>
    <w:basedOn w:val="TekstkomentaraChar"/>
    <w:link w:val="Temakomentara"/>
    <w:uiPriority w:val="99"/>
    <w:semiHidden/>
    <w:rsid w:val="00ED3176"/>
    <w:rPr>
      <w:b/>
      <w:bCs/>
      <w:sz w:val="20"/>
      <w:szCs w:val="20"/>
    </w:rPr>
  </w:style>
  <w:style w:type="character" w:customStyle="1" w:styleId="Naslov1Char">
    <w:name w:val="Naslov 1 Char"/>
    <w:basedOn w:val="Podrazumevanifontpasusa"/>
    <w:link w:val="Naslov1"/>
    <w:uiPriority w:val="9"/>
    <w:rsid w:val="00B94746"/>
    <w:rPr>
      <w:rFonts w:ascii="Calibri" w:eastAsiaTheme="majorEastAsia" w:hAnsi="Calibri" w:cstheme="minorHAnsi"/>
      <w:b/>
      <w:sz w:val="24"/>
      <w:szCs w:val="24"/>
      <w:lang w:val="hr-HR" w:eastAsia="hr-HR"/>
    </w:rPr>
  </w:style>
  <w:style w:type="paragraph" w:styleId="Naslovsadraja">
    <w:name w:val="TOC Heading"/>
    <w:basedOn w:val="Naslov1"/>
    <w:next w:val="Normal"/>
    <w:uiPriority w:val="39"/>
    <w:unhideWhenUsed/>
    <w:qFormat/>
    <w:rsid w:val="00A339B5"/>
    <w:pPr>
      <w:numPr>
        <w:numId w:val="0"/>
      </w:numPr>
      <w:spacing w:after="0" w:line="259" w:lineRule="auto"/>
      <w:outlineLvl w:val="9"/>
    </w:pPr>
    <w:rPr>
      <w:rFonts w:asciiTheme="majorHAnsi" w:hAnsiTheme="majorHAnsi" w:cstheme="majorBidi"/>
      <w:b w:val="0"/>
      <w:color w:val="365F91" w:themeColor="accent1" w:themeShade="BF"/>
      <w:sz w:val="32"/>
      <w:szCs w:val="32"/>
    </w:rPr>
  </w:style>
  <w:style w:type="paragraph" w:styleId="SADRAJ3">
    <w:name w:val="toc 3"/>
    <w:basedOn w:val="Normal"/>
    <w:next w:val="Normal"/>
    <w:autoRedefine/>
    <w:uiPriority w:val="39"/>
    <w:unhideWhenUsed/>
    <w:rsid w:val="00A339B5"/>
    <w:pPr>
      <w:spacing w:after="100"/>
      <w:ind w:left="440"/>
    </w:pPr>
  </w:style>
  <w:style w:type="paragraph" w:styleId="SADRAJ1">
    <w:name w:val="toc 1"/>
    <w:basedOn w:val="Normal"/>
    <w:next w:val="Normal"/>
    <w:autoRedefine/>
    <w:uiPriority w:val="39"/>
    <w:unhideWhenUsed/>
    <w:rsid w:val="00A339B5"/>
    <w:pPr>
      <w:spacing w:after="100"/>
    </w:pPr>
  </w:style>
  <w:style w:type="paragraph" w:styleId="SADRAJ2">
    <w:name w:val="toc 2"/>
    <w:basedOn w:val="Normal"/>
    <w:next w:val="Normal"/>
    <w:autoRedefine/>
    <w:uiPriority w:val="39"/>
    <w:unhideWhenUsed/>
    <w:rsid w:val="00A339B5"/>
    <w:pPr>
      <w:spacing w:after="100"/>
      <w:ind w:left="220"/>
    </w:pPr>
  </w:style>
  <w:style w:type="character" w:styleId="Hiperveza">
    <w:name w:val="Hyperlink"/>
    <w:basedOn w:val="Podrazumevanifontpasusa"/>
    <w:uiPriority w:val="99"/>
    <w:unhideWhenUsed/>
    <w:rsid w:val="00A339B5"/>
    <w:rPr>
      <w:color w:val="0000FF" w:themeColor="hyperlink"/>
      <w:u w:val="single"/>
    </w:rPr>
  </w:style>
  <w:style w:type="paragraph" w:styleId="Bezrazmaka">
    <w:name w:val="No Spacing"/>
    <w:uiPriority w:val="1"/>
    <w:qFormat/>
    <w:rsid w:val="00827AE5"/>
    <w:pPr>
      <w:spacing w:after="0" w:line="240" w:lineRule="auto"/>
    </w:pPr>
  </w:style>
  <w:style w:type="character" w:customStyle="1" w:styleId="Naslov4Char">
    <w:name w:val="Naslov 4 Char"/>
    <w:basedOn w:val="Podrazumevanifontpasusa"/>
    <w:link w:val="Naslov4"/>
    <w:uiPriority w:val="9"/>
    <w:rsid w:val="002144A3"/>
    <w:rPr>
      <w:rFonts w:ascii="Calibri" w:eastAsiaTheme="majorEastAsia" w:hAnsi="Calibri" w:cstheme="majorBidi"/>
      <w:i/>
      <w:iCs/>
      <w:color w:val="365F91" w:themeColor="accent1" w:themeShade="BF"/>
      <w:szCs w:val="24"/>
      <w:lang w:val="hr-HR" w:eastAsia="hr-HR"/>
    </w:rPr>
  </w:style>
  <w:style w:type="character" w:customStyle="1" w:styleId="Naslov5Char">
    <w:name w:val="Naslov 5 Char"/>
    <w:basedOn w:val="Podrazumevanifontpasusa"/>
    <w:link w:val="Naslov5"/>
    <w:uiPriority w:val="9"/>
    <w:semiHidden/>
    <w:rsid w:val="00827AE5"/>
    <w:rPr>
      <w:rFonts w:asciiTheme="majorHAnsi" w:eastAsiaTheme="majorEastAsia" w:hAnsiTheme="majorHAnsi" w:cstheme="majorBidi"/>
      <w:color w:val="365F91" w:themeColor="accent1" w:themeShade="BF"/>
      <w:szCs w:val="24"/>
      <w:lang w:val="hr-HR" w:eastAsia="hr-HR"/>
    </w:rPr>
  </w:style>
  <w:style w:type="character" w:customStyle="1" w:styleId="Naslov6Char">
    <w:name w:val="Naslov 6 Char"/>
    <w:basedOn w:val="Podrazumevanifontpasusa"/>
    <w:link w:val="Naslov6"/>
    <w:uiPriority w:val="9"/>
    <w:semiHidden/>
    <w:rsid w:val="00827AE5"/>
    <w:rPr>
      <w:rFonts w:asciiTheme="majorHAnsi" w:eastAsiaTheme="majorEastAsia" w:hAnsiTheme="majorHAnsi" w:cstheme="majorBidi"/>
      <w:color w:val="243F60" w:themeColor="accent1" w:themeShade="7F"/>
      <w:szCs w:val="24"/>
      <w:lang w:val="hr-HR" w:eastAsia="hr-HR"/>
    </w:rPr>
  </w:style>
  <w:style w:type="character" w:customStyle="1" w:styleId="Naslov7Char">
    <w:name w:val="Naslov 7 Char"/>
    <w:basedOn w:val="Podrazumevanifontpasusa"/>
    <w:link w:val="Naslov7"/>
    <w:uiPriority w:val="9"/>
    <w:semiHidden/>
    <w:rsid w:val="00827AE5"/>
    <w:rPr>
      <w:rFonts w:asciiTheme="majorHAnsi" w:eastAsiaTheme="majorEastAsia" w:hAnsiTheme="majorHAnsi" w:cstheme="majorBidi"/>
      <w:i/>
      <w:iCs/>
      <w:color w:val="243F60" w:themeColor="accent1" w:themeShade="7F"/>
      <w:szCs w:val="24"/>
      <w:lang w:val="hr-HR" w:eastAsia="hr-HR"/>
    </w:rPr>
  </w:style>
  <w:style w:type="character" w:customStyle="1" w:styleId="Naslov8Char">
    <w:name w:val="Naslov 8 Char"/>
    <w:basedOn w:val="Podrazumevanifontpasusa"/>
    <w:link w:val="Naslov8"/>
    <w:uiPriority w:val="9"/>
    <w:semiHidden/>
    <w:rsid w:val="00827AE5"/>
    <w:rPr>
      <w:rFonts w:asciiTheme="majorHAnsi" w:eastAsiaTheme="majorEastAsia" w:hAnsiTheme="majorHAnsi" w:cstheme="majorBidi"/>
      <w:color w:val="272727" w:themeColor="text1" w:themeTint="D8"/>
      <w:sz w:val="21"/>
      <w:szCs w:val="21"/>
      <w:lang w:val="hr-HR" w:eastAsia="hr-HR"/>
    </w:rPr>
  </w:style>
  <w:style w:type="character" w:customStyle="1" w:styleId="Naslov9Char">
    <w:name w:val="Naslov 9 Char"/>
    <w:basedOn w:val="Podrazumevanifontpasusa"/>
    <w:link w:val="Naslov9"/>
    <w:uiPriority w:val="9"/>
    <w:semiHidden/>
    <w:rsid w:val="00827AE5"/>
    <w:rPr>
      <w:rFonts w:asciiTheme="majorHAnsi" w:eastAsiaTheme="majorEastAsia" w:hAnsiTheme="majorHAnsi" w:cstheme="majorBidi"/>
      <w:i/>
      <w:iCs/>
      <w:color w:val="272727" w:themeColor="text1" w:themeTint="D8"/>
      <w:sz w:val="21"/>
      <w:szCs w:val="21"/>
      <w:lang w:val="hr-HR" w:eastAsia="hr-HR"/>
    </w:rPr>
  </w:style>
  <w:style w:type="paragraph" w:styleId="Natpis">
    <w:name w:val="caption"/>
    <w:basedOn w:val="Normal"/>
    <w:next w:val="Normal"/>
    <w:autoRedefine/>
    <w:unhideWhenUsed/>
    <w:qFormat/>
    <w:rsid w:val="004F32A0"/>
    <w:pPr>
      <w:keepNext/>
      <w:spacing w:before="0"/>
      <w:jc w:val="center"/>
    </w:pPr>
    <w:rPr>
      <w:rFonts w:cs="Segoe UI"/>
      <w:b/>
      <w:bCs/>
      <w:iCs/>
      <w:color w:val="0D0D0D"/>
      <w:szCs w:val="18"/>
      <w:shd w:val="clear" w:color="auto" w:fill="FFFFFF"/>
    </w:rPr>
  </w:style>
  <w:style w:type="character" w:styleId="Naglaavanje">
    <w:name w:val="Emphasis"/>
    <w:basedOn w:val="Podrazumevanifontpasusa"/>
    <w:uiPriority w:val="20"/>
    <w:qFormat/>
    <w:rsid w:val="00630324"/>
    <w:rPr>
      <w:i/>
      <w:iCs/>
    </w:rPr>
  </w:style>
  <w:style w:type="character" w:customStyle="1" w:styleId="relative">
    <w:name w:val="relative"/>
    <w:basedOn w:val="Podrazumevanifontpasusa"/>
    <w:rsid w:val="001B3F91"/>
  </w:style>
  <w:style w:type="paragraph" w:customStyle="1" w:styleId="not-prose">
    <w:name w:val="not-prose"/>
    <w:basedOn w:val="Normal"/>
    <w:rsid w:val="001B3F91"/>
    <w:pPr>
      <w:spacing w:before="100" w:beforeAutospacing="1" w:after="100" w:afterAutospacing="1"/>
      <w:jc w:val="left"/>
    </w:pPr>
    <w:rPr>
      <w:lang w:val="en-US" w:eastAsia="en-US"/>
    </w:rPr>
  </w:style>
  <w:style w:type="table" w:styleId="Tamnatabelaliste5akcenat4">
    <w:name w:val="List Table 5 Dark Accent 4"/>
    <w:basedOn w:val="Normalnatabela"/>
    <w:uiPriority w:val="50"/>
    <w:rsid w:val="00281121"/>
    <w:pPr>
      <w:spacing w:after="0" w:line="240" w:lineRule="auto"/>
    </w:pPr>
    <w:rPr>
      <w:rFonts w:ascii="Times New Roman" w:eastAsiaTheme="minorEastAsia" w:hAnsi="Times New Roman" w:cs="Times New Roman"/>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mnatabelakoordinatnemree5akcenat4">
    <w:name w:val="Grid Table 5 Dark Accent 4"/>
    <w:basedOn w:val="Normalnatabela"/>
    <w:uiPriority w:val="50"/>
    <w:rsid w:val="00281121"/>
    <w:pPr>
      <w:spacing w:after="0" w:line="240" w:lineRule="auto"/>
    </w:pPr>
    <w:rPr>
      <w:rFonts w:ascii="Times New Roman" w:eastAsiaTheme="minorEastAsia" w:hAnsi="Times New Roman"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mnatabelaliste5akcenat3">
    <w:name w:val="List Table 5 Dark Accent 3"/>
    <w:basedOn w:val="Normalnatabela"/>
    <w:uiPriority w:val="50"/>
    <w:rsid w:val="007072CC"/>
    <w:pPr>
      <w:spacing w:after="0" w:line="240" w:lineRule="auto"/>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mnatabelaliste5akcenat5">
    <w:name w:val="List Table 5 Dark Accent 5"/>
    <w:basedOn w:val="Normalnatabela"/>
    <w:uiPriority w:val="50"/>
    <w:rsid w:val="007072CC"/>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Svetlakoordinatnamreatabele">
    <w:name w:val="Grid Table Light"/>
    <w:basedOn w:val="Normalnatabela"/>
    <w:uiPriority w:val="40"/>
    <w:rsid w:val="000677C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Obinatabela1">
    <w:name w:val="Plain Table 1"/>
    <w:basedOn w:val="Normalnatabela"/>
    <w:uiPriority w:val="41"/>
    <w:rsid w:val="000677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mnatabelakoordinatnemree5akcenat5">
    <w:name w:val="Grid Table 5 Dark Accent 5"/>
    <w:basedOn w:val="Normalnatabela"/>
    <w:uiPriority w:val="50"/>
    <w:rsid w:val="000677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abelailustracija">
    <w:name w:val="table of figures"/>
    <w:basedOn w:val="Normal"/>
    <w:next w:val="Normal"/>
    <w:uiPriority w:val="99"/>
    <w:unhideWhenUsed/>
    <w:rsid w:val="007366DF"/>
    <w:pPr>
      <w:spacing w:before="0"/>
      <w:ind w:left="480" w:hanging="480"/>
      <w:jc w:val="left"/>
    </w:pPr>
    <w:rPr>
      <w:rFonts w:asciiTheme="minorHAnsi" w:hAnsiTheme="minorHAnsi"/>
      <w:caps/>
      <w:sz w:val="20"/>
      <w:szCs w:val="20"/>
    </w:rPr>
  </w:style>
  <w:style w:type="table" w:styleId="Svetlakoordinatnamreanaglaavanje3">
    <w:name w:val="Light Grid Accent 3"/>
    <w:basedOn w:val="Normalnatabela"/>
    <w:uiPriority w:val="62"/>
    <w:semiHidden/>
    <w:unhideWhenUsed/>
    <w:rsid w:val="00892F49"/>
    <w:pPr>
      <w:spacing w:after="0" w:line="240" w:lineRule="auto"/>
      <w:ind w:left="714" w:hanging="357"/>
      <w:jc w:val="both"/>
    </w:pPr>
    <w:rPr>
      <w:rFonts w:eastAsiaTheme="minorEastAsia"/>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Tabelakoordinatnemree4akcenat3">
    <w:name w:val="Grid Table 4 Accent 3"/>
    <w:basedOn w:val="Normalnatabela"/>
    <w:uiPriority w:val="49"/>
    <w:rsid w:val="00892F49"/>
    <w:pPr>
      <w:spacing w:after="0" w:line="240" w:lineRule="auto"/>
      <w:ind w:left="714" w:hanging="357"/>
      <w:jc w:val="both"/>
    </w:pPr>
    <w:rPr>
      <w:rFonts w:eastAsiaTheme="minorEastAsia"/>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8470">
      <w:bodyDiv w:val="1"/>
      <w:marLeft w:val="0"/>
      <w:marRight w:val="0"/>
      <w:marTop w:val="0"/>
      <w:marBottom w:val="0"/>
      <w:divBdr>
        <w:top w:val="none" w:sz="0" w:space="0" w:color="auto"/>
        <w:left w:val="none" w:sz="0" w:space="0" w:color="auto"/>
        <w:bottom w:val="none" w:sz="0" w:space="0" w:color="auto"/>
        <w:right w:val="none" w:sz="0" w:space="0" w:color="auto"/>
      </w:divBdr>
    </w:div>
    <w:div w:id="56707809">
      <w:bodyDiv w:val="1"/>
      <w:marLeft w:val="0"/>
      <w:marRight w:val="0"/>
      <w:marTop w:val="0"/>
      <w:marBottom w:val="0"/>
      <w:divBdr>
        <w:top w:val="none" w:sz="0" w:space="0" w:color="auto"/>
        <w:left w:val="none" w:sz="0" w:space="0" w:color="auto"/>
        <w:bottom w:val="none" w:sz="0" w:space="0" w:color="auto"/>
        <w:right w:val="none" w:sz="0" w:space="0" w:color="auto"/>
      </w:divBdr>
    </w:div>
    <w:div w:id="57099739">
      <w:bodyDiv w:val="1"/>
      <w:marLeft w:val="0"/>
      <w:marRight w:val="0"/>
      <w:marTop w:val="0"/>
      <w:marBottom w:val="0"/>
      <w:divBdr>
        <w:top w:val="none" w:sz="0" w:space="0" w:color="auto"/>
        <w:left w:val="none" w:sz="0" w:space="0" w:color="auto"/>
        <w:bottom w:val="none" w:sz="0" w:space="0" w:color="auto"/>
        <w:right w:val="none" w:sz="0" w:space="0" w:color="auto"/>
      </w:divBdr>
    </w:div>
    <w:div w:id="68622244">
      <w:bodyDiv w:val="1"/>
      <w:marLeft w:val="0"/>
      <w:marRight w:val="0"/>
      <w:marTop w:val="0"/>
      <w:marBottom w:val="0"/>
      <w:divBdr>
        <w:top w:val="none" w:sz="0" w:space="0" w:color="auto"/>
        <w:left w:val="none" w:sz="0" w:space="0" w:color="auto"/>
        <w:bottom w:val="none" w:sz="0" w:space="0" w:color="auto"/>
        <w:right w:val="none" w:sz="0" w:space="0" w:color="auto"/>
      </w:divBdr>
    </w:div>
    <w:div w:id="88089079">
      <w:bodyDiv w:val="1"/>
      <w:marLeft w:val="0"/>
      <w:marRight w:val="0"/>
      <w:marTop w:val="0"/>
      <w:marBottom w:val="0"/>
      <w:divBdr>
        <w:top w:val="none" w:sz="0" w:space="0" w:color="auto"/>
        <w:left w:val="none" w:sz="0" w:space="0" w:color="auto"/>
        <w:bottom w:val="none" w:sz="0" w:space="0" w:color="auto"/>
        <w:right w:val="none" w:sz="0" w:space="0" w:color="auto"/>
      </w:divBdr>
    </w:div>
    <w:div w:id="94061648">
      <w:bodyDiv w:val="1"/>
      <w:marLeft w:val="0"/>
      <w:marRight w:val="0"/>
      <w:marTop w:val="0"/>
      <w:marBottom w:val="0"/>
      <w:divBdr>
        <w:top w:val="none" w:sz="0" w:space="0" w:color="auto"/>
        <w:left w:val="none" w:sz="0" w:space="0" w:color="auto"/>
        <w:bottom w:val="none" w:sz="0" w:space="0" w:color="auto"/>
        <w:right w:val="none" w:sz="0" w:space="0" w:color="auto"/>
      </w:divBdr>
    </w:div>
    <w:div w:id="94207087">
      <w:bodyDiv w:val="1"/>
      <w:marLeft w:val="0"/>
      <w:marRight w:val="0"/>
      <w:marTop w:val="0"/>
      <w:marBottom w:val="0"/>
      <w:divBdr>
        <w:top w:val="none" w:sz="0" w:space="0" w:color="auto"/>
        <w:left w:val="none" w:sz="0" w:space="0" w:color="auto"/>
        <w:bottom w:val="none" w:sz="0" w:space="0" w:color="auto"/>
        <w:right w:val="none" w:sz="0" w:space="0" w:color="auto"/>
      </w:divBdr>
    </w:div>
    <w:div w:id="106239737">
      <w:bodyDiv w:val="1"/>
      <w:marLeft w:val="0"/>
      <w:marRight w:val="0"/>
      <w:marTop w:val="0"/>
      <w:marBottom w:val="0"/>
      <w:divBdr>
        <w:top w:val="none" w:sz="0" w:space="0" w:color="auto"/>
        <w:left w:val="none" w:sz="0" w:space="0" w:color="auto"/>
        <w:bottom w:val="none" w:sz="0" w:space="0" w:color="auto"/>
        <w:right w:val="none" w:sz="0" w:space="0" w:color="auto"/>
      </w:divBdr>
    </w:div>
    <w:div w:id="131950736">
      <w:bodyDiv w:val="1"/>
      <w:marLeft w:val="0"/>
      <w:marRight w:val="0"/>
      <w:marTop w:val="0"/>
      <w:marBottom w:val="0"/>
      <w:divBdr>
        <w:top w:val="none" w:sz="0" w:space="0" w:color="auto"/>
        <w:left w:val="none" w:sz="0" w:space="0" w:color="auto"/>
        <w:bottom w:val="none" w:sz="0" w:space="0" w:color="auto"/>
        <w:right w:val="none" w:sz="0" w:space="0" w:color="auto"/>
      </w:divBdr>
    </w:div>
    <w:div w:id="152260389">
      <w:bodyDiv w:val="1"/>
      <w:marLeft w:val="0"/>
      <w:marRight w:val="0"/>
      <w:marTop w:val="0"/>
      <w:marBottom w:val="0"/>
      <w:divBdr>
        <w:top w:val="none" w:sz="0" w:space="0" w:color="auto"/>
        <w:left w:val="none" w:sz="0" w:space="0" w:color="auto"/>
        <w:bottom w:val="none" w:sz="0" w:space="0" w:color="auto"/>
        <w:right w:val="none" w:sz="0" w:space="0" w:color="auto"/>
      </w:divBdr>
    </w:div>
    <w:div w:id="186678956">
      <w:bodyDiv w:val="1"/>
      <w:marLeft w:val="0"/>
      <w:marRight w:val="0"/>
      <w:marTop w:val="0"/>
      <w:marBottom w:val="0"/>
      <w:divBdr>
        <w:top w:val="none" w:sz="0" w:space="0" w:color="auto"/>
        <w:left w:val="none" w:sz="0" w:space="0" w:color="auto"/>
        <w:bottom w:val="none" w:sz="0" w:space="0" w:color="auto"/>
        <w:right w:val="none" w:sz="0" w:space="0" w:color="auto"/>
      </w:divBdr>
    </w:div>
    <w:div w:id="191959161">
      <w:bodyDiv w:val="1"/>
      <w:marLeft w:val="0"/>
      <w:marRight w:val="0"/>
      <w:marTop w:val="0"/>
      <w:marBottom w:val="0"/>
      <w:divBdr>
        <w:top w:val="none" w:sz="0" w:space="0" w:color="auto"/>
        <w:left w:val="none" w:sz="0" w:space="0" w:color="auto"/>
        <w:bottom w:val="none" w:sz="0" w:space="0" w:color="auto"/>
        <w:right w:val="none" w:sz="0" w:space="0" w:color="auto"/>
      </w:divBdr>
    </w:div>
    <w:div w:id="212231588">
      <w:bodyDiv w:val="1"/>
      <w:marLeft w:val="0"/>
      <w:marRight w:val="0"/>
      <w:marTop w:val="0"/>
      <w:marBottom w:val="0"/>
      <w:divBdr>
        <w:top w:val="none" w:sz="0" w:space="0" w:color="auto"/>
        <w:left w:val="none" w:sz="0" w:space="0" w:color="auto"/>
        <w:bottom w:val="none" w:sz="0" w:space="0" w:color="auto"/>
        <w:right w:val="none" w:sz="0" w:space="0" w:color="auto"/>
      </w:divBdr>
    </w:div>
    <w:div w:id="260457599">
      <w:bodyDiv w:val="1"/>
      <w:marLeft w:val="0"/>
      <w:marRight w:val="0"/>
      <w:marTop w:val="0"/>
      <w:marBottom w:val="0"/>
      <w:divBdr>
        <w:top w:val="none" w:sz="0" w:space="0" w:color="auto"/>
        <w:left w:val="none" w:sz="0" w:space="0" w:color="auto"/>
        <w:bottom w:val="none" w:sz="0" w:space="0" w:color="auto"/>
        <w:right w:val="none" w:sz="0" w:space="0" w:color="auto"/>
      </w:divBdr>
    </w:div>
    <w:div w:id="262737005">
      <w:bodyDiv w:val="1"/>
      <w:marLeft w:val="0"/>
      <w:marRight w:val="0"/>
      <w:marTop w:val="0"/>
      <w:marBottom w:val="0"/>
      <w:divBdr>
        <w:top w:val="none" w:sz="0" w:space="0" w:color="auto"/>
        <w:left w:val="none" w:sz="0" w:space="0" w:color="auto"/>
        <w:bottom w:val="none" w:sz="0" w:space="0" w:color="auto"/>
        <w:right w:val="none" w:sz="0" w:space="0" w:color="auto"/>
      </w:divBdr>
      <w:divsChild>
        <w:div w:id="1994600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889027">
      <w:bodyDiv w:val="1"/>
      <w:marLeft w:val="0"/>
      <w:marRight w:val="0"/>
      <w:marTop w:val="0"/>
      <w:marBottom w:val="0"/>
      <w:divBdr>
        <w:top w:val="none" w:sz="0" w:space="0" w:color="auto"/>
        <w:left w:val="none" w:sz="0" w:space="0" w:color="auto"/>
        <w:bottom w:val="none" w:sz="0" w:space="0" w:color="auto"/>
        <w:right w:val="none" w:sz="0" w:space="0" w:color="auto"/>
      </w:divBdr>
    </w:div>
    <w:div w:id="282808343">
      <w:bodyDiv w:val="1"/>
      <w:marLeft w:val="0"/>
      <w:marRight w:val="0"/>
      <w:marTop w:val="0"/>
      <w:marBottom w:val="0"/>
      <w:divBdr>
        <w:top w:val="none" w:sz="0" w:space="0" w:color="auto"/>
        <w:left w:val="none" w:sz="0" w:space="0" w:color="auto"/>
        <w:bottom w:val="none" w:sz="0" w:space="0" w:color="auto"/>
        <w:right w:val="none" w:sz="0" w:space="0" w:color="auto"/>
      </w:divBdr>
    </w:div>
    <w:div w:id="295524526">
      <w:bodyDiv w:val="1"/>
      <w:marLeft w:val="0"/>
      <w:marRight w:val="0"/>
      <w:marTop w:val="0"/>
      <w:marBottom w:val="0"/>
      <w:divBdr>
        <w:top w:val="none" w:sz="0" w:space="0" w:color="auto"/>
        <w:left w:val="none" w:sz="0" w:space="0" w:color="auto"/>
        <w:bottom w:val="none" w:sz="0" w:space="0" w:color="auto"/>
        <w:right w:val="none" w:sz="0" w:space="0" w:color="auto"/>
      </w:divBdr>
    </w:div>
    <w:div w:id="308049865">
      <w:bodyDiv w:val="1"/>
      <w:marLeft w:val="0"/>
      <w:marRight w:val="0"/>
      <w:marTop w:val="0"/>
      <w:marBottom w:val="0"/>
      <w:divBdr>
        <w:top w:val="none" w:sz="0" w:space="0" w:color="auto"/>
        <w:left w:val="none" w:sz="0" w:space="0" w:color="auto"/>
        <w:bottom w:val="none" w:sz="0" w:space="0" w:color="auto"/>
        <w:right w:val="none" w:sz="0" w:space="0" w:color="auto"/>
      </w:divBdr>
    </w:div>
    <w:div w:id="315763962">
      <w:bodyDiv w:val="1"/>
      <w:marLeft w:val="0"/>
      <w:marRight w:val="0"/>
      <w:marTop w:val="0"/>
      <w:marBottom w:val="0"/>
      <w:divBdr>
        <w:top w:val="none" w:sz="0" w:space="0" w:color="auto"/>
        <w:left w:val="none" w:sz="0" w:space="0" w:color="auto"/>
        <w:bottom w:val="none" w:sz="0" w:space="0" w:color="auto"/>
        <w:right w:val="none" w:sz="0" w:space="0" w:color="auto"/>
      </w:divBdr>
    </w:div>
    <w:div w:id="335691900">
      <w:bodyDiv w:val="1"/>
      <w:marLeft w:val="0"/>
      <w:marRight w:val="0"/>
      <w:marTop w:val="0"/>
      <w:marBottom w:val="0"/>
      <w:divBdr>
        <w:top w:val="none" w:sz="0" w:space="0" w:color="auto"/>
        <w:left w:val="none" w:sz="0" w:space="0" w:color="auto"/>
        <w:bottom w:val="none" w:sz="0" w:space="0" w:color="auto"/>
        <w:right w:val="none" w:sz="0" w:space="0" w:color="auto"/>
      </w:divBdr>
    </w:div>
    <w:div w:id="353045934">
      <w:bodyDiv w:val="1"/>
      <w:marLeft w:val="0"/>
      <w:marRight w:val="0"/>
      <w:marTop w:val="0"/>
      <w:marBottom w:val="0"/>
      <w:divBdr>
        <w:top w:val="none" w:sz="0" w:space="0" w:color="auto"/>
        <w:left w:val="none" w:sz="0" w:space="0" w:color="auto"/>
        <w:bottom w:val="none" w:sz="0" w:space="0" w:color="auto"/>
        <w:right w:val="none" w:sz="0" w:space="0" w:color="auto"/>
      </w:divBdr>
      <w:divsChild>
        <w:div w:id="383214050">
          <w:marLeft w:val="0"/>
          <w:marRight w:val="0"/>
          <w:marTop w:val="0"/>
          <w:marBottom w:val="0"/>
          <w:divBdr>
            <w:top w:val="none" w:sz="0" w:space="0" w:color="auto"/>
            <w:left w:val="none" w:sz="0" w:space="0" w:color="auto"/>
            <w:bottom w:val="none" w:sz="0" w:space="0" w:color="auto"/>
            <w:right w:val="none" w:sz="0" w:space="0" w:color="auto"/>
          </w:divBdr>
        </w:div>
      </w:divsChild>
    </w:div>
    <w:div w:id="362219780">
      <w:bodyDiv w:val="1"/>
      <w:marLeft w:val="0"/>
      <w:marRight w:val="0"/>
      <w:marTop w:val="0"/>
      <w:marBottom w:val="0"/>
      <w:divBdr>
        <w:top w:val="none" w:sz="0" w:space="0" w:color="auto"/>
        <w:left w:val="none" w:sz="0" w:space="0" w:color="auto"/>
        <w:bottom w:val="none" w:sz="0" w:space="0" w:color="auto"/>
        <w:right w:val="none" w:sz="0" w:space="0" w:color="auto"/>
      </w:divBdr>
    </w:div>
    <w:div w:id="396633575">
      <w:bodyDiv w:val="1"/>
      <w:marLeft w:val="0"/>
      <w:marRight w:val="0"/>
      <w:marTop w:val="0"/>
      <w:marBottom w:val="0"/>
      <w:divBdr>
        <w:top w:val="none" w:sz="0" w:space="0" w:color="auto"/>
        <w:left w:val="none" w:sz="0" w:space="0" w:color="auto"/>
        <w:bottom w:val="none" w:sz="0" w:space="0" w:color="auto"/>
        <w:right w:val="none" w:sz="0" w:space="0" w:color="auto"/>
      </w:divBdr>
    </w:div>
    <w:div w:id="397096735">
      <w:bodyDiv w:val="1"/>
      <w:marLeft w:val="0"/>
      <w:marRight w:val="0"/>
      <w:marTop w:val="0"/>
      <w:marBottom w:val="0"/>
      <w:divBdr>
        <w:top w:val="none" w:sz="0" w:space="0" w:color="auto"/>
        <w:left w:val="none" w:sz="0" w:space="0" w:color="auto"/>
        <w:bottom w:val="none" w:sz="0" w:space="0" w:color="auto"/>
        <w:right w:val="none" w:sz="0" w:space="0" w:color="auto"/>
      </w:divBdr>
    </w:div>
    <w:div w:id="437795193">
      <w:bodyDiv w:val="1"/>
      <w:marLeft w:val="0"/>
      <w:marRight w:val="0"/>
      <w:marTop w:val="0"/>
      <w:marBottom w:val="0"/>
      <w:divBdr>
        <w:top w:val="none" w:sz="0" w:space="0" w:color="auto"/>
        <w:left w:val="none" w:sz="0" w:space="0" w:color="auto"/>
        <w:bottom w:val="none" w:sz="0" w:space="0" w:color="auto"/>
        <w:right w:val="none" w:sz="0" w:space="0" w:color="auto"/>
      </w:divBdr>
    </w:div>
    <w:div w:id="559365269">
      <w:bodyDiv w:val="1"/>
      <w:marLeft w:val="0"/>
      <w:marRight w:val="0"/>
      <w:marTop w:val="0"/>
      <w:marBottom w:val="0"/>
      <w:divBdr>
        <w:top w:val="none" w:sz="0" w:space="0" w:color="auto"/>
        <w:left w:val="none" w:sz="0" w:space="0" w:color="auto"/>
        <w:bottom w:val="none" w:sz="0" w:space="0" w:color="auto"/>
        <w:right w:val="none" w:sz="0" w:space="0" w:color="auto"/>
      </w:divBdr>
    </w:div>
    <w:div w:id="577593517">
      <w:bodyDiv w:val="1"/>
      <w:marLeft w:val="0"/>
      <w:marRight w:val="0"/>
      <w:marTop w:val="0"/>
      <w:marBottom w:val="0"/>
      <w:divBdr>
        <w:top w:val="none" w:sz="0" w:space="0" w:color="auto"/>
        <w:left w:val="none" w:sz="0" w:space="0" w:color="auto"/>
        <w:bottom w:val="none" w:sz="0" w:space="0" w:color="auto"/>
        <w:right w:val="none" w:sz="0" w:space="0" w:color="auto"/>
      </w:divBdr>
    </w:div>
    <w:div w:id="581068630">
      <w:bodyDiv w:val="1"/>
      <w:marLeft w:val="0"/>
      <w:marRight w:val="0"/>
      <w:marTop w:val="0"/>
      <w:marBottom w:val="0"/>
      <w:divBdr>
        <w:top w:val="none" w:sz="0" w:space="0" w:color="auto"/>
        <w:left w:val="none" w:sz="0" w:space="0" w:color="auto"/>
        <w:bottom w:val="none" w:sz="0" w:space="0" w:color="auto"/>
        <w:right w:val="none" w:sz="0" w:space="0" w:color="auto"/>
      </w:divBdr>
    </w:div>
    <w:div w:id="582879396">
      <w:bodyDiv w:val="1"/>
      <w:marLeft w:val="0"/>
      <w:marRight w:val="0"/>
      <w:marTop w:val="0"/>
      <w:marBottom w:val="0"/>
      <w:divBdr>
        <w:top w:val="none" w:sz="0" w:space="0" w:color="auto"/>
        <w:left w:val="none" w:sz="0" w:space="0" w:color="auto"/>
        <w:bottom w:val="none" w:sz="0" w:space="0" w:color="auto"/>
        <w:right w:val="none" w:sz="0" w:space="0" w:color="auto"/>
      </w:divBdr>
    </w:div>
    <w:div w:id="597367535">
      <w:bodyDiv w:val="1"/>
      <w:marLeft w:val="0"/>
      <w:marRight w:val="0"/>
      <w:marTop w:val="0"/>
      <w:marBottom w:val="0"/>
      <w:divBdr>
        <w:top w:val="none" w:sz="0" w:space="0" w:color="auto"/>
        <w:left w:val="none" w:sz="0" w:space="0" w:color="auto"/>
        <w:bottom w:val="none" w:sz="0" w:space="0" w:color="auto"/>
        <w:right w:val="none" w:sz="0" w:space="0" w:color="auto"/>
      </w:divBdr>
    </w:div>
    <w:div w:id="610209240">
      <w:bodyDiv w:val="1"/>
      <w:marLeft w:val="0"/>
      <w:marRight w:val="0"/>
      <w:marTop w:val="0"/>
      <w:marBottom w:val="0"/>
      <w:divBdr>
        <w:top w:val="none" w:sz="0" w:space="0" w:color="auto"/>
        <w:left w:val="none" w:sz="0" w:space="0" w:color="auto"/>
        <w:bottom w:val="none" w:sz="0" w:space="0" w:color="auto"/>
        <w:right w:val="none" w:sz="0" w:space="0" w:color="auto"/>
      </w:divBdr>
    </w:div>
    <w:div w:id="629869645">
      <w:bodyDiv w:val="1"/>
      <w:marLeft w:val="0"/>
      <w:marRight w:val="0"/>
      <w:marTop w:val="0"/>
      <w:marBottom w:val="0"/>
      <w:divBdr>
        <w:top w:val="none" w:sz="0" w:space="0" w:color="auto"/>
        <w:left w:val="none" w:sz="0" w:space="0" w:color="auto"/>
        <w:bottom w:val="none" w:sz="0" w:space="0" w:color="auto"/>
        <w:right w:val="none" w:sz="0" w:space="0" w:color="auto"/>
      </w:divBdr>
    </w:div>
    <w:div w:id="665978932">
      <w:bodyDiv w:val="1"/>
      <w:marLeft w:val="0"/>
      <w:marRight w:val="0"/>
      <w:marTop w:val="0"/>
      <w:marBottom w:val="0"/>
      <w:divBdr>
        <w:top w:val="none" w:sz="0" w:space="0" w:color="auto"/>
        <w:left w:val="none" w:sz="0" w:space="0" w:color="auto"/>
        <w:bottom w:val="none" w:sz="0" w:space="0" w:color="auto"/>
        <w:right w:val="none" w:sz="0" w:space="0" w:color="auto"/>
      </w:divBdr>
    </w:div>
    <w:div w:id="673798144">
      <w:bodyDiv w:val="1"/>
      <w:marLeft w:val="0"/>
      <w:marRight w:val="0"/>
      <w:marTop w:val="0"/>
      <w:marBottom w:val="0"/>
      <w:divBdr>
        <w:top w:val="none" w:sz="0" w:space="0" w:color="auto"/>
        <w:left w:val="none" w:sz="0" w:space="0" w:color="auto"/>
        <w:bottom w:val="none" w:sz="0" w:space="0" w:color="auto"/>
        <w:right w:val="none" w:sz="0" w:space="0" w:color="auto"/>
      </w:divBdr>
    </w:div>
    <w:div w:id="675426621">
      <w:bodyDiv w:val="1"/>
      <w:marLeft w:val="0"/>
      <w:marRight w:val="0"/>
      <w:marTop w:val="0"/>
      <w:marBottom w:val="0"/>
      <w:divBdr>
        <w:top w:val="none" w:sz="0" w:space="0" w:color="auto"/>
        <w:left w:val="none" w:sz="0" w:space="0" w:color="auto"/>
        <w:bottom w:val="none" w:sz="0" w:space="0" w:color="auto"/>
        <w:right w:val="none" w:sz="0" w:space="0" w:color="auto"/>
      </w:divBdr>
    </w:div>
    <w:div w:id="733351412">
      <w:bodyDiv w:val="1"/>
      <w:marLeft w:val="0"/>
      <w:marRight w:val="0"/>
      <w:marTop w:val="0"/>
      <w:marBottom w:val="0"/>
      <w:divBdr>
        <w:top w:val="none" w:sz="0" w:space="0" w:color="auto"/>
        <w:left w:val="none" w:sz="0" w:space="0" w:color="auto"/>
        <w:bottom w:val="none" w:sz="0" w:space="0" w:color="auto"/>
        <w:right w:val="none" w:sz="0" w:space="0" w:color="auto"/>
      </w:divBdr>
    </w:div>
    <w:div w:id="753012676">
      <w:bodyDiv w:val="1"/>
      <w:marLeft w:val="0"/>
      <w:marRight w:val="0"/>
      <w:marTop w:val="0"/>
      <w:marBottom w:val="0"/>
      <w:divBdr>
        <w:top w:val="none" w:sz="0" w:space="0" w:color="auto"/>
        <w:left w:val="none" w:sz="0" w:space="0" w:color="auto"/>
        <w:bottom w:val="none" w:sz="0" w:space="0" w:color="auto"/>
        <w:right w:val="none" w:sz="0" w:space="0" w:color="auto"/>
      </w:divBdr>
    </w:div>
    <w:div w:id="777607319">
      <w:bodyDiv w:val="1"/>
      <w:marLeft w:val="0"/>
      <w:marRight w:val="0"/>
      <w:marTop w:val="0"/>
      <w:marBottom w:val="0"/>
      <w:divBdr>
        <w:top w:val="none" w:sz="0" w:space="0" w:color="auto"/>
        <w:left w:val="none" w:sz="0" w:space="0" w:color="auto"/>
        <w:bottom w:val="none" w:sz="0" w:space="0" w:color="auto"/>
        <w:right w:val="none" w:sz="0" w:space="0" w:color="auto"/>
      </w:divBdr>
    </w:div>
    <w:div w:id="791283681">
      <w:bodyDiv w:val="1"/>
      <w:marLeft w:val="0"/>
      <w:marRight w:val="0"/>
      <w:marTop w:val="0"/>
      <w:marBottom w:val="0"/>
      <w:divBdr>
        <w:top w:val="none" w:sz="0" w:space="0" w:color="auto"/>
        <w:left w:val="none" w:sz="0" w:space="0" w:color="auto"/>
        <w:bottom w:val="none" w:sz="0" w:space="0" w:color="auto"/>
        <w:right w:val="none" w:sz="0" w:space="0" w:color="auto"/>
      </w:divBdr>
    </w:div>
    <w:div w:id="797649412">
      <w:bodyDiv w:val="1"/>
      <w:marLeft w:val="0"/>
      <w:marRight w:val="0"/>
      <w:marTop w:val="0"/>
      <w:marBottom w:val="0"/>
      <w:divBdr>
        <w:top w:val="none" w:sz="0" w:space="0" w:color="auto"/>
        <w:left w:val="none" w:sz="0" w:space="0" w:color="auto"/>
        <w:bottom w:val="none" w:sz="0" w:space="0" w:color="auto"/>
        <w:right w:val="none" w:sz="0" w:space="0" w:color="auto"/>
      </w:divBdr>
    </w:div>
    <w:div w:id="809596905">
      <w:bodyDiv w:val="1"/>
      <w:marLeft w:val="0"/>
      <w:marRight w:val="0"/>
      <w:marTop w:val="0"/>
      <w:marBottom w:val="0"/>
      <w:divBdr>
        <w:top w:val="none" w:sz="0" w:space="0" w:color="auto"/>
        <w:left w:val="none" w:sz="0" w:space="0" w:color="auto"/>
        <w:bottom w:val="none" w:sz="0" w:space="0" w:color="auto"/>
        <w:right w:val="none" w:sz="0" w:space="0" w:color="auto"/>
      </w:divBdr>
    </w:div>
    <w:div w:id="911427556">
      <w:bodyDiv w:val="1"/>
      <w:marLeft w:val="0"/>
      <w:marRight w:val="0"/>
      <w:marTop w:val="0"/>
      <w:marBottom w:val="0"/>
      <w:divBdr>
        <w:top w:val="none" w:sz="0" w:space="0" w:color="auto"/>
        <w:left w:val="none" w:sz="0" w:space="0" w:color="auto"/>
        <w:bottom w:val="none" w:sz="0" w:space="0" w:color="auto"/>
        <w:right w:val="none" w:sz="0" w:space="0" w:color="auto"/>
      </w:divBdr>
    </w:div>
    <w:div w:id="921064422">
      <w:bodyDiv w:val="1"/>
      <w:marLeft w:val="0"/>
      <w:marRight w:val="0"/>
      <w:marTop w:val="0"/>
      <w:marBottom w:val="0"/>
      <w:divBdr>
        <w:top w:val="none" w:sz="0" w:space="0" w:color="auto"/>
        <w:left w:val="none" w:sz="0" w:space="0" w:color="auto"/>
        <w:bottom w:val="none" w:sz="0" w:space="0" w:color="auto"/>
        <w:right w:val="none" w:sz="0" w:space="0" w:color="auto"/>
      </w:divBdr>
    </w:div>
    <w:div w:id="940993853">
      <w:bodyDiv w:val="1"/>
      <w:marLeft w:val="0"/>
      <w:marRight w:val="0"/>
      <w:marTop w:val="0"/>
      <w:marBottom w:val="0"/>
      <w:divBdr>
        <w:top w:val="none" w:sz="0" w:space="0" w:color="auto"/>
        <w:left w:val="none" w:sz="0" w:space="0" w:color="auto"/>
        <w:bottom w:val="none" w:sz="0" w:space="0" w:color="auto"/>
        <w:right w:val="none" w:sz="0" w:space="0" w:color="auto"/>
      </w:divBdr>
    </w:div>
    <w:div w:id="965427833">
      <w:bodyDiv w:val="1"/>
      <w:marLeft w:val="0"/>
      <w:marRight w:val="0"/>
      <w:marTop w:val="0"/>
      <w:marBottom w:val="0"/>
      <w:divBdr>
        <w:top w:val="none" w:sz="0" w:space="0" w:color="auto"/>
        <w:left w:val="none" w:sz="0" w:space="0" w:color="auto"/>
        <w:bottom w:val="none" w:sz="0" w:space="0" w:color="auto"/>
        <w:right w:val="none" w:sz="0" w:space="0" w:color="auto"/>
      </w:divBdr>
    </w:div>
    <w:div w:id="989331614">
      <w:bodyDiv w:val="1"/>
      <w:marLeft w:val="0"/>
      <w:marRight w:val="0"/>
      <w:marTop w:val="0"/>
      <w:marBottom w:val="0"/>
      <w:divBdr>
        <w:top w:val="none" w:sz="0" w:space="0" w:color="auto"/>
        <w:left w:val="none" w:sz="0" w:space="0" w:color="auto"/>
        <w:bottom w:val="none" w:sz="0" w:space="0" w:color="auto"/>
        <w:right w:val="none" w:sz="0" w:space="0" w:color="auto"/>
      </w:divBdr>
    </w:div>
    <w:div w:id="1005203263">
      <w:bodyDiv w:val="1"/>
      <w:marLeft w:val="0"/>
      <w:marRight w:val="0"/>
      <w:marTop w:val="0"/>
      <w:marBottom w:val="0"/>
      <w:divBdr>
        <w:top w:val="none" w:sz="0" w:space="0" w:color="auto"/>
        <w:left w:val="none" w:sz="0" w:space="0" w:color="auto"/>
        <w:bottom w:val="none" w:sz="0" w:space="0" w:color="auto"/>
        <w:right w:val="none" w:sz="0" w:space="0" w:color="auto"/>
      </w:divBdr>
    </w:div>
    <w:div w:id="1108624190">
      <w:bodyDiv w:val="1"/>
      <w:marLeft w:val="0"/>
      <w:marRight w:val="0"/>
      <w:marTop w:val="0"/>
      <w:marBottom w:val="0"/>
      <w:divBdr>
        <w:top w:val="none" w:sz="0" w:space="0" w:color="auto"/>
        <w:left w:val="none" w:sz="0" w:space="0" w:color="auto"/>
        <w:bottom w:val="none" w:sz="0" w:space="0" w:color="auto"/>
        <w:right w:val="none" w:sz="0" w:space="0" w:color="auto"/>
      </w:divBdr>
    </w:div>
    <w:div w:id="1133131767">
      <w:bodyDiv w:val="1"/>
      <w:marLeft w:val="0"/>
      <w:marRight w:val="0"/>
      <w:marTop w:val="0"/>
      <w:marBottom w:val="0"/>
      <w:divBdr>
        <w:top w:val="none" w:sz="0" w:space="0" w:color="auto"/>
        <w:left w:val="none" w:sz="0" w:space="0" w:color="auto"/>
        <w:bottom w:val="none" w:sz="0" w:space="0" w:color="auto"/>
        <w:right w:val="none" w:sz="0" w:space="0" w:color="auto"/>
      </w:divBdr>
    </w:div>
    <w:div w:id="1145312409">
      <w:bodyDiv w:val="1"/>
      <w:marLeft w:val="0"/>
      <w:marRight w:val="0"/>
      <w:marTop w:val="0"/>
      <w:marBottom w:val="0"/>
      <w:divBdr>
        <w:top w:val="none" w:sz="0" w:space="0" w:color="auto"/>
        <w:left w:val="none" w:sz="0" w:space="0" w:color="auto"/>
        <w:bottom w:val="none" w:sz="0" w:space="0" w:color="auto"/>
        <w:right w:val="none" w:sz="0" w:space="0" w:color="auto"/>
      </w:divBdr>
    </w:div>
    <w:div w:id="1152598459">
      <w:bodyDiv w:val="1"/>
      <w:marLeft w:val="0"/>
      <w:marRight w:val="0"/>
      <w:marTop w:val="0"/>
      <w:marBottom w:val="0"/>
      <w:divBdr>
        <w:top w:val="none" w:sz="0" w:space="0" w:color="auto"/>
        <w:left w:val="none" w:sz="0" w:space="0" w:color="auto"/>
        <w:bottom w:val="none" w:sz="0" w:space="0" w:color="auto"/>
        <w:right w:val="none" w:sz="0" w:space="0" w:color="auto"/>
      </w:divBdr>
    </w:div>
    <w:div w:id="1313145643">
      <w:bodyDiv w:val="1"/>
      <w:marLeft w:val="0"/>
      <w:marRight w:val="0"/>
      <w:marTop w:val="0"/>
      <w:marBottom w:val="0"/>
      <w:divBdr>
        <w:top w:val="none" w:sz="0" w:space="0" w:color="auto"/>
        <w:left w:val="none" w:sz="0" w:space="0" w:color="auto"/>
        <w:bottom w:val="none" w:sz="0" w:space="0" w:color="auto"/>
        <w:right w:val="none" w:sz="0" w:space="0" w:color="auto"/>
      </w:divBdr>
    </w:div>
    <w:div w:id="1349213726">
      <w:bodyDiv w:val="1"/>
      <w:marLeft w:val="0"/>
      <w:marRight w:val="0"/>
      <w:marTop w:val="0"/>
      <w:marBottom w:val="0"/>
      <w:divBdr>
        <w:top w:val="none" w:sz="0" w:space="0" w:color="auto"/>
        <w:left w:val="none" w:sz="0" w:space="0" w:color="auto"/>
        <w:bottom w:val="none" w:sz="0" w:space="0" w:color="auto"/>
        <w:right w:val="none" w:sz="0" w:space="0" w:color="auto"/>
      </w:divBdr>
    </w:div>
    <w:div w:id="1377705948">
      <w:bodyDiv w:val="1"/>
      <w:marLeft w:val="0"/>
      <w:marRight w:val="0"/>
      <w:marTop w:val="0"/>
      <w:marBottom w:val="0"/>
      <w:divBdr>
        <w:top w:val="none" w:sz="0" w:space="0" w:color="auto"/>
        <w:left w:val="none" w:sz="0" w:space="0" w:color="auto"/>
        <w:bottom w:val="none" w:sz="0" w:space="0" w:color="auto"/>
        <w:right w:val="none" w:sz="0" w:space="0" w:color="auto"/>
      </w:divBdr>
    </w:div>
    <w:div w:id="1384325987">
      <w:bodyDiv w:val="1"/>
      <w:marLeft w:val="0"/>
      <w:marRight w:val="0"/>
      <w:marTop w:val="0"/>
      <w:marBottom w:val="0"/>
      <w:divBdr>
        <w:top w:val="none" w:sz="0" w:space="0" w:color="auto"/>
        <w:left w:val="none" w:sz="0" w:space="0" w:color="auto"/>
        <w:bottom w:val="none" w:sz="0" w:space="0" w:color="auto"/>
        <w:right w:val="none" w:sz="0" w:space="0" w:color="auto"/>
      </w:divBdr>
    </w:div>
    <w:div w:id="1392386306">
      <w:bodyDiv w:val="1"/>
      <w:marLeft w:val="0"/>
      <w:marRight w:val="0"/>
      <w:marTop w:val="0"/>
      <w:marBottom w:val="0"/>
      <w:divBdr>
        <w:top w:val="none" w:sz="0" w:space="0" w:color="auto"/>
        <w:left w:val="none" w:sz="0" w:space="0" w:color="auto"/>
        <w:bottom w:val="none" w:sz="0" w:space="0" w:color="auto"/>
        <w:right w:val="none" w:sz="0" w:space="0" w:color="auto"/>
      </w:divBdr>
    </w:div>
    <w:div w:id="1393699545">
      <w:bodyDiv w:val="1"/>
      <w:marLeft w:val="0"/>
      <w:marRight w:val="0"/>
      <w:marTop w:val="0"/>
      <w:marBottom w:val="0"/>
      <w:divBdr>
        <w:top w:val="none" w:sz="0" w:space="0" w:color="auto"/>
        <w:left w:val="none" w:sz="0" w:space="0" w:color="auto"/>
        <w:bottom w:val="none" w:sz="0" w:space="0" w:color="auto"/>
        <w:right w:val="none" w:sz="0" w:space="0" w:color="auto"/>
      </w:divBdr>
    </w:div>
    <w:div w:id="1397708216">
      <w:bodyDiv w:val="1"/>
      <w:marLeft w:val="0"/>
      <w:marRight w:val="0"/>
      <w:marTop w:val="0"/>
      <w:marBottom w:val="0"/>
      <w:divBdr>
        <w:top w:val="none" w:sz="0" w:space="0" w:color="auto"/>
        <w:left w:val="none" w:sz="0" w:space="0" w:color="auto"/>
        <w:bottom w:val="none" w:sz="0" w:space="0" w:color="auto"/>
        <w:right w:val="none" w:sz="0" w:space="0" w:color="auto"/>
      </w:divBdr>
    </w:div>
    <w:div w:id="1426878994">
      <w:bodyDiv w:val="1"/>
      <w:marLeft w:val="0"/>
      <w:marRight w:val="0"/>
      <w:marTop w:val="0"/>
      <w:marBottom w:val="0"/>
      <w:divBdr>
        <w:top w:val="none" w:sz="0" w:space="0" w:color="auto"/>
        <w:left w:val="none" w:sz="0" w:space="0" w:color="auto"/>
        <w:bottom w:val="none" w:sz="0" w:space="0" w:color="auto"/>
        <w:right w:val="none" w:sz="0" w:space="0" w:color="auto"/>
      </w:divBdr>
    </w:div>
    <w:div w:id="1428848247">
      <w:bodyDiv w:val="1"/>
      <w:marLeft w:val="0"/>
      <w:marRight w:val="0"/>
      <w:marTop w:val="0"/>
      <w:marBottom w:val="0"/>
      <w:divBdr>
        <w:top w:val="none" w:sz="0" w:space="0" w:color="auto"/>
        <w:left w:val="none" w:sz="0" w:space="0" w:color="auto"/>
        <w:bottom w:val="none" w:sz="0" w:space="0" w:color="auto"/>
        <w:right w:val="none" w:sz="0" w:space="0" w:color="auto"/>
      </w:divBdr>
    </w:div>
    <w:div w:id="1449622810">
      <w:bodyDiv w:val="1"/>
      <w:marLeft w:val="0"/>
      <w:marRight w:val="0"/>
      <w:marTop w:val="0"/>
      <w:marBottom w:val="0"/>
      <w:divBdr>
        <w:top w:val="none" w:sz="0" w:space="0" w:color="auto"/>
        <w:left w:val="none" w:sz="0" w:space="0" w:color="auto"/>
        <w:bottom w:val="none" w:sz="0" w:space="0" w:color="auto"/>
        <w:right w:val="none" w:sz="0" w:space="0" w:color="auto"/>
      </w:divBdr>
    </w:div>
    <w:div w:id="1450855359">
      <w:bodyDiv w:val="1"/>
      <w:marLeft w:val="0"/>
      <w:marRight w:val="0"/>
      <w:marTop w:val="0"/>
      <w:marBottom w:val="0"/>
      <w:divBdr>
        <w:top w:val="none" w:sz="0" w:space="0" w:color="auto"/>
        <w:left w:val="none" w:sz="0" w:space="0" w:color="auto"/>
        <w:bottom w:val="none" w:sz="0" w:space="0" w:color="auto"/>
        <w:right w:val="none" w:sz="0" w:space="0" w:color="auto"/>
      </w:divBdr>
    </w:div>
    <w:div w:id="1484002104">
      <w:bodyDiv w:val="1"/>
      <w:marLeft w:val="0"/>
      <w:marRight w:val="0"/>
      <w:marTop w:val="0"/>
      <w:marBottom w:val="0"/>
      <w:divBdr>
        <w:top w:val="none" w:sz="0" w:space="0" w:color="auto"/>
        <w:left w:val="none" w:sz="0" w:space="0" w:color="auto"/>
        <w:bottom w:val="none" w:sz="0" w:space="0" w:color="auto"/>
        <w:right w:val="none" w:sz="0" w:space="0" w:color="auto"/>
      </w:divBdr>
    </w:div>
    <w:div w:id="1489709058">
      <w:bodyDiv w:val="1"/>
      <w:marLeft w:val="0"/>
      <w:marRight w:val="0"/>
      <w:marTop w:val="0"/>
      <w:marBottom w:val="0"/>
      <w:divBdr>
        <w:top w:val="none" w:sz="0" w:space="0" w:color="auto"/>
        <w:left w:val="none" w:sz="0" w:space="0" w:color="auto"/>
        <w:bottom w:val="none" w:sz="0" w:space="0" w:color="auto"/>
        <w:right w:val="none" w:sz="0" w:space="0" w:color="auto"/>
      </w:divBdr>
    </w:div>
    <w:div w:id="1533573680">
      <w:bodyDiv w:val="1"/>
      <w:marLeft w:val="0"/>
      <w:marRight w:val="0"/>
      <w:marTop w:val="0"/>
      <w:marBottom w:val="0"/>
      <w:divBdr>
        <w:top w:val="none" w:sz="0" w:space="0" w:color="auto"/>
        <w:left w:val="none" w:sz="0" w:space="0" w:color="auto"/>
        <w:bottom w:val="none" w:sz="0" w:space="0" w:color="auto"/>
        <w:right w:val="none" w:sz="0" w:space="0" w:color="auto"/>
      </w:divBdr>
    </w:div>
    <w:div w:id="1537355864">
      <w:bodyDiv w:val="1"/>
      <w:marLeft w:val="0"/>
      <w:marRight w:val="0"/>
      <w:marTop w:val="0"/>
      <w:marBottom w:val="0"/>
      <w:divBdr>
        <w:top w:val="none" w:sz="0" w:space="0" w:color="auto"/>
        <w:left w:val="none" w:sz="0" w:space="0" w:color="auto"/>
        <w:bottom w:val="none" w:sz="0" w:space="0" w:color="auto"/>
        <w:right w:val="none" w:sz="0" w:space="0" w:color="auto"/>
      </w:divBdr>
    </w:div>
    <w:div w:id="1540582044">
      <w:bodyDiv w:val="1"/>
      <w:marLeft w:val="0"/>
      <w:marRight w:val="0"/>
      <w:marTop w:val="0"/>
      <w:marBottom w:val="0"/>
      <w:divBdr>
        <w:top w:val="none" w:sz="0" w:space="0" w:color="auto"/>
        <w:left w:val="none" w:sz="0" w:space="0" w:color="auto"/>
        <w:bottom w:val="none" w:sz="0" w:space="0" w:color="auto"/>
        <w:right w:val="none" w:sz="0" w:space="0" w:color="auto"/>
      </w:divBdr>
    </w:div>
    <w:div w:id="1588032417">
      <w:bodyDiv w:val="1"/>
      <w:marLeft w:val="0"/>
      <w:marRight w:val="0"/>
      <w:marTop w:val="0"/>
      <w:marBottom w:val="0"/>
      <w:divBdr>
        <w:top w:val="none" w:sz="0" w:space="0" w:color="auto"/>
        <w:left w:val="none" w:sz="0" w:space="0" w:color="auto"/>
        <w:bottom w:val="none" w:sz="0" w:space="0" w:color="auto"/>
        <w:right w:val="none" w:sz="0" w:space="0" w:color="auto"/>
      </w:divBdr>
    </w:div>
    <w:div w:id="1603611083">
      <w:bodyDiv w:val="1"/>
      <w:marLeft w:val="0"/>
      <w:marRight w:val="0"/>
      <w:marTop w:val="0"/>
      <w:marBottom w:val="0"/>
      <w:divBdr>
        <w:top w:val="none" w:sz="0" w:space="0" w:color="auto"/>
        <w:left w:val="none" w:sz="0" w:space="0" w:color="auto"/>
        <w:bottom w:val="none" w:sz="0" w:space="0" w:color="auto"/>
        <w:right w:val="none" w:sz="0" w:space="0" w:color="auto"/>
      </w:divBdr>
    </w:div>
    <w:div w:id="1654063321">
      <w:bodyDiv w:val="1"/>
      <w:marLeft w:val="0"/>
      <w:marRight w:val="0"/>
      <w:marTop w:val="0"/>
      <w:marBottom w:val="0"/>
      <w:divBdr>
        <w:top w:val="none" w:sz="0" w:space="0" w:color="auto"/>
        <w:left w:val="none" w:sz="0" w:space="0" w:color="auto"/>
        <w:bottom w:val="none" w:sz="0" w:space="0" w:color="auto"/>
        <w:right w:val="none" w:sz="0" w:space="0" w:color="auto"/>
      </w:divBdr>
    </w:div>
    <w:div w:id="1678382235">
      <w:bodyDiv w:val="1"/>
      <w:marLeft w:val="0"/>
      <w:marRight w:val="0"/>
      <w:marTop w:val="0"/>
      <w:marBottom w:val="0"/>
      <w:divBdr>
        <w:top w:val="none" w:sz="0" w:space="0" w:color="auto"/>
        <w:left w:val="none" w:sz="0" w:space="0" w:color="auto"/>
        <w:bottom w:val="none" w:sz="0" w:space="0" w:color="auto"/>
        <w:right w:val="none" w:sz="0" w:space="0" w:color="auto"/>
      </w:divBdr>
    </w:div>
    <w:div w:id="1760105018">
      <w:bodyDiv w:val="1"/>
      <w:marLeft w:val="0"/>
      <w:marRight w:val="0"/>
      <w:marTop w:val="0"/>
      <w:marBottom w:val="0"/>
      <w:divBdr>
        <w:top w:val="none" w:sz="0" w:space="0" w:color="auto"/>
        <w:left w:val="none" w:sz="0" w:space="0" w:color="auto"/>
        <w:bottom w:val="none" w:sz="0" w:space="0" w:color="auto"/>
        <w:right w:val="none" w:sz="0" w:space="0" w:color="auto"/>
      </w:divBdr>
    </w:div>
    <w:div w:id="1760785973">
      <w:bodyDiv w:val="1"/>
      <w:marLeft w:val="0"/>
      <w:marRight w:val="0"/>
      <w:marTop w:val="0"/>
      <w:marBottom w:val="0"/>
      <w:divBdr>
        <w:top w:val="none" w:sz="0" w:space="0" w:color="auto"/>
        <w:left w:val="none" w:sz="0" w:space="0" w:color="auto"/>
        <w:bottom w:val="none" w:sz="0" w:space="0" w:color="auto"/>
        <w:right w:val="none" w:sz="0" w:space="0" w:color="auto"/>
      </w:divBdr>
    </w:div>
    <w:div w:id="1770156520">
      <w:bodyDiv w:val="1"/>
      <w:marLeft w:val="0"/>
      <w:marRight w:val="0"/>
      <w:marTop w:val="0"/>
      <w:marBottom w:val="0"/>
      <w:divBdr>
        <w:top w:val="none" w:sz="0" w:space="0" w:color="auto"/>
        <w:left w:val="none" w:sz="0" w:space="0" w:color="auto"/>
        <w:bottom w:val="none" w:sz="0" w:space="0" w:color="auto"/>
        <w:right w:val="none" w:sz="0" w:space="0" w:color="auto"/>
      </w:divBdr>
    </w:div>
    <w:div w:id="1808276390">
      <w:bodyDiv w:val="1"/>
      <w:marLeft w:val="0"/>
      <w:marRight w:val="0"/>
      <w:marTop w:val="0"/>
      <w:marBottom w:val="0"/>
      <w:divBdr>
        <w:top w:val="none" w:sz="0" w:space="0" w:color="auto"/>
        <w:left w:val="none" w:sz="0" w:space="0" w:color="auto"/>
        <w:bottom w:val="none" w:sz="0" w:space="0" w:color="auto"/>
        <w:right w:val="none" w:sz="0" w:space="0" w:color="auto"/>
      </w:divBdr>
    </w:div>
    <w:div w:id="1823890335">
      <w:bodyDiv w:val="1"/>
      <w:marLeft w:val="0"/>
      <w:marRight w:val="0"/>
      <w:marTop w:val="0"/>
      <w:marBottom w:val="0"/>
      <w:divBdr>
        <w:top w:val="none" w:sz="0" w:space="0" w:color="auto"/>
        <w:left w:val="none" w:sz="0" w:space="0" w:color="auto"/>
        <w:bottom w:val="none" w:sz="0" w:space="0" w:color="auto"/>
        <w:right w:val="none" w:sz="0" w:space="0" w:color="auto"/>
      </w:divBdr>
    </w:div>
    <w:div w:id="1864854667">
      <w:bodyDiv w:val="1"/>
      <w:marLeft w:val="0"/>
      <w:marRight w:val="0"/>
      <w:marTop w:val="0"/>
      <w:marBottom w:val="0"/>
      <w:divBdr>
        <w:top w:val="none" w:sz="0" w:space="0" w:color="auto"/>
        <w:left w:val="none" w:sz="0" w:space="0" w:color="auto"/>
        <w:bottom w:val="none" w:sz="0" w:space="0" w:color="auto"/>
        <w:right w:val="none" w:sz="0" w:space="0" w:color="auto"/>
      </w:divBdr>
    </w:div>
    <w:div w:id="1899321987">
      <w:bodyDiv w:val="1"/>
      <w:marLeft w:val="0"/>
      <w:marRight w:val="0"/>
      <w:marTop w:val="0"/>
      <w:marBottom w:val="0"/>
      <w:divBdr>
        <w:top w:val="none" w:sz="0" w:space="0" w:color="auto"/>
        <w:left w:val="none" w:sz="0" w:space="0" w:color="auto"/>
        <w:bottom w:val="none" w:sz="0" w:space="0" w:color="auto"/>
        <w:right w:val="none" w:sz="0" w:space="0" w:color="auto"/>
      </w:divBdr>
    </w:div>
    <w:div w:id="1949240107">
      <w:bodyDiv w:val="1"/>
      <w:marLeft w:val="0"/>
      <w:marRight w:val="0"/>
      <w:marTop w:val="0"/>
      <w:marBottom w:val="0"/>
      <w:divBdr>
        <w:top w:val="none" w:sz="0" w:space="0" w:color="auto"/>
        <w:left w:val="none" w:sz="0" w:space="0" w:color="auto"/>
        <w:bottom w:val="none" w:sz="0" w:space="0" w:color="auto"/>
        <w:right w:val="none" w:sz="0" w:space="0" w:color="auto"/>
      </w:divBdr>
    </w:div>
    <w:div w:id="1972856557">
      <w:bodyDiv w:val="1"/>
      <w:marLeft w:val="0"/>
      <w:marRight w:val="0"/>
      <w:marTop w:val="0"/>
      <w:marBottom w:val="0"/>
      <w:divBdr>
        <w:top w:val="none" w:sz="0" w:space="0" w:color="auto"/>
        <w:left w:val="none" w:sz="0" w:space="0" w:color="auto"/>
        <w:bottom w:val="none" w:sz="0" w:space="0" w:color="auto"/>
        <w:right w:val="none" w:sz="0" w:space="0" w:color="auto"/>
      </w:divBdr>
    </w:div>
    <w:div w:id="1979993279">
      <w:bodyDiv w:val="1"/>
      <w:marLeft w:val="0"/>
      <w:marRight w:val="0"/>
      <w:marTop w:val="0"/>
      <w:marBottom w:val="0"/>
      <w:divBdr>
        <w:top w:val="none" w:sz="0" w:space="0" w:color="auto"/>
        <w:left w:val="none" w:sz="0" w:space="0" w:color="auto"/>
        <w:bottom w:val="none" w:sz="0" w:space="0" w:color="auto"/>
        <w:right w:val="none" w:sz="0" w:space="0" w:color="auto"/>
      </w:divBdr>
    </w:div>
    <w:div w:id="2047216643">
      <w:bodyDiv w:val="1"/>
      <w:marLeft w:val="0"/>
      <w:marRight w:val="0"/>
      <w:marTop w:val="0"/>
      <w:marBottom w:val="0"/>
      <w:divBdr>
        <w:top w:val="none" w:sz="0" w:space="0" w:color="auto"/>
        <w:left w:val="none" w:sz="0" w:space="0" w:color="auto"/>
        <w:bottom w:val="none" w:sz="0" w:space="0" w:color="auto"/>
        <w:right w:val="none" w:sz="0" w:space="0" w:color="auto"/>
      </w:divBdr>
    </w:div>
    <w:div w:id="2075735705">
      <w:bodyDiv w:val="1"/>
      <w:marLeft w:val="0"/>
      <w:marRight w:val="0"/>
      <w:marTop w:val="0"/>
      <w:marBottom w:val="0"/>
      <w:divBdr>
        <w:top w:val="none" w:sz="0" w:space="0" w:color="auto"/>
        <w:left w:val="none" w:sz="0" w:space="0" w:color="auto"/>
        <w:bottom w:val="none" w:sz="0" w:space="0" w:color="auto"/>
        <w:right w:val="none" w:sz="0" w:space="0" w:color="auto"/>
      </w:divBdr>
    </w:div>
    <w:div w:id="2076051714">
      <w:bodyDiv w:val="1"/>
      <w:marLeft w:val="0"/>
      <w:marRight w:val="0"/>
      <w:marTop w:val="0"/>
      <w:marBottom w:val="0"/>
      <w:divBdr>
        <w:top w:val="none" w:sz="0" w:space="0" w:color="auto"/>
        <w:left w:val="none" w:sz="0" w:space="0" w:color="auto"/>
        <w:bottom w:val="none" w:sz="0" w:space="0" w:color="auto"/>
        <w:right w:val="none" w:sz="0" w:space="0" w:color="auto"/>
      </w:divBdr>
    </w:div>
    <w:div w:id="2128574106">
      <w:bodyDiv w:val="1"/>
      <w:marLeft w:val="0"/>
      <w:marRight w:val="0"/>
      <w:marTop w:val="0"/>
      <w:marBottom w:val="0"/>
      <w:divBdr>
        <w:top w:val="none" w:sz="0" w:space="0" w:color="auto"/>
        <w:left w:val="none" w:sz="0" w:space="0" w:color="auto"/>
        <w:bottom w:val="none" w:sz="0" w:space="0" w:color="auto"/>
        <w:right w:val="none" w:sz="0" w:space="0" w:color="auto"/>
      </w:divBdr>
    </w:div>
    <w:div w:id="213863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jpeg"/><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A8663-787D-43C0-9BDF-2990B14DC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59</Pages>
  <Words>19835</Words>
  <Characters>113064</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Boban Jolovic</cp:lastModifiedBy>
  <cp:revision>14</cp:revision>
  <dcterms:created xsi:type="dcterms:W3CDTF">2026-03-13T11:42:00Z</dcterms:created>
  <dcterms:modified xsi:type="dcterms:W3CDTF">2026-04-01T13:42:00Z</dcterms:modified>
</cp:coreProperties>
</file>